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32B8D" w:rsidTr="00732B8D">
        <w:trPr>
          <w:trHeight w:val="524"/>
        </w:trPr>
        <w:tc>
          <w:tcPr>
            <w:tcW w:w="9460" w:type="dxa"/>
            <w:gridSpan w:val="5"/>
            <w:hideMark/>
          </w:tcPr>
          <w:p w:rsidR="00732B8D" w:rsidRDefault="00732B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32B8D" w:rsidRDefault="00732B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32B8D" w:rsidRDefault="00732B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32B8D" w:rsidRDefault="00732B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7B2BC" wp14:editId="67809A5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32B8D" w:rsidTr="00732B8D">
        <w:trPr>
          <w:trHeight w:val="524"/>
        </w:trPr>
        <w:tc>
          <w:tcPr>
            <w:tcW w:w="284" w:type="dxa"/>
            <w:vAlign w:val="bottom"/>
            <w:hideMark/>
          </w:tcPr>
          <w:p w:rsidR="00732B8D" w:rsidRDefault="00732B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2B8D" w:rsidRDefault="00732B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32B8D" w:rsidRDefault="00732B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2B8D" w:rsidRDefault="00732B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32B8D" w:rsidRDefault="00732B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32B8D" w:rsidTr="00732B8D">
        <w:trPr>
          <w:trHeight w:val="130"/>
        </w:trPr>
        <w:tc>
          <w:tcPr>
            <w:tcW w:w="9460" w:type="dxa"/>
            <w:gridSpan w:val="5"/>
          </w:tcPr>
          <w:p w:rsidR="00732B8D" w:rsidRDefault="00732B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32B8D" w:rsidTr="00732B8D">
        <w:tc>
          <w:tcPr>
            <w:tcW w:w="9460" w:type="dxa"/>
            <w:gridSpan w:val="5"/>
          </w:tcPr>
          <w:p w:rsidR="00732B8D" w:rsidRDefault="00732B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32B8D" w:rsidTr="00732B8D">
        <w:tc>
          <w:tcPr>
            <w:tcW w:w="9460" w:type="dxa"/>
            <w:gridSpan w:val="5"/>
            <w:hideMark/>
          </w:tcPr>
          <w:p w:rsidR="00732B8D" w:rsidRDefault="00732B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732B8D" w:rsidTr="00732B8D">
        <w:tc>
          <w:tcPr>
            <w:tcW w:w="9460" w:type="dxa"/>
            <w:gridSpan w:val="5"/>
          </w:tcPr>
          <w:p w:rsidR="00732B8D" w:rsidRDefault="00732B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32B8D" w:rsidRDefault="00732B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32B8D" w:rsidRDefault="00732B8D" w:rsidP="00732B8D">
      <w:pPr>
        <w:widowControl w:val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28.04.2022  №48/1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23.12.2021 № 44/2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городского округа Верхняя Пышма на 2022 год и плановый период 2023 и 2024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2022-2024 года администрация городского округа Верхняя Пышма</w:t>
      </w:r>
    </w:p>
    <w:p w:rsidR="00732B8D" w:rsidRDefault="00732B8D" w:rsidP="00732B8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32B8D" w:rsidRDefault="00732B8D" w:rsidP="00732B8D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1710 (в редакции от 03.03.2022 № 189), следующие изменения:</w:t>
      </w:r>
    </w:p>
    <w:p w:rsidR="00732B8D" w:rsidRDefault="00732B8D" w:rsidP="00732B8D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color w:val="000000"/>
          <w:sz w:val="28"/>
          <w:szCs w:val="28"/>
        </w:rPr>
        <w:br/>
        <w:t>в следующей редакции:</w:t>
      </w:r>
    </w:p>
    <w:p w:rsidR="00732B8D" w:rsidRDefault="00732B8D" w:rsidP="00732B8D">
      <w:pPr>
        <w:pStyle w:val="a3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ind w:left="709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32B8D" w:rsidTr="00732B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127 184,9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16 177,9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 621,7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21 660,0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22 568,3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24 042,1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 местный бюджет 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127 184,9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16 177,9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 621,7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21 660,0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22 568,3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732B8D" w:rsidRDefault="00732B8D" w:rsidP="00A6019A">
            <w:pPr>
              <w:pStyle w:val="a4"/>
              <w:numPr>
                <w:ilvl w:val="0"/>
                <w:numId w:val="2"/>
              </w:numPr>
              <w:ind w:left="602" w:hanging="567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24 042,1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рублей.</w:t>
            </w:r>
          </w:p>
        </w:tc>
      </w:tr>
    </w:tbl>
    <w:p w:rsidR="00732B8D" w:rsidRDefault="00732B8D" w:rsidP="00732B8D">
      <w:pPr>
        <w:pStyle w:val="a3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732B8D" w:rsidRDefault="00732B8D" w:rsidP="00732B8D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к Программе изложить в новой редакции (прилагается).</w:t>
      </w:r>
    </w:p>
    <w:p w:rsidR="00732B8D" w:rsidRDefault="00732B8D" w:rsidP="00732B8D">
      <w:pPr>
        <w:tabs>
          <w:tab w:val="left" w:pos="709"/>
          <w:tab w:val="left" w:pos="993"/>
          <w:tab w:val="left" w:pos="1134"/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интернет–портале правовой информации городского округа Верхняя Пышма»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/). </w:t>
      </w:r>
    </w:p>
    <w:p w:rsidR="00732B8D" w:rsidRDefault="00732B8D" w:rsidP="00732B8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color w:val="000000"/>
          <w:sz w:val="28"/>
        </w:rPr>
        <w:t>Ряжкину</w:t>
      </w:r>
      <w:proofErr w:type="spellEnd"/>
      <w:r>
        <w:rPr>
          <w:rFonts w:ascii="Liberation Serif" w:hAnsi="Liberation Serif"/>
          <w:color w:val="000000"/>
          <w:sz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32B8D" w:rsidTr="00732B8D">
        <w:tc>
          <w:tcPr>
            <w:tcW w:w="6237" w:type="dxa"/>
            <w:vAlign w:val="bottom"/>
          </w:tcPr>
          <w:p w:rsidR="00732B8D" w:rsidRDefault="00732B8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32B8D" w:rsidRDefault="00732B8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32B8D" w:rsidRDefault="00732B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32B8D" w:rsidRDefault="00732B8D" w:rsidP="00732B8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/>
    <w:p w:rsidR="0097550A" w:rsidRDefault="0097550A">
      <w:pPr>
        <w:sectPr w:rsidR="00975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550A" w:rsidRPr="0097550A" w:rsidRDefault="0097550A" w:rsidP="0097550A">
      <w:pPr>
        <w:jc w:val="center"/>
        <w:rPr>
          <w:rFonts w:ascii="Liberation Serif" w:hAnsi="Liberation Serif"/>
        </w:rPr>
      </w:pPr>
      <w:r>
        <w:rPr>
          <w:rFonts w:ascii="Liberation Serif" w:eastAsia="Calibri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6405880" cy="69024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50A" w:rsidRPr="003C063F" w:rsidRDefault="0097550A" w:rsidP="0097550A">
                            <w:pPr>
                              <w:ind w:left="4248" w:right="297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0558281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7550A" w:rsidRDefault="0097550A" w:rsidP="0097550A">
                            <w:pPr>
                              <w:ind w:left="4248" w:right="297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p w:rsidR="0097550A" w:rsidRPr="004C5275" w:rsidRDefault="0097550A" w:rsidP="0097550A">
                            <w:pPr>
                              <w:ind w:left="4248" w:right="297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 __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проект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___№ ______________</w:t>
                            </w:r>
                          </w:p>
                          <w:permEnd w:id="15055828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504.4pt;height:5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" stroked="f">
                <v:textbox>
                  <w:txbxContent>
                    <w:p w:rsidR="0097550A" w:rsidRPr="003C063F" w:rsidRDefault="0097550A" w:rsidP="0097550A">
                      <w:pPr>
                        <w:ind w:left="4248" w:right="297"/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0558281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7550A" w:rsidRDefault="0097550A" w:rsidP="0097550A">
                      <w:pPr>
                        <w:ind w:left="4248" w:right="297"/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p w:rsidR="0097550A" w:rsidRPr="004C5275" w:rsidRDefault="0097550A" w:rsidP="0097550A">
                      <w:pPr>
                        <w:ind w:left="4248" w:right="297"/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от __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проект</w:t>
                      </w:r>
                      <w:bookmarkStart w:id="1" w:name="_GoBack"/>
                      <w:bookmarkEnd w:id="1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___№ ______________</w:t>
                      </w:r>
                    </w:p>
                    <w:permEnd w:id="1505582815"/>
                  </w:txbxContent>
                </v:textbox>
              </v:shape>
            </w:pict>
          </mc:Fallback>
        </mc:AlternateContent>
      </w:r>
    </w:p>
    <w:p w:rsidR="0097550A" w:rsidRPr="0097550A" w:rsidRDefault="0097550A" w:rsidP="0097550A">
      <w:pPr>
        <w:jc w:val="center"/>
        <w:rPr>
          <w:rFonts w:ascii="Liberation Serif" w:hAnsi="Liberation Serif"/>
        </w:rPr>
      </w:pPr>
    </w:p>
    <w:p w:rsidR="0097550A" w:rsidRPr="0097550A" w:rsidRDefault="0097550A" w:rsidP="0097550A">
      <w:pPr>
        <w:jc w:val="center"/>
        <w:rPr>
          <w:rFonts w:ascii="Liberation Serif" w:hAnsi="Liberation Serif"/>
        </w:rPr>
      </w:pPr>
    </w:p>
    <w:p w:rsidR="0097550A" w:rsidRPr="0097550A" w:rsidRDefault="0097550A" w:rsidP="0097550A">
      <w:pPr>
        <w:ind w:left="9498"/>
        <w:rPr>
          <w:rFonts w:ascii="Liberation Serif" w:hAnsi="Liberation Serif"/>
        </w:rPr>
      </w:pPr>
      <w:r w:rsidRPr="0097550A">
        <w:rPr>
          <w:rFonts w:ascii="Liberation Serif" w:hAnsi="Liberation Serif"/>
        </w:rPr>
        <w:t xml:space="preserve">Приложение № 2 </w:t>
      </w:r>
    </w:p>
    <w:p w:rsidR="0097550A" w:rsidRPr="0097550A" w:rsidRDefault="0097550A" w:rsidP="0097550A">
      <w:pPr>
        <w:ind w:left="9498"/>
        <w:rPr>
          <w:rFonts w:ascii="Liberation Serif" w:hAnsi="Liberation Serif"/>
        </w:rPr>
      </w:pPr>
      <w:r w:rsidRPr="0097550A">
        <w:rPr>
          <w:rFonts w:ascii="Liberation Serif" w:hAnsi="Liberation Serif"/>
        </w:rPr>
        <w:t>к  муниципальной программе «Управление муниципальными финансами городского округа Верхняя Пышма до 2024 года»</w:t>
      </w:r>
    </w:p>
    <w:p w:rsidR="0097550A" w:rsidRPr="0097550A" w:rsidRDefault="0097550A" w:rsidP="0097550A">
      <w:pPr>
        <w:ind w:right="-176"/>
        <w:jc w:val="center"/>
        <w:rPr>
          <w:rFonts w:ascii="Liberation Serif" w:eastAsia="Calibri" w:hAnsi="Liberation Serif"/>
          <w:lang w:eastAsia="en-US"/>
        </w:rPr>
      </w:pPr>
    </w:p>
    <w:p w:rsidR="0097550A" w:rsidRPr="0097550A" w:rsidRDefault="0097550A" w:rsidP="0097550A">
      <w:pPr>
        <w:ind w:right="-176"/>
        <w:jc w:val="center"/>
        <w:rPr>
          <w:rFonts w:ascii="Liberation Serif" w:eastAsia="Calibri" w:hAnsi="Liberation Serif"/>
          <w:lang w:eastAsia="en-US"/>
        </w:rPr>
      </w:pPr>
    </w:p>
    <w:p w:rsidR="0097550A" w:rsidRPr="0097550A" w:rsidRDefault="0097550A" w:rsidP="0097550A">
      <w:pPr>
        <w:ind w:right="-176"/>
        <w:jc w:val="center"/>
        <w:rPr>
          <w:rFonts w:ascii="Liberation Serif" w:eastAsia="Calibri" w:hAnsi="Liberation Serif"/>
          <w:lang w:eastAsia="en-US"/>
        </w:rPr>
      </w:pPr>
    </w:p>
    <w:p w:rsidR="0097550A" w:rsidRPr="0097550A" w:rsidRDefault="0097550A" w:rsidP="0097550A">
      <w:pPr>
        <w:ind w:right="-176"/>
        <w:jc w:val="center"/>
        <w:rPr>
          <w:rFonts w:ascii="Liberation Serif" w:eastAsia="Calibri" w:hAnsi="Liberation Serif"/>
          <w:lang w:eastAsia="en-US"/>
        </w:rPr>
      </w:pPr>
      <w:r w:rsidRPr="0097550A">
        <w:rPr>
          <w:rFonts w:ascii="Liberation Serif" w:eastAsia="Calibri" w:hAnsi="Liberation Serif"/>
          <w:lang w:eastAsia="en-US"/>
        </w:rPr>
        <w:t>План</w:t>
      </w:r>
    </w:p>
    <w:p w:rsidR="0097550A" w:rsidRPr="0097550A" w:rsidRDefault="0097550A" w:rsidP="0097550A">
      <w:pPr>
        <w:ind w:left="-284" w:right="-176"/>
        <w:jc w:val="center"/>
        <w:rPr>
          <w:rFonts w:ascii="Liberation Serif" w:eastAsia="Calibri" w:hAnsi="Liberation Serif"/>
          <w:lang w:eastAsia="en-US"/>
        </w:rPr>
      </w:pPr>
      <w:r w:rsidRPr="0097550A">
        <w:rPr>
          <w:rFonts w:ascii="Liberation Serif" w:eastAsia="Calibri" w:hAnsi="Liberation Serif"/>
          <w:lang w:eastAsia="en-US"/>
        </w:rPr>
        <w:t>мероприятий по выполнению муниципальной программы городского округа Верхняя Пышма</w:t>
      </w:r>
    </w:p>
    <w:p w:rsidR="0097550A" w:rsidRPr="0097550A" w:rsidRDefault="0097550A" w:rsidP="0097550A">
      <w:pPr>
        <w:ind w:left="-284" w:right="-176"/>
        <w:jc w:val="center"/>
        <w:rPr>
          <w:rFonts w:ascii="Liberation Serif" w:eastAsia="Calibri" w:hAnsi="Liberation Serif"/>
          <w:lang w:eastAsia="en-US"/>
        </w:rPr>
      </w:pPr>
      <w:r w:rsidRPr="0097550A">
        <w:rPr>
          <w:rFonts w:ascii="Liberation Serif" w:eastAsia="Calibri" w:hAnsi="Liberation Serif"/>
          <w:lang w:eastAsia="en-US"/>
        </w:rPr>
        <w:t>«Управление муниципальными финансами городского округа Верхняя Пышма до 2024 года»</w:t>
      </w:r>
    </w:p>
    <w:p w:rsidR="0097550A" w:rsidRPr="0097550A" w:rsidRDefault="0097550A" w:rsidP="0097550A">
      <w:pPr>
        <w:spacing w:after="200"/>
        <w:ind w:left="-284" w:right="-176"/>
        <w:jc w:val="center"/>
        <w:rPr>
          <w:rFonts w:ascii="Liberation Serif" w:eastAsia="Calibri" w:hAnsi="Liberation Serif"/>
          <w:b/>
          <w:lang w:eastAsia="en-US"/>
        </w:rPr>
      </w:pPr>
      <w:r w:rsidRPr="0097550A">
        <w:rPr>
          <w:rFonts w:ascii="Liberation Serif" w:eastAsia="Calibri" w:hAnsi="Liberation Serif"/>
          <w:b/>
          <w:lang w:eastAsia="en-US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3"/>
        <w:gridCol w:w="2251"/>
        <w:gridCol w:w="1470"/>
        <w:gridCol w:w="1324"/>
        <w:gridCol w:w="1189"/>
        <w:gridCol w:w="1189"/>
        <w:gridCol w:w="1189"/>
        <w:gridCol w:w="1322"/>
        <w:gridCol w:w="1190"/>
        <w:gridCol w:w="1193"/>
        <w:gridCol w:w="1386"/>
      </w:tblGrid>
      <w:tr w:rsidR="0097550A" w:rsidRPr="0097550A" w:rsidTr="00A6019A">
        <w:trPr>
          <w:trHeight w:val="662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tabs>
                <w:tab w:val="left" w:pos="3261"/>
              </w:tabs>
              <w:spacing w:after="20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Номер</w:t>
            </w:r>
          </w:p>
          <w:p w:rsidR="0097550A" w:rsidRPr="0097550A" w:rsidRDefault="0097550A" w:rsidP="0097550A">
            <w:pPr>
              <w:tabs>
                <w:tab w:val="left" w:pos="3261"/>
              </w:tabs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строки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Наименование мероприятия, источники ресурсного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Код федерального проекта</w:t>
            </w:r>
          </w:p>
        </w:tc>
        <w:tc>
          <w:tcPr>
            <w:tcW w:w="29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Объем расходов на выполнение мероприятия за счет всех источников ресурсного обеспечения</w:t>
            </w:r>
          </w:p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ind w:right="56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(тыс. рублей)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97550A" w:rsidRPr="0097550A" w:rsidTr="00A6019A">
        <w:trPr>
          <w:trHeight w:val="1670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всего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2019 год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2020 год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2021 год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2022 год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2023 год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2024 год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lang w:eastAsia="en-US"/>
              </w:rPr>
            </w:pPr>
          </w:p>
        </w:tc>
      </w:tr>
      <w:tr w:rsidR="0097550A" w:rsidRPr="0097550A" w:rsidTr="00A6019A">
        <w:trPr>
          <w:trHeight w:val="29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val="en-US" w:eastAsia="en-US"/>
              </w:rPr>
            </w:pPr>
            <w:r w:rsidRPr="0097550A">
              <w:rPr>
                <w:rFonts w:ascii="Liberation Serif" w:eastAsia="Calibri" w:hAnsi="Liberation Serif"/>
                <w:lang w:val="en-US"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val="en-US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val="en-US"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val="en-US" w:eastAsia="en-US"/>
              </w:rPr>
            </w:pPr>
            <w:r w:rsidRPr="0097550A">
              <w:rPr>
                <w:rFonts w:ascii="Liberation Serif" w:eastAsia="Calibri" w:hAnsi="Liberation Serif"/>
                <w:lang w:val="en-US" w:eastAsia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val="en-US" w:eastAsia="en-US"/>
              </w:rPr>
            </w:pPr>
            <w:r w:rsidRPr="0097550A">
              <w:rPr>
                <w:rFonts w:ascii="Liberation Serif" w:eastAsia="Calibri" w:hAnsi="Liberation Serif"/>
                <w:lang w:val="en-US" w:eastAsia="en-US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val="en-US" w:eastAsia="en-US"/>
              </w:rPr>
            </w:pPr>
            <w:r w:rsidRPr="0097550A">
              <w:rPr>
                <w:rFonts w:ascii="Liberation Serif" w:eastAsia="Calibri" w:hAnsi="Liberation Serif"/>
                <w:lang w:val="en-US" w:eastAsia="en-US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val="en-US" w:eastAsia="en-US"/>
              </w:rPr>
            </w:pPr>
            <w:r w:rsidRPr="0097550A">
              <w:rPr>
                <w:rFonts w:ascii="Liberation Serif" w:eastAsia="Calibri" w:hAnsi="Liberation Serif"/>
                <w:lang w:val="en-US" w:eastAsia="en-US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val="en-US" w:eastAsia="en-US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val="en-US" w:eastAsia="en-US"/>
              </w:rPr>
            </w:pPr>
            <w:r w:rsidRPr="0097550A">
              <w:rPr>
                <w:rFonts w:ascii="Liberation Serif" w:eastAsia="Calibri" w:hAnsi="Liberation Serif"/>
                <w:lang w:val="en-US" w:eastAsia="en-US"/>
              </w:rPr>
              <w:t>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Всего по муниципальной программе,</w:t>
            </w:r>
          </w:p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127 184,90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22 568,30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24 042,10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570"/>
                <w:tab w:val="left" w:pos="3261"/>
              </w:tabs>
              <w:autoSpaceDE w:val="0"/>
              <w:autoSpaceDN w:val="0"/>
              <w:adjustRightInd w:val="0"/>
              <w:spacing w:after="200"/>
              <w:ind w:right="-595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 xml:space="preserve">           х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Cs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127 184,90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22 568,30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24 042,10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Прочие нужды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127 184,90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22 568,30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24 042,10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Cs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127 184,90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22 568,30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24 042,10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5</w:t>
            </w:r>
          </w:p>
        </w:tc>
        <w:tc>
          <w:tcPr>
            <w:tcW w:w="46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lang w:eastAsia="en-US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lang w:eastAsia="en-US"/>
              </w:rPr>
              <w:t xml:space="preserve">Всего по подпрограмме 2,  в том числе: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127 184,90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22 568,30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24 042,10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lang w:eastAsia="en-US"/>
              </w:rPr>
              <w:t>х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Cs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127 184,90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22 568,30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24 042,10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lang w:eastAsia="en-US"/>
              </w:rPr>
              <w:t>х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8</w:t>
            </w:r>
          </w:p>
        </w:tc>
        <w:tc>
          <w:tcPr>
            <w:tcW w:w="46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Прочие нужды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lang w:eastAsia="en-US"/>
              </w:rPr>
              <w:t xml:space="preserve">Всего по направлению «Прочие нужды» </w:t>
            </w:r>
            <w:r w:rsidRPr="0097550A">
              <w:rPr>
                <w:rFonts w:ascii="Liberation Serif" w:eastAsia="Calibri" w:hAnsi="Liberation Serif"/>
                <w:b/>
                <w:lang w:eastAsia="en-US"/>
              </w:rPr>
              <w:br/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127 184,90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22 568,30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24 042,10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b/>
                <w:bCs/>
                <w:lang w:eastAsia="en-US"/>
              </w:rPr>
              <w:t>х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bCs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127 184,90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22 568,30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24 042,10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bCs/>
                <w:lang w:eastAsia="en-US"/>
              </w:rPr>
              <w:t>х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Мероприятие 2.1.</w:t>
            </w:r>
          </w:p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13 189,60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1 373,10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2 038,60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2 277,90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2 580,00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2 410,00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2 510,00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1.1.3.1.</w:t>
            </w:r>
          </w:p>
          <w:p w:rsidR="0097550A" w:rsidRPr="0097550A" w:rsidRDefault="0097550A" w:rsidP="0097550A">
            <w:pPr>
              <w:spacing w:after="20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1.1.3.2.</w:t>
            </w:r>
          </w:p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2.2.1.1.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13 189,60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1 373,10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2 038,60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2 277,90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2 580,00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2 410,00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2 510,00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lastRenderedPageBreak/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Мероприятие 2.2.</w:t>
            </w:r>
          </w:p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113 995,30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14 804,80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 xml:space="preserve">17 583,10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19 382,10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19 988,30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20 704,90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21 532,10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1.1.3.1.</w:t>
            </w:r>
          </w:p>
          <w:p w:rsidR="0097550A" w:rsidRPr="0097550A" w:rsidRDefault="0097550A" w:rsidP="0097550A">
            <w:pPr>
              <w:spacing w:after="20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1.1.3.2.</w:t>
            </w:r>
          </w:p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2.2.1.1.</w:t>
            </w:r>
          </w:p>
        </w:tc>
      </w:tr>
      <w:tr w:rsidR="0097550A" w:rsidRPr="0097550A" w:rsidTr="00A6019A">
        <w:trPr>
          <w:trHeight w:val="14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113 995,30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14 804,80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17 583,10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19 382,10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19 988,30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20 704,90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right"/>
              <w:rPr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21 532,10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spacing w:after="200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Мероприятие 2.3.</w:t>
            </w:r>
          </w:p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Мониторинг 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2.2.1.1</w:t>
            </w:r>
          </w:p>
        </w:tc>
      </w:tr>
      <w:tr w:rsidR="0097550A" w:rsidRPr="0097550A" w:rsidTr="00A6019A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97550A">
              <w:rPr>
                <w:rFonts w:ascii="Liberation Serif" w:eastAsia="Calibri" w:hAnsi="Liberation Serif"/>
                <w:color w:val="000000"/>
                <w:lang w:eastAsia="en-US"/>
              </w:rPr>
              <w:t>16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Liberation Serif" w:hAnsi="Liberation Serif"/>
                <w:b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  <w:r w:rsidRPr="0097550A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A" w:rsidRPr="0097550A" w:rsidRDefault="0097550A" w:rsidP="0097550A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</w:tbl>
    <w:p w:rsidR="0097550A" w:rsidRPr="0097550A" w:rsidRDefault="0097550A" w:rsidP="0097550A">
      <w:pPr>
        <w:rPr>
          <w:rFonts w:ascii="Liberation Serif" w:hAnsi="Liberation Serif"/>
          <w:sz w:val="28"/>
          <w:szCs w:val="28"/>
        </w:rPr>
      </w:pPr>
    </w:p>
    <w:p w:rsidR="0097550A" w:rsidRDefault="0097550A"/>
    <w:p w:rsidR="0097550A" w:rsidRDefault="0097550A"/>
    <w:sectPr w:rsidR="0097550A" w:rsidSect="009755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BA"/>
    <w:rsid w:val="001D6C88"/>
    <w:rsid w:val="00732B8D"/>
    <w:rsid w:val="0097550A"/>
    <w:rsid w:val="00E4264B"/>
    <w:rsid w:val="00F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B8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32B8D"/>
    <w:pPr>
      <w:ind w:left="720"/>
      <w:contextualSpacing/>
    </w:pPr>
  </w:style>
  <w:style w:type="paragraph" w:customStyle="1" w:styleId="ConsNormal">
    <w:name w:val="ConsNormal"/>
    <w:uiPriority w:val="99"/>
    <w:rsid w:val="00732B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B8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32B8D"/>
    <w:pPr>
      <w:ind w:left="720"/>
      <w:contextualSpacing/>
    </w:pPr>
  </w:style>
  <w:style w:type="paragraph" w:customStyle="1" w:styleId="ConsNormal">
    <w:name w:val="ConsNormal"/>
    <w:uiPriority w:val="99"/>
    <w:rsid w:val="00732B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2022-06-06T11:29:00Z</dcterms:created>
  <dcterms:modified xsi:type="dcterms:W3CDTF">2022-06-06T11:30:00Z</dcterms:modified>
</cp:coreProperties>
</file>