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25" w:rsidRPr="004A4625" w:rsidRDefault="004A4625" w:rsidP="004A46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A4625">
        <w:rPr>
          <w:rFonts w:ascii="Times New Roman" w:eastAsia="Times New Roman" w:hAnsi="Times New Roman" w:cs="Times New Roman"/>
          <w:b/>
          <w:bCs/>
          <w:sz w:val="36"/>
          <w:szCs w:val="36"/>
        </w:rPr>
        <w:t>РЕШЕНИЕ</w:t>
      </w:r>
    </w:p>
    <w:p w:rsidR="004A4625" w:rsidRPr="004A4625" w:rsidRDefault="004A4625" w:rsidP="004A46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A4625">
        <w:rPr>
          <w:rFonts w:ascii="Times New Roman" w:eastAsia="Times New Roman" w:hAnsi="Times New Roman" w:cs="Times New Roman"/>
          <w:b/>
          <w:bCs/>
          <w:sz w:val="27"/>
          <w:szCs w:val="27"/>
        </w:rPr>
        <w:t>Думы городского округа Верхняя Пышма</w:t>
      </w:r>
    </w:p>
    <w:p w:rsidR="004A4625" w:rsidRPr="004A4625" w:rsidRDefault="004A4625" w:rsidP="004A46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>от 28 сентября 2006 года №29/2</w:t>
      </w:r>
      <w:proofErr w:type="gramStart"/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</w:t>
      </w:r>
      <w:proofErr w:type="gramEnd"/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ходе выполнения решения</w:t>
      </w: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«О выносе садоводческого товарищества</w:t>
      </w: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№3 из центра города Верхняя Пышма»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28 апреля 2006 года решением Думы городского округа Верхняя Пышма №25/7 были утверждены мероприятия по дальнейшей реализации выноса садоводческого товарищества №3 </w:t>
      </w:r>
      <w:proofErr w:type="gramStart"/>
      <w:r w:rsidRPr="004A4625">
        <w:rPr>
          <w:rFonts w:ascii="Times New Roman" w:eastAsia="Times New Roman" w:hAnsi="Times New Roman" w:cs="Times New Roman"/>
          <w:sz w:val="24"/>
          <w:szCs w:val="24"/>
        </w:rPr>
        <w:t>из центра города Верхняя Пышма с целью резервирования земельных участков для муниципальных нужд в соответствии с постановлением</w:t>
      </w:r>
      <w:proofErr w:type="gramEnd"/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 Главы муниципального образования «Верхняя Пышма» от 6 ноября 2003 года №2314.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За истекший период комиссией по выносу коллективного сада №3 из центра города Верхняя Пышма, созданной распоряжением главы городского округа Верхняя Пышма от 23 марта 2006 года №143, сделано следующее.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Была произведена работа по оценке стоимости земельных участков, входящих в состав коллективного сада №3, определению выкупной цены объектов, расположенных на земельных участках, входящих в состав коллективного сада №3.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Из 60 земельных участков общей площадью 37 900 квадратных метров по тридцати двум участкам достигнута предварительная договоренность и подписаны соглашения об изъятии земельных участков путем выкупа, 2 участка изъяты с предоставлением других садовых участков, 1 участок находится в стадии оформления документов.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Общая площадь изъятых участков составляет 14 809 квадратных метров.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Общая сумма выкупной цены, выплаченной за изъятые земельные участки, составила 1 788,45 тысячи рублей, что превышает сумму выкупной цены за эти же участки согласно независимой оценке на 47,22 тысячи рублей.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На одного из владельцев земельного участка в </w:t>
      </w:r>
      <w:proofErr w:type="spellStart"/>
      <w:r w:rsidRPr="004A4625">
        <w:rPr>
          <w:rFonts w:ascii="Times New Roman" w:eastAsia="Times New Roman" w:hAnsi="Times New Roman" w:cs="Times New Roman"/>
          <w:sz w:val="24"/>
          <w:szCs w:val="24"/>
        </w:rPr>
        <w:t>Верхнепышминский</w:t>
      </w:r>
      <w:proofErr w:type="spellEnd"/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 городской суд было подано исковое заявление о принудительном изъятии земельного участка путем выкупа.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Окончание работ по изъятию земельных участков планируется до конца текущего года.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решения Думы муниципального образования от 29 марта 2001 года №5/6 «О градостроительных мероприятиях по городу Верхняя Пышма в 2001-2005 гг.» был проведен тендер на разработку документов территориального планирования, </w:t>
      </w:r>
      <w:proofErr w:type="gramStart"/>
      <w:r w:rsidRPr="004A4625">
        <w:rPr>
          <w:rFonts w:ascii="Times New Roman" w:eastAsia="Times New Roman" w:hAnsi="Times New Roman" w:cs="Times New Roman"/>
          <w:sz w:val="24"/>
          <w:szCs w:val="24"/>
        </w:rPr>
        <w:t>включающих</w:t>
      </w:r>
      <w:proofErr w:type="gramEnd"/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 в том числе проекты планировки всей территории, занимаемой садом №3, садом №1 «КУЭМ», садом госучреждений, садом «Геолог», предполагающие строительство в две очереди:</w:t>
      </w:r>
    </w:p>
    <w:p w:rsidR="004A4625" w:rsidRPr="004A4625" w:rsidRDefault="004A4625" w:rsidP="004A46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первая очередь застройки - территория сада №3;</w:t>
      </w:r>
    </w:p>
    <w:p w:rsidR="004A4625" w:rsidRPr="004A4625" w:rsidRDefault="004A4625" w:rsidP="004A46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вторая очередь застройки - территория сада №1 «КУЭМ», сада госучреждений, сада «Геолог».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lastRenderedPageBreak/>
        <w:t>Планируемое окончание проектных работ – декабрь текущего года согласно срокам, установленным договором, заключенным между проектной организацией «Общероссийский общественный фонд Центра качества строительства» (Свердловское областное отделение) и администрацией городского округа Верхняя Пышма.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В рамках данного договора управлением архитектуры и градостроительства администрации городского округа Верхняя Пышма подготовлено задание на разработку проекта планировки, министерством строительства и жилищно-коммунального хозяйства Свердловской области согласован эскиз застройки, исполнителю представлены топогеодезические и геологические материалы и заключения.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Рассмотрев отчет о ходе выполнения решения «О выносе садоводческого товарищества №3 из центра города Верхняя Пышма» от 28 апреля 2006 года №25/7,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Дума городского округа Верхняя Пышма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РЕШИЛА:</w:t>
      </w:r>
    </w:p>
    <w:p w:rsidR="004A4625" w:rsidRPr="004A4625" w:rsidRDefault="004A4625" w:rsidP="004A46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Информацию о ходе выполнения решения Думы городского округа Верхняя Пышма от 28 апреля 2006 года №25/7 «О выносе садоводческого товарищества №3 из центра города Верхняя Пышма» с целью резервирования земельных участков для муниципальных нужд принять к сведению.</w:t>
      </w:r>
    </w:p>
    <w:p w:rsidR="004A4625" w:rsidRPr="004A4625" w:rsidRDefault="004A4625" w:rsidP="004A46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Предложить администрации городского округа Верхняя Пышма завершить работу по изъятию земельных участков до конца текущего года.</w:t>
      </w:r>
    </w:p>
    <w:p w:rsidR="004A4625" w:rsidRPr="004A4625" w:rsidRDefault="004A4625" w:rsidP="004A46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«Красное знамя».</w:t>
      </w:r>
    </w:p>
    <w:p w:rsidR="004A4625" w:rsidRPr="004A4625" w:rsidRDefault="004A4625" w:rsidP="004A46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462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решения возложить на постоянные комиссии Думы по бюджету и экономической политике (председатель Л.А. Матвеева) и по муниципальной собственности (председатель Ю.Б. </w:t>
      </w:r>
      <w:proofErr w:type="spellStart"/>
      <w:r w:rsidRPr="004A4625">
        <w:rPr>
          <w:rFonts w:ascii="Times New Roman" w:eastAsia="Times New Roman" w:hAnsi="Times New Roman" w:cs="Times New Roman"/>
          <w:sz w:val="24"/>
          <w:szCs w:val="24"/>
        </w:rPr>
        <w:t>Боголапов</w:t>
      </w:r>
      <w:proofErr w:type="spellEnd"/>
      <w:r w:rsidRPr="004A462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Глава городского округа Верхняя Пышма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Ю.П. Яковлев</w:t>
      </w:r>
    </w:p>
    <w:p w:rsidR="004A4625" w:rsidRPr="004A4625" w:rsidRDefault="004A4625" w:rsidP="004A4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A4625" w:rsidRPr="004A4625" w:rsidRDefault="004A4625" w:rsidP="004A46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A4625">
        <w:rPr>
          <w:rFonts w:ascii="Times New Roman" w:eastAsia="Times New Roman" w:hAnsi="Times New Roman" w:cs="Times New Roman"/>
          <w:b/>
          <w:bCs/>
          <w:sz w:val="27"/>
          <w:szCs w:val="27"/>
        </w:rPr>
        <w:t>Утверждено решением Думы</w:t>
      </w:r>
      <w:r w:rsidRPr="004A4625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городского округа Верхняя Пышма</w:t>
      </w:r>
      <w:r w:rsidRPr="004A4625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от 28 сентября 2006 года №29/3</w:t>
      </w:r>
    </w:p>
    <w:p w:rsidR="004A4625" w:rsidRPr="004A4625" w:rsidRDefault="004A4625" w:rsidP="004A46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A4625">
        <w:rPr>
          <w:rFonts w:ascii="Times New Roman" w:eastAsia="Times New Roman" w:hAnsi="Times New Roman" w:cs="Times New Roman"/>
          <w:b/>
          <w:bCs/>
          <w:sz w:val="36"/>
          <w:szCs w:val="36"/>
        </w:rPr>
        <w:t>ПОЛОЖЕНИЕ</w:t>
      </w:r>
    </w:p>
    <w:p w:rsidR="004A4625" w:rsidRPr="004A4625" w:rsidRDefault="004A4625" w:rsidP="004A46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A4625">
        <w:rPr>
          <w:rFonts w:ascii="Times New Roman" w:eastAsia="Times New Roman" w:hAnsi="Times New Roman" w:cs="Times New Roman"/>
          <w:b/>
          <w:bCs/>
          <w:sz w:val="27"/>
          <w:szCs w:val="27"/>
        </w:rPr>
        <w:t>о предоставлении бюджетных кредитов в городском округе Верхняя Пышма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предоставлении бюджетных кредитов в городском округе Верхняя Пышма (далее – Положение) разработано в целях упорядочения исполнения бюджета городского округа Верхняя Пышма (далее – городского округа) по доходам и расходам, установления порядка предоставления бюджетных кредитов юридическим лицам из бюджета городского округа в соответствии с требованиями Бюджетного кодекса Российской Федерации, </w:t>
      </w:r>
      <w:r w:rsidRPr="004A4625">
        <w:rPr>
          <w:rFonts w:ascii="Times New Roman" w:eastAsia="Times New Roman" w:hAnsi="Times New Roman" w:cs="Times New Roman"/>
          <w:sz w:val="24"/>
          <w:szCs w:val="24"/>
        </w:rPr>
        <w:lastRenderedPageBreak/>
        <w:t>Гражданского кодекса Российской Федерации, Положения о бюджетном процессе в городском округе Верхняя</w:t>
      </w:r>
      <w:proofErr w:type="gramEnd"/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 Пышма.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1.1. Настоящий порядок предоставления бюджетных кредитов устанавливает общие принципы предоставления бюджетных кредитов юридическим лицам из бюджета городского округа.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1.2. Основные понятия, используемые в настоящем Положении: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>бюджетный кредит</w:t>
      </w:r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 – форма финансирования бюджетных расходов, которая предусматривает предоставление средств юридическим лицам или другому бюджету на возвратной и возмездной основах;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заявитель </w:t>
      </w:r>
      <w:r w:rsidRPr="004A4625">
        <w:rPr>
          <w:rFonts w:ascii="Times New Roman" w:eastAsia="Times New Roman" w:hAnsi="Times New Roman" w:cs="Times New Roman"/>
          <w:sz w:val="24"/>
          <w:szCs w:val="24"/>
        </w:rPr>
        <w:t>– лицо, направляющее заявку на включение в список претендентов на предоставление бюджетного кредита;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>- получатель</w:t>
      </w:r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 – лицо, получившее бюджетный кредит;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>- комиссия</w:t>
      </w:r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 – комиссия по работе с финансовыми средствами бюджета городского округа (далее - Комиссия). Состав и регламент работы Комиссии утверждается постановлением главы городского округа.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1.3. Бюджетные кредиты предоставляются от имени главы городского округа, действующего на основании Устава городского округа.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1.4. Бюджетные кредиты предоставляются в целях обеспечения планового исполнения бюджета городского округа и выполнения городским округом своих расходных обязательств в полном объеме.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>2. Условия предоставления бюджетного кредита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2.1. На получение бюджетного кредита на условиях и в пределах лимитов, которые предусмотрены бюджетом городского округа, имеют право: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1) муниципальные унитарные предприятия;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2) юридические лица, не являющиеся муниципальными унитарными предприятиями.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2.2. Бюджетный кредит предоставляется на условиях </w:t>
      </w:r>
      <w:proofErr w:type="spellStart"/>
      <w:r w:rsidRPr="004A4625">
        <w:rPr>
          <w:rFonts w:ascii="Times New Roman" w:eastAsia="Times New Roman" w:hAnsi="Times New Roman" w:cs="Times New Roman"/>
          <w:sz w:val="24"/>
          <w:szCs w:val="24"/>
        </w:rPr>
        <w:t>возмездности</w:t>
      </w:r>
      <w:proofErr w:type="spellEnd"/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 и возвратности, а также при условии предоставления заемщиком обеспечения исполнения своего обязательства по возврату кредита в соответствии с бюджетным и гражданским законодательством.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2.3. Способами обеспечения исполнения обязательств по возврату бюджетного кредита могут быть только банковские гарантии, поручительства, залог имущества, в том числе в виде акций, иных ценных бумаг, паев в размере не менее 100 процентов предоставляемого кредита и процентов за весь период пользования бюджетным кредитом. Обеспечение исполнения </w:t>
      </w:r>
      <w:r w:rsidRPr="004A4625">
        <w:rPr>
          <w:rFonts w:ascii="Times New Roman" w:eastAsia="Times New Roman" w:hAnsi="Times New Roman" w:cs="Times New Roman"/>
          <w:sz w:val="24"/>
          <w:szCs w:val="24"/>
        </w:rPr>
        <w:lastRenderedPageBreak/>
        <w:t>обязательств должно иметь высокую степень ликвидности. Конкретный способ обеспечения исполнения обязательств определяется Комиссией.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Муниципальные унитарные предприятия предоставляют в залог имущество, принадлежащее им на праве собственности.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2.4. За пользование бюджетными кредитами взимается плата в размере, не превышающем размера ставки рефинансирования Центрального банка Российской Федерации, действующей на момент наступления срока платежа с учетом ее изменения в течение месяца, и не ниже 20 процентов указанной ставки.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2.5. Бюджетный кредит может быть предоставлен только тем лицам, которые не имеют просроченной задолженности по ранее предоставленным бюджетным средствам на возвратной основе.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2.6. При неспособности заявителя обеспечить исполнение обязательств по бюджетному кредиту способами, предусмотренными настоящим Положением, бюджетный кредит не предоставляется.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2.7. При утверждении бюджета на очередной финансовый год указываются цели, на которые может быть предоставлен бюджетный кредит, условия и порядок предоставления бюджетных кредитов, лимиты их предоставления на срок в пределах года и на срок, выходящий за пределы бюджетного года, а также ограничения по субъектам использования бюджетных кредитов.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2.8. К отчету об исполнении бюджета прилагается отчет о предоставлении и погашении бюджетных кредитов.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2.9. Возврат предоставленных юридическим лицам бюджетных средств, а также плата за пользование ими приравниваются к платежам в бюджет.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>3. Сроки, порядок подачи и рассмотрения заявки на предоставление бюджетного кредита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3.1. Заявитель подает заявку на имя главы городского округа о предоставлении бюджетного кредита на следующий финансовый год до 1 октября текущего года. Глава городского округа направляет заявку для рассмотрения в Комиссию.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3.2. В заявке на получение бюджетного кредита должны быть указаны (приложение 1):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1) сведения о кредиторе, включающие его наименование, юридический адрес, реквизиты;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2) направление использования средств бюджетного кредита;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3) сумма и срок предоставления бюджетного кредита;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4) способы обеспечения бюджетного кредита;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lastRenderedPageBreak/>
        <w:t>5) в установленных законодательством случаях – письменное согласие собственника имущества на совершение сделки по получению бюджетного кредита.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3.3. К заявке прилагаются: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1) документы, подтверждающие государственную регистрацию заявителя;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2) копии учредительных документов организации – заявителя;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3) документ о назначении руководителя организации – заявителя;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4) годовой отчет организации – заявителя за последний финансовый год и за последний отчетный период с пометками об их принятии налоговыми органами;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5) справка налогового органа об отсутствии просроченной задолженности у организации – заявителя по налоговым и иным обязательным платежам в бюджеты всех уровней и органов государственных внебюджетных фондов об отсутствии просроченной задолженности по платежам в эти фонды;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6) заключение о финансовом состоянии заявителя, выданное организацией, имеющей лицензию на осуществление аудиторской деятельности, за исключением заявителя – муниципального унитарного предприятия, вопрос по которому решается Комиссией индивидуально;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7) документы, подтверждающие наличие у заявителя ликвидного обеспечения предоставляемого бюджетного кредита (отчет об оценке залога, составленный организацией, имеющей лицензию на осуществление оценочной деятельности, и (или) договор поручительства и (или) банковская гарантия и иные документы);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4625">
        <w:rPr>
          <w:rFonts w:ascii="Times New Roman" w:eastAsia="Times New Roman" w:hAnsi="Times New Roman" w:cs="Times New Roman"/>
          <w:sz w:val="24"/>
          <w:szCs w:val="24"/>
        </w:rPr>
        <w:t>8) расшифровки дебиторской и кредиторской задолженности заявителя к предоставленным отчетам, сгруппированные по срокам задолженности (до 30 дней, от 30 до 90 дней, от 90 до 180 дней, от 180 до 360 дней, более 360 дней), с указанием наиболее крупных дебиторов и кредиторов (более 5 процентов общего объема задолженности) и дат возникновения задолженности, почтовых и банковских реквизитов;</w:t>
      </w:r>
      <w:proofErr w:type="gramEnd"/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9) расшифровка задолженности по кредитам банков заявителя к предоставленным отчетам за последний финансовый год и на дату подачи заявления с указанием кредиторов, величины долга, дат получения и погашения кредитов, видов их обеспечения, процентной ставки, периодичности погашения, сумм просроченных обязательств, включая проценты и штрафы;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10) копии материалов последних выездных налоговых проверок заявителя, проведенные налоговыми органами;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4625">
        <w:rPr>
          <w:rFonts w:ascii="Times New Roman" w:eastAsia="Times New Roman" w:hAnsi="Times New Roman" w:cs="Times New Roman"/>
          <w:sz w:val="24"/>
          <w:szCs w:val="24"/>
        </w:rPr>
        <w:t>11) справки банков, обслуживающих счета заявителя, об оборотах за последние 12 месяцев и остатках на расчетных (текущих) и валютных счетах заявителя и наличии претензий к этим счетам;</w:t>
      </w:r>
      <w:proofErr w:type="gramEnd"/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lastRenderedPageBreak/>
        <w:t>12) экономическое обоснование, отражающее цели, для реализации которых необходимо получение бюджетного кредита;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13) оценка целесообразности предоставления бюджетного кредита, изложенная в заключении, произведенная органом администрации городского округа, ведающим вопросами, соответствующими деятельности заявителя.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Копии предоставленных документов должны быть заверены в порядке, предусмотренном действующим законодательством, кроме документов, указанных в подпунктах 1 - 3, копии которых должны быть заверены нотариально.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3.4. Заявка на предоставление бюджетного кредита отклоняется в случае, если: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1) заявитель: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- находится в стадии реорганизации, ликвидации или банкротства, либо </w:t>
      </w:r>
      <w:proofErr w:type="gramStart"/>
      <w:r w:rsidRPr="004A4625">
        <w:rPr>
          <w:rFonts w:ascii="Times New Roman" w:eastAsia="Times New Roman" w:hAnsi="Times New Roman" w:cs="Times New Roman"/>
          <w:sz w:val="24"/>
          <w:szCs w:val="24"/>
        </w:rPr>
        <w:t>ограничен</w:t>
      </w:r>
      <w:proofErr w:type="gramEnd"/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 в осуществлении соответствующего вида деятельности;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- сообщил о себе ложные сведения;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- представил необходимые документы не в полном объеме;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- имеет просроченную задолженность по ранее предоставленным на возвратной основе средствам бюджета городского округа, а также по неналоговым платежам в бюджет городского округа;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- имеет недоимки по налогам и (или) сборам;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2) в бюджете городского округа не предусмотрено предоставление бюджетного кредита на указанные заемщиком цели.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3.5. Заявка рассматривается на заседании Комиссии.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Комиссия рассматривает возможность предоставления бюджетного кредита при условии предоставления полного пакета документов, предусмотренных настоящим Положением, наличия соответствующих заключений, а также проведения предварительной проверки финансового состояния получателя бюджетного кредита финансовым управлением в городском округе. Проверка финансового состояния получателя бюджетного кредита может быть произведена иным органом, уполномоченным финансовым управлением.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3.6. Рекомендация Комиссии по существу заявки вносится на рассмотрение главы городского округа, который с учетом мнения Комиссии принимает решение об удовлетворении или отказе в удовлетворении заявки. В течение 10 дней с момента принятия главой городского округа распоряжения о предоставлении бюджетного кредита Комиссия направляет заявителю письменное уведомление о предоставлении бюджетного кредита, либо об отказе в предоставлении бюджетного кредита.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lastRenderedPageBreak/>
        <w:t>3.7. Бюджетный кредит выдается на основании распоряжения главы городского округа и оформляется договором в соответствии с действующими нормативными правовыми актами, в котором также должны быть указаны: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- сведения о кредиторе, включающие его наименование и наименование органа, выдавшего бюджетный кредит;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- цели использования бюджетного кредита;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- объем обязательств по бюджетному кредиту;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- способ обеспечения исполнения обязательств по возврату бюджетного кредита;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- сроки возврата бюджетного кредита;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- сроки и порядок уплаты процентов за пользование бюджетным кредитом;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- порядок погашения обязательств по бюджетному кредиту.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3.8. Договор на предоставление бюджетного кредита заключает глава городского округа.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3.9. Договор должен быть заключен в письменной форме. Несоблюдение письменной формы договора влечет его недействительность. Такой договор считается ничтожным.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3.10. Бюджетные кредиты предоставляются при условии включения данных бюджетных кредитов в решение Думы городского округа о бюджете городского округа на очередной финансовый год.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>4. Учет и контроль при предоставлении бюджетных кредитов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4.1. Финансовое управление в городском округе ведет учет выданных бюджетных кредитов и исполнения получателями указанных бюджетных кредитов своих обязательств, а также учет осуществления платежей по выданным бюджетным кредитам в соответствии с действующим законодательством и правовыми актами органов местного самоуправления.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4.2. Финансовое управление в городском округе или иная организация по его поручению вправе осуществить проверку финансового состояния получателя бюджетного кредита и целевой характер использования бюджетного кредита в любое время действия договора о предоставлении бюджетного кредита.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4.3. Получатель бюджетного кредита обязан предоставлять в финансовое управление в городском округе и в Счетную палату городского округа в сроки, установленные соответствующим договором о предоставлении бюджетного кредита, или по первому требованию указанных органов отчет об использовании средств бюджетного кредита и документы, подтверждающие их фактическое расходование по целевому назначению.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 xml:space="preserve">4.4. Использование не по целевому назначению средств бюджетного кредита влечет их изъятие путем списания в бесспорном порядке в соответствии с условиями договора о </w:t>
      </w:r>
      <w:r w:rsidRPr="004A4625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предоставлении бюджетного кредита и нормами Бюджетного кодекса Российской Федерации.</w:t>
      </w:r>
    </w:p>
    <w:p w:rsidR="004A4625" w:rsidRPr="004A4625" w:rsidRDefault="004A4625" w:rsidP="004A4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1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>к Положению о предоставлении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>бюджетных кредитов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b/>
          <w:bCs/>
          <w:sz w:val="24"/>
          <w:szCs w:val="24"/>
        </w:rPr>
        <w:t>в городском округе Верхняя Пышма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Главе городского округа Верхняя Пышма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ЗАЯВКА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Заявитель:_____________________________________________________________________________________________.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Прошу Вас рассмотреть вопрос о выделении бюджетного кредита на следующие цели:__________________________________________________________________________________________________.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Сумма требуемого бюджетного кредита _____________________________________________________ рублей.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Срок возврата бюджетного кредита __________________________________________________________ месяцев.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Способы обеспечения бюджетного кредита следующие:____________________________________________________________________________________________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Реквизиты:____________________________________________________________________________________________.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Юридический адрес:____________________________________________________________________________________.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Почтовый адрес:_______________________________________________________________________________________.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lastRenderedPageBreak/>
        <w:t>Телефон/телефакс/адрес электронной почты_______________________________________________________________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Приложение на _____________________________ листах.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1.___________________________________________________________________________________________________.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2.___________________________________________________________________________________________________.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3.___________________________________________________________________________________________________.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4.___________________________________________________________________________________________________.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___________________________                 ______________________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Главный бухгалтер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____________________________               _______________________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:rsidR="004A4625" w:rsidRPr="004A4625" w:rsidRDefault="004A4625" w:rsidP="004A46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625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4A4625">
        <w:rPr>
          <w:rFonts w:ascii="Times New Roman" w:eastAsia="Times New Roman" w:hAnsi="Times New Roman" w:cs="Times New Roman"/>
          <w:sz w:val="24"/>
          <w:szCs w:val="24"/>
        </w:rPr>
        <w:br/>
        <w:t>(дата)</w:t>
      </w:r>
    </w:p>
    <w:p w:rsidR="00D45CBB" w:rsidRDefault="00D45CBB"/>
    <w:sectPr w:rsidR="00D45CBB" w:rsidSect="0030025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B2FD6"/>
    <w:multiLevelType w:val="multilevel"/>
    <w:tmpl w:val="A3C4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536E3"/>
    <w:multiLevelType w:val="multilevel"/>
    <w:tmpl w:val="E1787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0F2E9C"/>
    <w:multiLevelType w:val="multilevel"/>
    <w:tmpl w:val="A9AA6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366224"/>
    <w:multiLevelType w:val="multilevel"/>
    <w:tmpl w:val="7828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920B97"/>
    <w:rsid w:val="004A4625"/>
    <w:rsid w:val="00920B97"/>
    <w:rsid w:val="00D45CBB"/>
    <w:rsid w:val="00D82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2E"/>
  </w:style>
  <w:style w:type="paragraph" w:styleId="2">
    <w:name w:val="heading 2"/>
    <w:basedOn w:val="a"/>
    <w:link w:val="20"/>
    <w:uiPriority w:val="9"/>
    <w:qFormat/>
    <w:rsid w:val="00920B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20B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20B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0B9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20B9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20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2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20B97"/>
    <w:rPr>
      <w:color w:val="0000FF"/>
      <w:u w:val="single"/>
    </w:rPr>
  </w:style>
  <w:style w:type="paragraph" w:customStyle="1" w:styleId="aright">
    <w:name w:val="aright"/>
    <w:basedOn w:val="a"/>
    <w:rsid w:val="0092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92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20B97"/>
    <w:rPr>
      <w:b/>
      <w:bCs/>
    </w:rPr>
  </w:style>
  <w:style w:type="paragraph" w:customStyle="1" w:styleId="aleft">
    <w:name w:val="aleft"/>
    <w:basedOn w:val="a"/>
    <w:rsid w:val="0092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2627</Words>
  <Characters>14976</Characters>
  <Application>Microsoft Office Word</Application>
  <DocSecurity>0</DocSecurity>
  <Lines>124</Lines>
  <Paragraphs>35</Paragraphs>
  <ScaleCrop>false</ScaleCrop>
  <Company/>
  <LinksUpToDate>false</LinksUpToDate>
  <CharactersWithSpaces>17568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4</cp:revision>
  <dcterms:created xsi:type="dcterms:W3CDTF">2014-07-19T04:32:00Z</dcterms:created>
  <dcterms:modified xsi:type="dcterms:W3CDTF">2014-07-19T08:56:00Z</dcterms:modified>
</cp:coreProperties>
</file>