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78" w:rsidRDefault="009C5178" w:rsidP="009C5178">
      <w:pPr>
        <w:pStyle w:val="a3"/>
        <w:ind w:firstLine="567"/>
        <w:jc w:val="center"/>
      </w:pPr>
      <w:r>
        <w:rPr>
          <w:rStyle w:val="a4"/>
          <w:sz w:val="28"/>
          <w:szCs w:val="28"/>
        </w:rPr>
        <w:t xml:space="preserve">Анализ аварийности за 5 месяцев 2017 года на территории </w:t>
      </w:r>
      <w:proofErr w:type="spellStart"/>
      <w:r>
        <w:rPr>
          <w:rStyle w:val="a4"/>
          <w:sz w:val="28"/>
          <w:szCs w:val="28"/>
        </w:rPr>
        <w:t>Верхнепышминского</w:t>
      </w:r>
      <w:proofErr w:type="spellEnd"/>
      <w:r>
        <w:rPr>
          <w:rStyle w:val="a4"/>
          <w:sz w:val="28"/>
          <w:szCs w:val="28"/>
        </w:rPr>
        <w:t xml:space="preserve"> района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</w:t>
      </w:r>
    </w:p>
    <w:p w:rsidR="009C5178" w:rsidRDefault="009C5178" w:rsidP="009C5178">
      <w:pPr>
        <w:pStyle w:val="a3"/>
        <w:ind w:firstLine="540"/>
        <w:jc w:val="both"/>
      </w:pPr>
      <w:r>
        <w:rPr>
          <w:sz w:val="28"/>
          <w:szCs w:val="28"/>
        </w:rPr>
        <w:t>Всего за 5 месяцев 2017 года на обслуживаемой территории зарегистрировано 770 ДТП (2016 – 775, - 0,6 %) ДТП, в том числе зарегистрировано 11 ДТП с пострадавшими (2016 – 7, + 57 %) в результате которых 11 человек получили травмы различной степени тяжести (2016 - ,5 + 220 %), погибли 3 человека (2016 – 2, + 50%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9C5178" w:rsidRDefault="009C5178" w:rsidP="009C5178">
      <w:pPr>
        <w:pStyle w:val="a3"/>
        <w:ind w:firstLine="720"/>
        <w:jc w:val="both"/>
      </w:pPr>
      <w:r>
        <w:rPr>
          <w:sz w:val="28"/>
          <w:szCs w:val="28"/>
        </w:rPr>
        <w:t> </w:t>
      </w:r>
    </w:p>
    <w:p w:rsidR="009C5178" w:rsidRDefault="009C5178" w:rsidP="009C5178">
      <w:pPr>
        <w:pStyle w:val="a3"/>
        <w:ind w:firstLine="720"/>
        <w:jc w:val="both"/>
      </w:pPr>
      <w:r>
        <w:rPr>
          <w:sz w:val="28"/>
          <w:szCs w:val="28"/>
        </w:rPr>
        <w:t xml:space="preserve">С участием детей за отчетный период 2017 г. ДТП не зарегистрировано (2016 – 0, 0 %). 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</w:t>
      </w:r>
    </w:p>
    <w:p w:rsidR="009C5178" w:rsidRDefault="009C5178" w:rsidP="009C5178">
      <w:pPr>
        <w:pStyle w:val="a3"/>
        <w:ind w:firstLine="567"/>
        <w:jc w:val="center"/>
      </w:pPr>
      <w:r>
        <w:rPr>
          <w:rStyle w:val="a5"/>
          <w:b/>
          <w:bCs/>
          <w:sz w:val="28"/>
          <w:szCs w:val="28"/>
        </w:rPr>
        <w:t>Основные причины ДТП, включая ДТП с материальным ущербом</w:t>
      </w:r>
    </w:p>
    <w:p w:rsidR="009C5178" w:rsidRDefault="009C5178" w:rsidP="009C5178">
      <w:pPr>
        <w:pStyle w:val="a3"/>
        <w:ind w:firstLine="720"/>
        <w:jc w:val="both"/>
      </w:pPr>
      <w:r>
        <w:rPr>
          <w:sz w:val="28"/>
          <w:szCs w:val="28"/>
        </w:rPr>
        <w:t> 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несоответствие скорости конкретным условиям - 10 ДТП (– 83,6%), доля от общего числа ДТП  1,3 %; 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несоблюдение очередности проезда - 91 ДТП (- 7.1%), доля от общего числа ДТП  11.8%; 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нарушение требований дорожных знаков и линии разметки – 69 ДТП (- 20%), доля от общего числа ДТП 8.9%; 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нарушение правил перестроения – 28 ДТП (+ 33%), доля от общего числа ДТП  3,6 %;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выезд на полосу встречного движения - 1 ДТП (0 %), доля от общего числа ДТП  0,1 %;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нарушение требований сигнала светофора и регулировщика - 2 ДТП (0 %), доля от общего числа ДТП 0,25%;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нарушение правил проезда пешеходных переходов – 2 ДТП (0%), доля от общего числа ДТП  0,25%;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- нарушение правил обгона – 1 ДТП (- 75 %), доля от общего числа ДТП  0,12 %;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lastRenderedPageBreak/>
        <w:t xml:space="preserve">- нарушения ПДД пешеходами – 7 ДТП (+75 %), доля от общего числа ДТП  0,9  %; 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> 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По причине технических неисправностей транспортных средств на территории </w:t>
      </w:r>
      <w:proofErr w:type="spellStart"/>
      <w:r>
        <w:rPr>
          <w:sz w:val="28"/>
          <w:szCs w:val="28"/>
        </w:rPr>
        <w:t>Верхнепышминского</w:t>
      </w:r>
      <w:proofErr w:type="spellEnd"/>
      <w:r>
        <w:rPr>
          <w:sz w:val="28"/>
          <w:szCs w:val="28"/>
        </w:rPr>
        <w:t xml:space="preserve"> района ДТП не зарегистрировано.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> 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ДТП, в которых сопутствующим фактором являлись неудовлетворительные дорожные условия – 12 ДТП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+ 200 % ), доля 1,1 %.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> </w:t>
      </w:r>
    </w:p>
    <w:p w:rsidR="009C5178" w:rsidRDefault="009C5178" w:rsidP="009C5178">
      <w:pPr>
        <w:pStyle w:val="a3"/>
        <w:ind w:firstLine="567"/>
        <w:jc w:val="both"/>
      </w:pPr>
      <w:r>
        <w:rPr>
          <w:sz w:val="28"/>
          <w:szCs w:val="28"/>
        </w:rPr>
        <w:t xml:space="preserve">С мест дорожно-транспортных происшествий за 2017 скрылось 96 (АППГ 2016 – 93) водителей (+ 3,2 %), из них разыскано 19 водителя (АППГ 2016 - 22)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- 13,6 %). </w:t>
      </w:r>
    </w:p>
    <w:p w:rsidR="009C5178" w:rsidRDefault="009C5178" w:rsidP="009C5178">
      <w:pPr>
        <w:pStyle w:val="a3"/>
        <w:ind w:firstLine="567"/>
      </w:pPr>
      <w:r>
        <w:rPr>
          <w:rStyle w:val="a5"/>
          <w:b/>
          <w:bCs/>
          <w:sz w:val="28"/>
          <w:szCs w:val="28"/>
          <w:u w:val="single"/>
        </w:rPr>
        <w:t> </w:t>
      </w:r>
    </w:p>
    <w:p w:rsidR="009C5178" w:rsidRDefault="009C5178" w:rsidP="009C5178">
      <w:pPr>
        <w:pStyle w:val="a3"/>
        <w:ind w:firstLine="567"/>
        <w:jc w:val="center"/>
      </w:pPr>
      <w:r>
        <w:rPr>
          <w:rStyle w:val="a5"/>
          <w:b/>
          <w:bCs/>
          <w:sz w:val="28"/>
          <w:szCs w:val="28"/>
        </w:rPr>
        <w:t>Виды ДТП, включая ДТП с материальным ущербом</w:t>
      </w:r>
    </w:p>
    <w:p w:rsidR="009C5178" w:rsidRDefault="009C5178" w:rsidP="009C5178">
      <w:pPr>
        <w:pStyle w:val="a3"/>
        <w:ind w:firstLine="567"/>
        <w:jc w:val="center"/>
      </w:pPr>
      <w:r>
        <w:rPr>
          <w:rStyle w:val="a5"/>
          <w:b/>
          <w:bCs/>
          <w:color w:val="FF0000"/>
          <w:sz w:val="28"/>
          <w:szCs w:val="28"/>
          <w:u w:val="single"/>
        </w:rPr>
        <w:t> 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  - столкновение – 384 ДТП, доля  49.8 %;  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  - опрокидывание - 4 ДТП, доля  0,5 %;  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  - наезд на стоящее т/с - 237 ДТП, доля  30.7 %;  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  - наезд на препятствие – 106 ДТП, доля 13.7 %;  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  - наезд на пешехода – 14 ДТП, доля  1,8 %;  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>   - наезд на велосипедиста – 1 ДТП, доля  0,1 %,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 xml:space="preserve">   - съезд с дороги – 5 ДТП, доля 0,7 %; </w:t>
      </w:r>
    </w:p>
    <w:p w:rsidR="009C5178" w:rsidRDefault="009C5178" w:rsidP="009C5178">
      <w:pPr>
        <w:pStyle w:val="a3"/>
        <w:jc w:val="both"/>
      </w:pPr>
      <w:r>
        <w:rPr>
          <w:sz w:val="28"/>
          <w:szCs w:val="28"/>
        </w:rPr>
        <w:t xml:space="preserve">   - наезд на животное – 3 ДТП, доля 0,3 %; </w:t>
      </w:r>
    </w:p>
    <w:p w:rsidR="009C5178" w:rsidRDefault="009C5178" w:rsidP="009C5178">
      <w:pPr>
        <w:pStyle w:val="a3"/>
      </w:pPr>
      <w:r>
        <w:t> </w:t>
      </w:r>
    </w:p>
    <w:p w:rsidR="00984009" w:rsidRPr="009C5178" w:rsidRDefault="00984009" w:rsidP="009C5178">
      <w:bookmarkStart w:id="0" w:name="_GoBack"/>
      <w:bookmarkEnd w:id="0"/>
    </w:p>
    <w:sectPr w:rsidR="00984009" w:rsidRPr="009C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3"/>
    <w:rsid w:val="00515DB3"/>
    <w:rsid w:val="00984009"/>
    <w:rsid w:val="009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178"/>
    <w:rPr>
      <w:b/>
      <w:bCs/>
    </w:rPr>
  </w:style>
  <w:style w:type="character" w:styleId="a5">
    <w:name w:val="Emphasis"/>
    <w:basedOn w:val="a0"/>
    <w:uiPriority w:val="20"/>
    <w:qFormat/>
    <w:rsid w:val="009C51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178"/>
    <w:rPr>
      <w:b/>
      <w:bCs/>
    </w:rPr>
  </w:style>
  <w:style w:type="character" w:styleId="a5">
    <w:name w:val="Emphasis"/>
    <w:basedOn w:val="a0"/>
    <w:uiPriority w:val="20"/>
    <w:qFormat/>
    <w:rsid w:val="009C5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>Krokoz™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2017-06-14T15:04:00Z</dcterms:created>
  <dcterms:modified xsi:type="dcterms:W3CDTF">2017-06-14T15:04:00Z</dcterms:modified>
</cp:coreProperties>
</file>