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2E6" w:rsidRPr="00041118" w:rsidRDefault="00C452E6" w:rsidP="00C452E6">
      <w:pPr>
        <w:spacing w:after="0" w:line="240" w:lineRule="auto"/>
        <w:jc w:val="center"/>
        <w:rPr>
          <w:rFonts w:ascii="Liberation Serif" w:eastAsia="Times New Roman" w:hAnsi="Liberation Serif"/>
          <w:b/>
          <w:sz w:val="28"/>
          <w:szCs w:val="28"/>
          <w:lang w:eastAsia="ru-RU"/>
        </w:rPr>
      </w:pPr>
      <w:bookmarkStart w:id="0" w:name="_GoBack"/>
      <w:bookmarkEnd w:id="0"/>
      <w:r w:rsidRPr="00041118">
        <w:rPr>
          <w:rFonts w:ascii="Liberation Serif" w:eastAsia="Times New Roman" w:hAnsi="Liberation Serif"/>
          <w:b/>
          <w:sz w:val="28"/>
          <w:szCs w:val="28"/>
          <w:lang w:eastAsia="ru-RU"/>
        </w:rPr>
        <w:t>ИЗВЕЩЕНИЕ</w:t>
      </w:r>
    </w:p>
    <w:p w:rsidR="00C452E6" w:rsidRPr="00041118" w:rsidRDefault="00C452E6" w:rsidP="00C452E6">
      <w:pPr>
        <w:spacing w:after="0" w:line="240" w:lineRule="auto"/>
        <w:jc w:val="center"/>
        <w:rPr>
          <w:rFonts w:ascii="Liberation Serif" w:eastAsia="Times New Roman" w:hAnsi="Liberation Serif"/>
          <w:b/>
          <w:sz w:val="28"/>
          <w:szCs w:val="28"/>
          <w:lang w:eastAsia="ru-RU"/>
        </w:rPr>
      </w:pPr>
      <w:r w:rsidRPr="00041118">
        <w:rPr>
          <w:rFonts w:ascii="Liberation Serif" w:eastAsia="Times New Roman" w:hAnsi="Liberation Serif"/>
          <w:b/>
          <w:sz w:val="28"/>
          <w:szCs w:val="28"/>
          <w:lang w:eastAsia="ru-RU"/>
        </w:rPr>
        <w:t>о проведении аукциона на право заключения договора</w:t>
      </w:r>
    </w:p>
    <w:p w:rsidR="00C452E6" w:rsidRPr="00041118" w:rsidRDefault="00C452E6" w:rsidP="00C452E6">
      <w:pPr>
        <w:spacing w:after="0" w:line="240" w:lineRule="auto"/>
        <w:jc w:val="center"/>
        <w:rPr>
          <w:rFonts w:ascii="Liberation Serif" w:eastAsia="Times New Roman" w:hAnsi="Liberation Serif"/>
          <w:b/>
          <w:sz w:val="28"/>
          <w:szCs w:val="28"/>
          <w:lang w:eastAsia="ru-RU"/>
        </w:rPr>
      </w:pPr>
      <w:r w:rsidRPr="00041118">
        <w:rPr>
          <w:rFonts w:ascii="Liberation Serif" w:eastAsia="Times New Roman" w:hAnsi="Liberation Serif"/>
          <w:b/>
          <w:sz w:val="28"/>
          <w:szCs w:val="28"/>
          <w:lang w:eastAsia="ru-RU"/>
        </w:rPr>
        <w:t>на размещение нестационарного торгового объекта</w:t>
      </w:r>
    </w:p>
    <w:p w:rsidR="00C452E6" w:rsidRPr="00041118" w:rsidRDefault="00C452E6" w:rsidP="00C452E6">
      <w:pPr>
        <w:spacing w:after="0" w:line="240" w:lineRule="auto"/>
        <w:rPr>
          <w:rFonts w:ascii="Liberation Serif" w:eastAsia="Times New Roman" w:hAnsi="Liberation Serif"/>
          <w:sz w:val="28"/>
          <w:szCs w:val="28"/>
          <w:lang w:eastAsia="ru-RU"/>
        </w:rPr>
      </w:pPr>
    </w:p>
    <w:p w:rsidR="00C452E6" w:rsidRPr="00041118" w:rsidRDefault="00C452E6" w:rsidP="00C452E6">
      <w:pPr>
        <w:spacing w:after="0" w:line="240" w:lineRule="auto"/>
        <w:jc w:val="center"/>
        <w:rPr>
          <w:rFonts w:ascii="Liberation Serif" w:eastAsia="Times New Roman" w:hAnsi="Liberation Serif"/>
          <w:b/>
          <w:sz w:val="28"/>
          <w:szCs w:val="28"/>
          <w:lang w:eastAsia="ru-RU"/>
        </w:rPr>
      </w:pPr>
      <w:r w:rsidRPr="00041118">
        <w:rPr>
          <w:rFonts w:ascii="Liberation Serif" w:eastAsia="Times New Roman" w:hAnsi="Liberation Serif"/>
          <w:b/>
          <w:sz w:val="28"/>
          <w:szCs w:val="28"/>
          <w:lang w:eastAsia="ru-RU"/>
        </w:rPr>
        <w:t>1.</w:t>
      </w:r>
      <w:r w:rsidRPr="00041118">
        <w:rPr>
          <w:rFonts w:ascii="Liberation Serif" w:eastAsia="Times New Roman" w:hAnsi="Liberation Serif"/>
          <w:b/>
          <w:sz w:val="28"/>
          <w:szCs w:val="28"/>
          <w:lang w:eastAsia="ru-RU"/>
        </w:rPr>
        <w:tab/>
        <w:t>Общие положения</w:t>
      </w:r>
    </w:p>
    <w:p w:rsidR="00C452E6" w:rsidRPr="00041118" w:rsidRDefault="00C452E6" w:rsidP="00C452E6">
      <w:pPr>
        <w:spacing w:after="0" w:line="240" w:lineRule="auto"/>
        <w:rPr>
          <w:rFonts w:ascii="Liberation Serif" w:eastAsia="Times New Roman" w:hAnsi="Liberation Serif"/>
          <w:sz w:val="28"/>
          <w:szCs w:val="28"/>
          <w:lang w:eastAsia="ru-RU"/>
        </w:rPr>
      </w:pP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1.1. Комитет по управлению имуществом администрации городского округа Верхняя Пышма – организатор аукциона (далее – Организатор аукциона) информирует о проведении аукциона на право заключения договора на размещение нестационарного торгового объекта, сроком</w:t>
      </w:r>
      <w:r>
        <w:rPr>
          <w:rFonts w:ascii="Liberation Serif" w:eastAsia="Times New Roman" w:hAnsi="Liberation Serif"/>
          <w:sz w:val="28"/>
          <w:szCs w:val="28"/>
          <w:lang w:eastAsia="ru-RU"/>
        </w:rPr>
        <w:t xml:space="preserve"> </w:t>
      </w:r>
      <w:r w:rsidRPr="00041118">
        <w:rPr>
          <w:rFonts w:ascii="Liberation Serif" w:eastAsia="Times New Roman" w:hAnsi="Liberation Serif"/>
          <w:sz w:val="28"/>
          <w:szCs w:val="28"/>
          <w:lang w:eastAsia="ru-RU"/>
        </w:rPr>
        <w:t xml:space="preserve">на 7 лет (далее – Договор).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Место нахождения Организатора аукциона: 624091, Свердловская область, г. Верхняя Пышма, ул. Красноармейская, 13.</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Адрес электронной почты организатора аукциона:  a.lanchikova@movp.ru.</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Телефон организатора аукциона: (34368) 5-20-00.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1.2. Аукцион является открытым по составу участников и форме подачи предложений о цене.</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1.3. Извещение о проведении аукциона, проект договора, заключаемого                  с победителем аукциона, характеристики нестационарного торгового объекта, который может быть установлен на муниципальном объекте недвижимости, форма заявки размещены на официальном сайте администрации городского округа Верхняя Пышма (http://movp.ru/).</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С вышеуказанными документами также можно ознакомиться по адресу: г. Верхняя Пышма, ул. Красноармейская, 13, кабинет № 21</w:t>
      </w:r>
      <w:r>
        <w:rPr>
          <w:rFonts w:ascii="Liberation Serif" w:eastAsia="Times New Roman" w:hAnsi="Liberation Serif"/>
          <w:sz w:val="28"/>
          <w:szCs w:val="28"/>
          <w:lang w:eastAsia="ru-RU"/>
        </w:rPr>
        <w:t xml:space="preserve"> </w:t>
      </w:r>
      <w:r w:rsidRPr="00041118">
        <w:rPr>
          <w:rFonts w:ascii="Liberation Serif" w:eastAsia="Times New Roman" w:hAnsi="Liberation Serif"/>
          <w:sz w:val="28"/>
          <w:szCs w:val="28"/>
          <w:lang w:eastAsia="ru-RU"/>
        </w:rPr>
        <w:t>в четверг с 10 часов 00 минут до 12 часов 00 минут и с 14 часов 00 минут</w:t>
      </w:r>
      <w:r>
        <w:rPr>
          <w:rFonts w:ascii="Liberation Serif" w:eastAsia="Times New Roman" w:hAnsi="Liberation Serif"/>
          <w:sz w:val="28"/>
          <w:szCs w:val="28"/>
          <w:lang w:eastAsia="ru-RU"/>
        </w:rPr>
        <w:t xml:space="preserve"> </w:t>
      </w:r>
      <w:r w:rsidRPr="00041118">
        <w:rPr>
          <w:rFonts w:ascii="Liberation Serif" w:eastAsia="Times New Roman" w:hAnsi="Liberation Serif"/>
          <w:sz w:val="28"/>
          <w:szCs w:val="28"/>
          <w:lang w:eastAsia="ru-RU"/>
        </w:rPr>
        <w:t>до 16 часов 00 минут.</w:t>
      </w:r>
    </w:p>
    <w:p w:rsidR="00C452E6" w:rsidRPr="00041118" w:rsidRDefault="00C452E6" w:rsidP="00C452E6">
      <w:pPr>
        <w:spacing w:after="0" w:line="240" w:lineRule="auto"/>
        <w:rPr>
          <w:rFonts w:ascii="Liberation Serif" w:eastAsia="Times New Roman" w:hAnsi="Liberation Serif"/>
          <w:sz w:val="28"/>
          <w:szCs w:val="28"/>
          <w:lang w:eastAsia="ru-RU"/>
        </w:rPr>
      </w:pPr>
    </w:p>
    <w:p w:rsidR="00C452E6" w:rsidRPr="00041118" w:rsidRDefault="00C452E6" w:rsidP="00C452E6">
      <w:pPr>
        <w:spacing w:after="0" w:line="240" w:lineRule="auto"/>
        <w:jc w:val="center"/>
        <w:rPr>
          <w:rFonts w:ascii="Liberation Serif" w:eastAsia="Times New Roman" w:hAnsi="Liberation Serif"/>
          <w:b/>
          <w:sz w:val="28"/>
          <w:szCs w:val="28"/>
          <w:lang w:eastAsia="ru-RU"/>
        </w:rPr>
      </w:pPr>
      <w:r w:rsidRPr="00041118">
        <w:rPr>
          <w:rFonts w:ascii="Liberation Serif" w:eastAsia="Times New Roman" w:hAnsi="Liberation Serif"/>
          <w:b/>
          <w:sz w:val="28"/>
          <w:szCs w:val="28"/>
          <w:lang w:eastAsia="ru-RU"/>
        </w:rPr>
        <w:t>2.</w:t>
      </w:r>
      <w:r w:rsidRPr="00041118">
        <w:rPr>
          <w:rFonts w:ascii="Liberation Serif" w:eastAsia="Times New Roman" w:hAnsi="Liberation Serif"/>
          <w:b/>
          <w:sz w:val="28"/>
          <w:szCs w:val="28"/>
          <w:lang w:eastAsia="ru-RU"/>
        </w:rPr>
        <w:tab/>
        <w:t>Сведения о предмете аукциона (лота)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2.1</w:t>
      </w:r>
      <w:r w:rsidRPr="00041118">
        <w:rPr>
          <w:rFonts w:ascii="Liberation Serif" w:eastAsia="Times New Roman" w:hAnsi="Liberation Serif"/>
          <w:sz w:val="28"/>
          <w:szCs w:val="28"/>
          <w:lang w:eastAsia="ru-RU"/>
        </w:rPr>
        <w:tab/>
        <w:t xml:space="preserve">Предмет аукциона: право на заключение договора на размещение нестационарного торгового объекта, сроком на </w:t>
      </w:r>
      <w:r>
        <w:rPr>
          <w:rFonts w:ascii="Liberation Serif" w:eastAsia="Times New Roman" w:hAnsi="Liberation Serif"/>
          <w:sz w:val="28"/>
          <w:szCs w:val="28"/>
          <w:lang w:eastAsia="ru-RU"/>
        </w:rPr>
        <w:t xml:space="preserve">семь лет </w:t>
      </w:r>
      <w:r w:rsidRPr="00041118">
        <w:rPr>
          <w:rFonts w:ascii="Liberation Serif" w:eastAsia="Times New Roman" w:hAnsi="Liberation Serif"/>
          <w:sz w:val="28"/>
          <w:szCs w:val="28"/>
          <w:lang w:eastAsia="ru-RU"/>
        </w:rPr>
        <w:t xml:space="preserve">в отношении места размещения нестационарного торгового объекта, а именно:  </w:t>
      </w:r>
    </w:p>
    <w:p w:rsidR="00C452E6" w:rsidRPr="00041118" w:rsidRDefault="00C452E6" w:rsidP="00C452E6">
      <w:pPr>
        <w:spacing w:after="0" w:line="240" w:lineRule="auto"/>
        <w:rPr>
          <w:rFonts w:ascii="Liberation Serif" w:eastAsia="Times New Roman" w:hAnsi="Liberation Serif"/>
          <w:sz w:val="28"/>
          <w:szCs w:val="28"/>
          <w:lang w:eastAsia="ru-RU"/>
        </w:rPr>
      </w:pPr>
    </w:p>
    <w:tbl>
      <w:tblPr>
        <w:tblW w:w="9209" w:type="dxa"/>
        <w:tblInd w:w="113" w:type="dxa"/>
        <w:tblLook w:val="04A0" w:firstRow="1" w:lastRow="0" w:firstColumn="1" w:lastColumn="0" w:noHBand="0" w:noVBand="1"/>
      </w:tblPr>
      <w:tblGrid>
        <w:gridCol w:w="632"/>
        <w:gridCol w:w="1348"/>
        <w:gridCol w:w="1957"/>
        <w:gridCol w:w="1076"/>
        <w:gridCol w:w="2779"/>
        <w:gridCol w:w="708"/>
        <w:gridCol w:w="709"/>
      </w:tblGrid>
      <w:tr w:rsidR="00C452E6" w:rsidRPr="00041118" w:rsidTr="00FB23CC">
        <w:trPr>
          <w:trHeight w:val="1104"/>
        </w:trPr>
        <w:tc>
          <w:tcPr>
            <w:tcW w:w="632"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C452E6" w:rsidRPr="00041118" w:rsidRDefault="00C452E6" w:rsidP="00FB23CC">
            <w:pPr>
              <w:spacing w:after="0" w:line="240" w:lineRule="auto"/>
              <w:jc w:val="center"/>
              <w:rPr>
                <w:rFonts w:ascii="Liberation Serif" w:eastAsia="Times New Roman" w:hAnsi="Liberation Serif"/>
                <w:color w:val="000000"/>
                <w:sz w:val="18"/>
                <w:szCs w:val="18"/>
                <w:lang w:eastAsia="ru-RU"/>
              </w:rPr>
            </w:pPr>
            <w:r w:rsidRPr="00041118">
              <w:rPr>
                <w:rFonts w:ascii="Liberation Serif" w:eastAsia="Times New Roman" w:hAnsi="Liberation Serif"/>
                <w:color w:val="000000"/>
                <w:sz w:val="18"/>
                <w:szCs w:val="18"/>
                <w:lang w:eastAsia="ru-RU"/>
              </w:rPr>
              <w:t>Номер строки</w:t>
            </w:r>
          </w:p>
        </w:tc>
        <w:tc>
          <w:tcPr>
            <w:tcW w:w="1348" w:type="dxa"/>
            <w:vMerge w:val="restart"/>
            <w:tcBorders>
              <w:top w:val="single" w:sz="4" w:space="0" w:color="auto"/>
              <w:left w:val="single" w:sz="4" w:space="0" w:color="auto"/>
              <w:bottom w:val="single" w:sz="4" w:space="0" w:color="000000"/>
              <w:right w:val="single" w:sz="4" w:space="0" w:color="auto"/>
            </w:tcBorders>
            <w:hideMark/>
          </w:tcPr>
          <w:p w:rsidR="00C452E6" w:rsidRPr="00041118" w:rsidRDefault="00C452E6" w:rsidP="00FB23CC">
            <w:pPr>
              <w:spacing w:after="0" w:line="240" w:lineRule="auto"/>
              <w:jc w:val="center"/>
              <w:rPr>
                <w:rFonts w:ascii="Liberation Serif" w:eastAsia="Times New Roman" w:hAnsi="Liberation Serif"/>
                <w:color w:val="000000"/>
                <w:sz w:val="18"/>
                <w:szCs w:val="18"/>
                <w:lang w:eastAsia="ru-RU"/>
              </w:rPr>
            </w:pPr>
            <w:r w:rsidRPr="00041118">
              <w:rPr>
                <w:rFonts w:ascii="Liberation Serif" w:eastAsia="Times New Roman" w:hAnsi="Liberation Serif"/>
                <w:color w:val="000000"/>
                <w:sz w:val="18"/>
                <w:szCs w:val="18"/>
                <w:lang w:eastAsia="ru-RU"/>
              </w:rPr>
              <w:t>Учетный номер места размеще-ния нестацио-нарного торгового объекта</w:t>
            </w:r>
          </w:p>
        </w:tc>
        <w:tc>
          <w:tcPr>
            <w:tcW w:w="1957" w:type="dxa"/>
            <w:vMerge w:val="restart"/>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spacing w:after="0" w:line="240" w:lineRule="auto"/>
              <w:jc w:val="center"/>
              <w:rPr>
                <w:rFonts w:ascii="Liberation Serif" w:eastAsia="Times New Roman" w:hAnsi="Liberation Serif"/>
                <w:color w:val="000000"/>
                <w:sz w:val="18"/>
                <w:szCs w:val="18"/>
                <w:lang w:eastAsia="ru-RU"/>
              </w:rPr>
            </w:pPr>
            <w:r w:rsidRPr="00041118">
              <w:rPr>
                <w:rFonts w:ascii="Liberation Serif" w:eastAsia="Times New Roman" w:hAnsi="Liberation Serif"/>
                <w:color w:val="000000"/>
                <w:sz w:val="18"/>
                <w:szCs w:val="18"/>
                <w:lang w:eastAsia="ru-RU"/>
              </w:rPr>
              <w:t>Адресные ориентиры места размещения нестационарного торгового объекта (географические координаты)</w:t>
            </w:r>
          </w:p>
        </w:tc>
        <w:tc>
          <w:tcPr>
            <w:tcW w:w="1076" w:type="dxa"/>
            <w:vMerge w:val="restart"/>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spacing w:after="0" w:line="240" w:lineRule="auto"/>
              <w:jc w:val="center"/>
              <w:rPr>
                <w:rFonts w:ascii="Liberation Serif" w:eastAsia="Times New Roman" w:hAnsi="Liberation Serif"/>
                <w:color w:val="000000"/>
                <w:sz w:val="18"/>
                <w:szCs w:val="18"/>
                <w:lang w:eastAsia="ru-RU"/>
              </w:rPr>
            </w:pPr>
            <w:r w:rsidRPr="00041118">
              <w:rPr>
                <w:rFonts w:ascii="Liberation Serif" w:eastAsia="Times New Roman" w:hAnsi="Liberation Serif"/>
                <w:color w:val="000000"/>
                <w:sz w:val="18"/>
                <w:szCs w:val="18"/>
                <w:lang w:eastAsia="ru-RU"/>
              </w:rPr>
              <w:t>Вид нестацио-нарного торгового объекта</w:t>
            </w:r>
          </w:p>
        </w:tc>
        <w:tc>
          <w:tcPr>
            <w:tcW w:w="2779" w:type="dxa"/>
            <w:vMerge w:val="restart"/>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spacing w:after="0" w:line="240" w:lineRule="auto"/>
              <w:jc w:val="center"/>
              <w:rPr>
                <w:rFonts w:ascii="Liberation Serif" w:eastAsia="Times New Roman" w:hAnsi="Liberation Serif"/>
                <w:color w:val="000000"/>
                <w:sz w:val="18"/>
                <w:szCs w:val="18"/>
                <w:lang w:eastAsia="ru-RU"/>
              </w:rPr>
            </w:pPr>
            <w:r w:rsidRPr="00041118">
              <w:rPr>
                <w:rFonts w:ascii="Liberation Serif" w:eastAsia="Times New Roman" w:hAnsi="Liberation Serif"/>
                <w:color w:val="000000"/>
                <w:sz w:val="18"/>
                <w:szCs w:val="18"/>
                <w:lang w:eastAsia="ru-RU"/>
              </w:rPr>
              <w:t>Специализация нестационарного торгового объекта</w:t>
            </w:r>
          </w:p>
        </w:tc>
        <w:tc>
          <w:tcPr>
            <w:tcW w:w="1417" w:type="dxa"/>
            <w:gridSpan w:val="2"/>
            <w:tcBorders>
              <w:top w:val="single" w:sz="4" w:space="0" w:color="auto"/>
              <w:left w:val="nil"/>
              <w:bottom w:val="single" w:sz="4" w:space="0" w:color="auto"/>
              <w:right w:val="single" w:sz="4" w:space="0" w:color="auto"/>
            </w:tcBorders>
            <w:hideMark/>
          </w:tcPr>
          <w:p w:rsidR="00C452E6" w:rsidRPr="00041118" w:rsidRDefault="00C452E6" w:rsidP="00FB23CC">
            <w:pPr>
              <w:spacing w:after="0" w:line="240" w:lineRule="auto"/>
              <w:jc w:val="center"/>
              <w:rPr>
                <w:rFonts w:ascii="Liberation Serif" w:eastAsia="Times New Roman" w:hAnsi="Liberation Serif"/>
                <w:color w:val="000000"/>
                <w:sz w:val="18"/>
                <w:szCs w:val="18"/>
                <w:lang w:eastAsia="ru-RU"/>
              </w:rPr>
            </w:pPr>
            <w:r w:rsidRPr="00041118">
              <w:rPr>
                <w:rFonts w:ascii="Liberation Serif" w:eastAsia="Times New Roman" w:hAnsi="Liberation Serif"/>
                <w:color w:val="000000"/>
                <w:sz w:val="18"/>
                <w:szCs w:val="18"/>
                <w:lang w:eastAsia="ru-RU"/>
              </w:rPr>
              <w:t>Площадь нестационар-ного торгового объекта      (кв. м)</w:t>
            </w:r>
          </w:p>
        </w:tc>
      </w:tr>
      <w:tr w:rsidR="00C452E6" w:rsidRPr="00041118" w:rsidTr="00FB23CC">
        <w:trPr>
          <w:trHeight w:val="92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452E6" w:rsidRPr="00041118" w:rsidRDefault="00C452E6" w:rsidP="00FB23CC">
            <w:pPr>
              <w:spacing w:after="0" w:line="240" w:lineRule="auto"/>
              <w:rPr>
                <w:rFonts w:ascii="Liberation Serif" w:eastAsia="Times New Roman" w:hAnsi="Liberation Serif"/>
                <w:color w:val="000000"/>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452E6" w:rsidRPr="00041118" w:rsidRDefault="00C452E6" w:rsidP="00FB23CC">
            <w:pPr>
              <w:spacing w:after="0" w:line="240" w:lineRule="auto"/>
              <w:rPr>
                <w:rFonts w:ascii="Liberation Serif" w:eastAsia="Times New Roman" w:hAnsi="Liberation Serif"/>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52E6" w:rsidRPr="00041118" w:rsidRDefault="00C452E6" w:rsidP="00FB23CC">
            <w:pPr>
              <w:spacing w:after="0" w:line="240" w:lineRule="auto"/>
              <w:rPr>
                <w:rFonts w:ascii="Liberation Serif" w:eastAsia="Times New Roman" w:hAnsi="Liberation Serif"/>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52E6" w:rsidRPr="00041118" w:rsidRDefault="00C452E6" w:rsidP="00FB23CC">
            <w:pPr>
              <w:spacing w:after="0" w:line="240" w:lineRule="auto"/>
              <w:rPr>
                <w:rFonts w:ascii="Liberation Serif" w:eastAsia="Times New Roman" w:hAnsi="Liberation Serif"/>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52E6" w:rsidRPr="00041118" w:rsidRDefault="00C452E6" w:rsidP="00FB23CC">
            <w:pPr>
              <w:spacing w:after="0" w:line="240" w:lineRule="auto"/>
              <w:rPr>
                <w:rFonts w:ascii="Liberation Serif" w:eastAsia="Times New Roman" w:hAnsi="Liberation Serif"/>
                <w:color w:val="000000"/>
                <w:sz w:val="18"/>
                <w:szCs w:val="18"/>
                <w:lang w:eastAsia="ru-RU"/>
              </w:rPr>
            </w:pPr>
          </w:p>
        </w:tc>
        <w:tc>
          <w:tcPr>
            <w:tcW w:w="708" w:type="dxa"/>
            <w:tcBorders>
              <w:top w:val="nil"/>
              <w:left w:val="nil"/>
              <w:bottom w:val="single" w:sz="4" w:space="0" w:color="auto"/>
              <w:right w:val="single" w:sz="4" w:space="0" w:color="auto"/>
            </w:tcBorders>
            <w:textDirection w:val="btLr"/>
            <w:vAlign w:val="center"/>
            <w:hideMark/>
          </w:tcPr>
          <w:p w:rsidR="00C452E6" w:rsidRPr="00041118" w:rsidRDefault="00C452E6" w:rsidP="00FB23CC">
            <w:pPr>
              <w:spacing w:after="0" w:line="240" w:lineRule="auto"/>
              <w:jc w:val="center"/>
              <w:rPr>
                <w:rFonts w:ascii="Liberation Serif" w:eastAsia="Times New Roman" w:hAnsi="Liberation Serif"/>
                <w:color w:val="000000"/>
                <w:sz w:val="18"/>
                <w:szCs w:val="18"/>
                <w:lang w:eastAsia="ru-RU"/>
              </w:rPr>
            </w:pPr>
            <w:r w:rsidRPr="00041118">
              <w:rPr>
                <w:rFonts w:ascii="Liberation Serif" w:eastAsia="Times New Roman" w:hAnsi="Liberation Serif"/>
                <w:color w:val="000000"/>
                <w:sz w:val="18"/>
                <w:szCs w:val="18"/>
                <w:lang w:eastAsia="ru-RU"/>
              </w:rPr>
              <w:t>общая</w:t>
            </w:r>
          </w:p>
        </w:tc>
        <w:tc>
          <w:tcPr>
            <w:tcW w:w="709" w:type="dxa"/>
            <w:tcBorders>
              <w:top w:val="nil"/>
              <w:left w:val="nil"/>
              <w:bottom w:val="single" w:sz="4" w:space="0" w:color="auto"/>
              <w:right w:val="single" w:sz="4" w:space="0" w:color="auto"/>
            </w:tcBorders>
            <w:textDirection w:val="btLr"/>
            <w:vAlign w:val="center"/>
            <w:hideMark/>
          </w:tcPr>
          <w:p w:rsidR="00C452E6" w:rsidRPr="00041118" w:rsidRDefault="00C452E6" w:rsidP="00FB23CC">
            <w:pPr>
              <w:spacing w:after="0" w:line="240" w:lineRule="auto"/>
              <w:jc w:val="center"/>
              <w:rPr>
                <w:rFonts w:ascii="Liberation Serif" w:eastAsia="Times New Roman" w:hAnsi="Liberation Serif"/>
                <w:color w:val="000000"/>
                <w:sz w:val="18"/>
                <w:szCs w:val="18"/>
                <w:lang w:eastAsia="ru-RU"/>
              </w:rPr>
            </w:pPr>
            <w:r w:rsidRPr="00041118">
              <w:rPr>
                <w:rFonts w:ascii="Liberation Serif" w:eastAsia="Times New Roman" w:hAnsi="Liberation Serif"/>
                <w:color w:val="000000"/>
                <w:sz w:val="18"/>
                <w:szCs w:val="18"/>
                <w:lang w:eastAsia="ru-RU"/>
              </w:rPr>
              <w:t>торговая</w:t>
            </w:r>
          </w:p>
        </w:tc>
      </w:tr>
      <w:tr w:rsidR="00C452E6" w:rsidRPr="00041118" w:rsidTr="00FB23CC">
        <w:trPr>
          <w:trHeight w:val="1329"/>
        </w:trPr>
        <w:tc>
          <w:tcPr>
            <w:tcW w:w="632" w:type="dxa"/>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spacing w:after="0" w:line="240" w:lineRule="auto"/>
              <w:jc w:val="center"/>
              <w:rPr>
                <w:rFonts w:ascii="Liberation Serif" w:hAnsi="Liberation Serif"/>
                <w:color w:val="000000"/>
                <w:sz w:val="20"/>
                <w:szCs w:val="20"/>
                <w:lang w:eastAsia="ru-RU"/>
              </w:rPr>
            </w:pPr>
            <w:r>
              <w:rPr>
                <w:rFonts w:ascii="Liberation Serif" w:hAnsi="Liberation Serif"/>
                <w:color w:val="000000"/>
                <w:sz w:val="20"/>
                <w:szCs w:val="20"/>
              </w:rPr>
              <w:lastRenderedPageBreak/>
              <w:t>39</w:t>
            </w:r>
          </w:p>
        </w:tc>
        <w:tc>
          <w:tcPr>
            <w:tcW w:w="1348" w:type="dxa"/>
            <w:tcBorders>
              <w:top w:val="single" w:sz="4" w:space="0" w:color="auto"/>
              <w:left w:val="nil"/>
              <w:bottom w:val="single" w:sz="4" w:space="0" w:color="auto"/>
              <w:right w:val="single" w:sz="4" w:space="0" w:color="auto"/>
            </w:tcBorders>
            <w:hideMark/>
          </w:tcPr>
          <w:p w:rsidR="00C452E6" w:rsidRPr="00041118" w:rsidRDefault="00C452E6" w:rsidP="00FB23CC">
            <w:pPr>
              <w:jc w:val="center"/>
              <w:rPr>
                <w:rFonts w:ascii="Liberation Serif" w:hAnsi="Liberation Serif"/>
                <w:color w:val="000000"/>
                <w:sz w:val="20"/>
                <w:szCs w:val="20"/>
              </w:rPr>
            </w:pPr>
            <w:r w:rsidRPr="00041118">
              <w:rPr>
                <w:rFonts w:ascii="Liberation Serif" w:hAnsi="Liberation Serif"/>
                <w:color w:val="000000"/>
                <w:sz w:val="20"/>
                <w:szCs w:val="20"/>
              </w:rPr>
              <w:t>0</w:t>
            </w:r>
            <w:r>
              <w:rPr>
                <w:rFonts w:ascii="Liberation Serif" w:hAnsi="Liberation Serif"/>
                <w:color w:val="000000"/>
                <w:sz w:val="20"/>
                <w:szCs w:val="20"/>
              </w:rPr>
              <w:t>39</w:t>
            </w:r>
          </w:p>
        </w:tc>
        <w:tc>
          <w:tcPr>
            <w:tcW w:w="1957" w:type="dxa"/>
            <w:tcBorders>
              <w:top w:val="single" w:sz="4" w:space="0" w:color="auto"/>
              <w:left w:val="nil"/>
              <w:bottom w:val="single" w:sz="4" w:space="0" w:color="auto"/>
              <w:right w:val="single" w:sz="4" w:space="0" w:color="auto"/>
            </w:tcBorders>
            <w:hideMark/>
          </w:tcPr>
          <w:p w:rsidR="00C452E6" w:rsidRPr="00041118" w:rsidRDefault="00C452E6" w:rsidP="00FB23CC">
            <w:pPr>
              <w:rPr>
                <w:rFonts w:ascii="Liberation Serif" w:hAnsi="Liberation Serif"/>
                <w:color w:val="000000"/>
                <w:sz w:val="20"/>
                <w:szCs w:val="20"/>
              </w:rPr>
            </w:pPr>
            <w:r w:rsidRPr="00041118">
              <w:rPr>
                <w:rFonts w:ascii="Liberation Serif" w:hAnsi="Liberation Serif"/>
                <w:color w:val="000000"/>
                <w:sz w:val="20"/>
                <w:szCs w:val="20"/>
              </w:rPr>
              <w:t>г. Верхняя Пышма</w:t>
            </w:r>
            <w:r>
              <w:rPr>
                <w:rFonts w:ascii="Liberation Serif" w:hAnsi="Liberation Serif"/>
                <w:color w:val="000000"/>
                <w:sz w:val="20"/>
                <w:szCs w:val="20"/>
              </w:rPr>
              <w:t>,</w:t>
            </w:r>
            <w:r w:rsidRPr="00041118">
              <w:rPr>
                <w:rFonts w:ascii="Liberation Serif" w:hAnsi="Liberation Serif"/>
                <w:color w:val="000000"/>
                <w:sz w:val="20"/>
                <w:szCs w:val="20"/>
              </w:rPr>
              <w:t xml:space="preserve"> проспект Успенский </w:t>
            </w:r>
            <w:r>
              <w:rPr>
                <w:rFonts w:ascii="Liberation Serif" w:hAnsi="Liberation Serif"/>
                <w:color w:val="000000"/>
                <w:sz w:val="20"/>
                <w:szCs w:val="20"/>
              </w:rPr>
              <w:t>56 (в районе ТЦ «Куприт»)</w:t>
            </w:r>
          </w:p>
        </w:tc>
        <w:tc>
          <w:tcPr>
            <w:tcW w:w="1076" w:type="dxa"/>
            <w:tcBorders>
              <w:top w:val="single" w:sz="4" w:space="0" w:color="auto"/>
              <w:left w:val="nil"/>
              <w:bottom w:val="single" w:sz="4" w:space="0" w:color="auto"/>
              <w:right w:val="single" w:sz="4" w:space="0" w:color="auto"/>
            </w:tcBorders>
            <w:hideMark/>
          </w:tcPr>
          <w:p w:rsidR="00C452E6" w:rsidRPr="00041118" w:rsidRDefault="00C452E6" w:rsidP="00FB23CC">
            <w:pPr>
              <w:rPr>
                <w:rFonts w:ascii="Liberation Serif" w:hAnsi="Liberation Serif"/>
                <w:color w:val="000000"/>
                <w:sz w:val="20"/>
                <w:szCs w:val="20"/>
              </w:rPr>
            </w:pPr>
            <w:r w:rsidRPr="00041118">
              <w:rPr>
                <w:rFonts w:ascii="Liberation Serif" w:hAnsi="Liberation Serif"/>
                <w:color w:val="000000"/>
                <w:sz w:val="20"/>
                <w:szCs w:val="20"/>
              </w:rPr>
              <w:t>Павильон</w:t>
            </w:r>
          </w:p>
        </w:tc>
        <w:tc>
          <w:tcPr>
            <w:tcW w:w="2779" w:type="dxa"/>
            <w:tcBorders>
              <w:top w:val="single" w:sz="4" w:space="0" w:color="auto"/>
              <w:left w:val="nil"/>
              <w:bottom w:val="single" w:sz="4" w:space="0" w:color="auto"/>
              <w:right w:val="single" w:sz="4" w:space="0" w:color="auto"/>
            </w:tcBorders>
            <w:hideMark/>
          </w:tcPr>
          <w:p w:rsidR="00C452E6" w:rsidRPr="00041118" w:rsidRDefault="00C452E6" w:rsidP="00FB23CC">
            <w:pPr>
              <w:rPr>
                <w:rFonts w:ascii="Liberation Serif" w:hAnsi="Liberation Serif"/>
                <w:color w:val="000000"/>
                <w:sz w:val="20"/>
                <w:szCs w:val="20"/>
              </w:rPr>
            </w:pPr>
            <w:r>
              <w:rPr>
                <w:rFonts w:ascii="Liberation Serif" w:hAnsi="Liberation Serif"/>
                <w:color w:val="000000"/>
                <w:sz w:val="20"/>
                <w:szCs w:val="20"/>
              </w:rPr>
              <w:t>Продовольственные товары (хлеб и хлебобулочные изделия, кондитерские изделия собственного производства, чай, кофе)</w:t>
            </w:r>
          </w:p>
        </w:tc>
        <w:tc>
          <w:tcPr>
            <w:tcW w:w="708" w:type="dxa"/>
            <w:tcBorders>
              <w:top w:val="single" w:sz="4" w:space="0" w:color="auto"/>
              <w:left w:val="nil"/>
              <w:bottom w:val="single" w:sz="4" w:space="0" w:color="auto"/>
              <w:right w:val="single" w:sz="4" w:space="0" w:color="auto"/>
            </w:tcBorders>
            <w:hideMark/>
          </w:tcPr>
          <w:p w:rsidR="00C452E6" w:rsidRPr="00041118" w:rsidRDefault="00C452E6" w:rsidP="00FB23CC">
            <w:pPr>
              <w:jc w:val="center"/>
              <w:rPr>
                <w:rFonts w:ascii="Liberation Serif" w:hAnsi="Liberation Serif"/>
                <w:color w:val="000000"/>
                <w:sz w:val="20"/>
                <w:szCs w:val="20"/>
              </w:rPr>
            </w:pPr>
            <w:r w:rsidRPr="00041118">
              <w:rPr>
                <w:rFonts w:ascii="Liberation Serif" w:hAnsi="Liberation Serif"/>
                <w:color w:val="000000"/>
                <w:sz w:val="20"/>
                <w:szCs w:val="20"/>
              </w:rPr>
              <w:t>25</w:t>
            </w:r>
          </w:p>
        </w:tc>
        <w:tc>
          <w:tcPr>
            <w:tcW w:w="709" w:type="dxa"/>
            <w:tcBorders>
              <w:top w:val="single" w:sz="4" w:space="0" w:color="auto"/>
              <w:left w:val="nil"/>
              <w:bottom w:val="single" w:sz="4" w:space="0" w:color="auto"/>
              <w:right w:val="single" w:sz="4" w:space="0" w:color="auto"/>
            </w:tcBorders>
            <w:hideMark/>
          </w:tcPr>
          <w:p w:rsidR="00C452E6" w:rsidRPr="00041118" w:rsidRDefault="00C452E6" w:rsidP="00FB23CC">
            <w:pPr>
              <w:jc w:val="center"/>
              <w:rPr>
                <w:rFonts w:ascii="Liberation Serif" w:hAnsi="Liberation Serif"/>
                <w:color w:val="000000"/>
                <w:sz w:val="20"/>
                <w:szCs w:val="20"/>
              </w:rPr>
            </w:pPr>
            <w:r>
              <w:rPr>
                <w:rFonts w:ascii="Liberation Serif" w:hAnsi="Liberation Serif"/>
                <w:color w:val="000000"/>
                <w:sz w:val="20"/>
                <w:szCs w:val="20"/>
              </w:rPr>
              <w:t>20</w:t>
            </w:r>
          </w:p>
        </w:tc>
      </w:tr>
    </w:tbl>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2.2 Основание проведения аукциона – Постановление администрации городского округа Верхняя Пышма </w:t>
      </w:r>
      <w:r w:rsidR="00406D72">
        <w:rPr>
          <w:rFonts w:ascii="Liberation Serif" w:eastAsia="Times New Roman" w:hAnsi="Liberation Serif"/>
          <w:sz w:val="28"/>
          <w:szCs w:val="28"/>
          <w:lang w:eastAsia="ru-RU"/>
        </w:rPr>
        <w:t>№998 от 05.09.2019.</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2.3.Начальная цена предмета аукциона, установленную в размере, определенном в соответствии с постановлением администрации городского округа Верхняя Пышма от 12.12.2016 № 1625 – 9 961 (Девять тысяч девятьсот шестьдесят один) рубль 40 копеек без учета НДС.</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2.4 Размер задатка для участия в аукционе – 9 961 (Девять тысяч девятьсот шестьдесят оди</w:t>
      </w:r>
      <w:r>
        <w:rPr>
          <w:rFonts w:ascii="Liberation Serif" w:eastAsia="Times New Roman" w:hAnsi="Liberation Serif"/>
          <w:sz w:val="28"/>
          <w:szCs w:val="28"/>
          <w:lang w:eastAsia="ru-RU"/>
        </w:rPr>
        <w:t>н) рубль 40 копеек</w:t>
      </w:r>
      <w:r w:rsidRPr="00041118">
        <w:rPr>
          <w:rFonts w:ascii="Liberation Serif" w:eastAsia="Times New Roman" w:hAnsi="Liberation Serif"/>
          <w:sz w:val="28"/>
          <w:szCs w:val="28"/>
          <w:lang w:eastAsia="ru-RU"/>
        </w:rPr>
        <w:t>.</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2.5</w:t>
      </w:r>
      <w:r w:rsidRPr="00041118">
        <w:rPr>
          <w:rFonts w:ascii="Liberation Serif" w:eastAsia="Times New Roman" w:hAnsi="Liberation Serif"/>
          <w:sz w:val="28"/>
          <w:szCs w:val="28"/>
          <w:lang w:eastAsia="ru-RU"/>
        </w:rPr>
        <w:tab/>
        <w:t>Срок внесения задатка для участия в аукционе – задаток должен поступить организатору аукциона до даты окончания приема заявок на участие в аукционе, установленной в соответствии с извещением о проведении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2.6 «Шаг аукциона» - в размере двадцати процентов от начальной цены предмета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Размер ежемесячной платы за период размещения нестационарного торгового объекта устанавливается постановлением администрации городского округа Верхняя Пышма от 12.12.2016 № 1625 «О порядке размещения нестационарных торговых объектов на землях и земельных участках,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 и составляет 146 рублей за 1 квадратный метр в месяц.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Плата за период размещения нестационарных торговых объектов ежегодно изменяется в одностороннем порядке комитетом по управлению имуществом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w:t>
      </w:r>
      <w:r>
        <w:rPr>
          <w:rFonts w:ascii="Liberation Serif" w:eastAsia="Times New Roman" w:hAnsi="Liberation Serif"/>
          <w:sz w:val="28"/>
          <w:szCs w:val="28"/>
          <w:lang w:eastAsia="ru-RU"/>
        </w:rPr>
        <w:t>дом, в котором заключен договор.</w:t>
      </w:r>
    </w:p>
    <w:p w:rsidR="00C452E6" w:rsidRPr="00041118" w:rsidRDefault="00C452E6" w:rsidP="00C452E6">
      <w:pPr>
        <w:spacing w:after="0" w:line="240" w:lineRule="auto"/>
        <w:ind w:firstLine="709"/>
        <w:jc w:val="center"/>
        <w:rPr>
          <w:rFonts w:ascii="Liberation Serif" w:eastAsia="Times New Roman" w:hAnsi="Liberation Serif"/>
          <w:b/>
          <w:sz w:val="28"/>
          <w:szCs w:val="28"/>
          <w:lang w:eastAsia="ru-RU"/>
        </w:rPr>
      </w:pPr>
      <w:r w:rsidRPr="00041118">
        <w:rPr>
          <w:rFonts w:ascii="Liberation Serif" w:eastAsia="Times New Roman" w:hAnsi="Liberation Serif"/>
          <w:b/>
          <w:sz w:val="28"/>
          <w:szCs w:val="28"/>
          <w:lang w:eastAsia="ru-RU"/>
        </w:rPr>
        <w:t>3. Порядок приема заявок</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3.1. Для участия в аукционе заявитель вносит задаток по следующим реквизитам: Получатель – УФК Свердловской области (КУИ администрации ГО Верхняя Пышма л/счет 05623070780), ИНН/КПП 6606000120/668601001, р/с 40302810800003016206 в Уральском ГУ Банка России г. Екатеринбург, БИК 046577001, в назначении платежа указать: л/с 05623070780 для участия </w:t>
      </w:r>
      <w:r w:rsidRPr="00041118">
        <w:rPr>
          <w:rFonts w:ascii="Liberation Serif" w:eastAsia="Times New Roman" w:hAnsi="Liberation Serif"/>
          <w:sz w:val="28"/>
          <w:szCs w:val="28"/>
          <w:lang w:eastAsia="ru-RU"/>
        </w:rPr>
        <w:lastRenderedPageBreak/>
        <w:t>в аукционе на право заключения договора на размещение НТО, (указать, что сумма задатка без НДС).</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Задаток вносится непосредственно заявителем. Исполнение обязанности по внесению задатка третьими лицами не допускается.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Задаток должен фактически поступить от заявителей организатору аукциона до даты окончания приема заявок на участие в аукционе - до 12.00 ча</w:t>
      </w:r>
      <w:r>
        <w:rPr>
          <w:rFonts w:ascii="Liberation Serif" w:eastAsia="Times New Roman" w:hAnsi="Liberation Serif"/>
          <w:sz w:val="28"/>
          <w:szCs w:val="28"/>
          <w:lang w:eastAsia="ru-RU"/>
        </w:rPr>
        <w:t>сов 26.09</w:t>
      </w:r>
      <w:r w:rsidRPr="00041118">
        <w:rPr>
          <w:rFonts w:ascii="Liberation Serif" w:eastAsia="Times New Roman" w:hAnsi="Liberation Serif"/>
          <w:sz w:val="28"/>
          <w:szCs w:val="28"/>
          <w:lang w:eastAsia="ru-RU"/>
        </w:rPr>
        <w:t xml:space="preserve">.2019 года.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Факт поступления (не поступления) задатков от заявителей устанавливается организатором аукциона в момент начала рассмотрения з</w:t>
      </w:r>
      <w:r>
        <w:rPr>
          <w:rFonts w:ascii="Liberation Serif" w:eastAsia="Times New Roman" w:hAnsi="Liberation Serif"/>
          <w:sz w:val="28"/>
          <w:szCs w:val="28"/>
          <w:lang w:eastAsia="ru-RU"/>
        </w:rPr>
        <w:t>аявок на участие в аукционе – 26.09</w:t>
      </w:r>
      <w:r w:rsidRPr="00041118">
        <w:rPr>
          <w:rFonts w:ascii="Liberation Serif" w:eastAsia="Times New Roman" w:hAnsi="Liberation Serif"/>
          <w:sz w:val="28"/>
          <w:szCs w:val="28"/>
          <w:lang w:eastAsia="ru-RU"/>
        </w:rPr>
        <w:t xml:space="preserve">.2019 года.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3.2.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 претендующее на заключение договоров и подавшее заявку на участие в аукционе (далее – заявитель).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3.3. Для участия в аукционе заявители представляют в установленный        в извещении срок следующие документы:</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1) заявку по утвержденной форме (прилагается), в двух экземплярах;</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2) копию документа, удостоверяющего личность заявителя либо личность представителя заявителя (при приеме заявки предъявляется подлинник документа);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 копию нотариально заверенной доверенности – для представителей индивидуальных предпринимателей (при приеме заявки предъявляется подлинник документа);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копию доверенности, удостоверенной руководителем юридического лица и печатью юридического лица (при ее наличии), или копии документов о назначении (об избрании) руководителя юридического лица, подтверждающие полномочия действовать от имени юридического лица без доверенности (например, приказ о назначении руководителя, выписка из протокола), заверенные руководителем юридического лица и печатью юридического лица (при ее наличии), – для представителей юридических лиц (при приеме заявки предъявляется подлинник документа);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4) выписку из Единого государственного реестра юридических лиц (при подаче заявки юридическим лицом);</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выписку из Единого государственного реестра индивидуальных предпринимателей (при подаче заявки индивидуальным предпринимателем);</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5) копии учредительных документов, заверенные подписью руководителя юридического лица и печатью юридического лица (при ее наличии);</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6) копию платежного документа с отметкой банка, подтверждающего перечисление задатка на счет, указанный в извещении о проведении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7) опись всех представленных документов (в двух экземплярах).</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lastRenderedPageBreak/>
        <w:t xml:space="preserve">Заявки принимаются одновременно с полным комплектом документов, установленным в настоящем извещении. Один заявитель вправе подать не более одной заявки на каждый лот.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3.4. Заявитель вправе отозвать свою заявку в любое время до даты окончания приема заявок на участи</w:t>
      </w:r>
      <w:r>
        <w:rPr>
          <w:rFonts w:ascii="Liberation Serif" w:eastAsia="Times New Roman" w:hAnsi="Liberation Serif"/>
          <w:sz w:val="28"/>
          <w:szCs w:val="28"/>
          <w:lang w:eastAsia="ru-RU"/>
        </w:rPr>
        <w:t>е в аукционе - до 12.00 часов 26.09</w:t>
      </w:r>
      <w:r w:rsidRPr="00041118">
        <w:rPr>
          <w:rFonts w:ascii="Liberation Serif" w:eastAsia="Times New Roman" w:hAnsi="Liberation Serif"/>
          <w:sz w:val="28"/>
          <w:szCs w:val="28"/>
          <w:lang w:eastAsia="ru-RU"/>
        </w:rPr>
        <w:t xml:space="preserve">.2019 года, представив организатору аукциона письменное заявление об этом путем личного вручения в порядке, установленном пунктом 3.6. настоящего извещения.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3.5. Организатор аукциона вправе отказаться от проведения аукциона не позднее, чем за пять дней до даты окончания приема заявок на участие в аукционе, письменно уведомив об этом заявителей, подавших заявки на участие в аукционе, и разместив информацию об этом в порядке, установленном пунктом 1.3. настоящего извещения.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3.6. Заявки на участи</w:t>
      </w:r>
      <w:r>
        <w:rPr>
          <w:rFonts w:ascii="Liberation Serif" w:eastAsia="Times New Roman" w:hAnsi="Liberation Serif"/>
          <w:sz w:val="28"/>
          <w:szCs w:val="28"/>
          <w:lang w:eastAsia="ru-RU"/>
        </w:rPr>
        <w:t>е в аукционе принимаются с 06.09.2019 года до 26.09</w:t>
      </w:r>
      <w:r w:rsidRPr="00041118">
        <w:rPr>
          <w:rFonts w:ascii="Liberation Serif" w:eastAsia="Times New Roman" w:hAnsi="Liberation Serif"/>
          <w:sz w:val="28"/>
          <w:szCs w:val="28"/>
          <w:lang w:eastAsia="ru-RU"/>
        </w:rPr>
        <w:t xml:space="preserve">.2019 года в рабочие дни с 10.00 часов до 12.00 часов и с </w:t>
      </w:r>
      <w:r>
        <w:rPr>
          <w:rFonts w:ascii="Liberation Serif" w:eastAsia="Times New Roman" w:hAnsi="Liberation Serif"/>
          <w:sz w:val="28"/>
          <w:szCs w:val="28"/>
          <w:lang w:eastAsia="ru-RU"/>
        </w:rPr>
        <w:t>14.00 часов до 16.00 часов, а 26.09</w:t>
      </w:r>
      <w:r w:rsidRPr="00041118">
        <w:rPr>
          <w:rFonts w:ascii="Liberation Serif" w:eastAsia="Times New Roman" w:hAnsi="Liberation Serif"/>
          <w:sz w:val="28"/>
          <w:szCs w:val="28"/>
          <w:lang w:eastAsia="ru-RU"/>
        </w:rPr>
        <w:t xml:space="preserve">.2019 года до 12.00 часов по адресу: г. Верхняя Пышма, ул. Красноармейская, д. 13, здание администрации городского округа Верхняя Пышма, кабинет № 21 тел. (34368) 5-20-11.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3.7. Дата, время, место рассмотрения заявок на участи</w:t>
      </w:r>
      <w:r>
        <w:rPr>
          <w:rFonts w:ascii="Liberation Serif" w:eastAsia="Times New Roman" w:hAnsi="Liberation Serif"/>
          <w:sz w:val="28"/>
          <w:szCs w:val="28"/>
          <w:lang w:eastAsia="ru-RU"/>
        </w:rPr>
        <w:t>е в аукционе:                 26</w:t>
      </w:r>
      <w:r w:rsidRPr="00041118">
        <w:rPr>
          <w:rFonts w:ascii="Liberation Serif" w:eastAsia="Times New Roman" w:hAnsi="Liberation Serif"/>
          <w:sz w:val="28"/>
          <w:szCs w:val="28"/>
          <w:lang w:eastAsia="ru-RU"/>
        </w:rPr>
        <w:t>.07.2019 года по адресу: г. Верхняя Пышма, ул.  Красноармейская, д. 13, здание администрации городского округа Верхняя Пышма, кабинет № 20 в 14 часов 00 минут.</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3.8. Дата, место </w:t>
      </w:r>
      <w:r>
        <w:rPr>
          <w:rFonts w:ascii="Liberation Serif" w:eastAsia="Times New Roman" w:hAnsi="Liberation Serif"/>
          <w:sz w:val="28"/>
          <w:szCs w:val="28"/>
          <w:lang w:eastAsia="ru-RU"/>
        </w:rPr>
        <w:t>и время проведения аукциона – 27.09</w:t>
      </w:r>
      <w:r w:rsidRPr="00041118">
        <w:rPr>
          <w:rFonts w:ascii="Liberation Serif" w:eastAsia="Times New Roman" w:hAnsi="Liberation Serif"/>
          <w:sz w:val="28"/>
          <w:szCs w:val="28"/>
          <w:lang w:eastAsia="ru-RU"/>
        </w:rPr>
        <w:t>.2019 года по адресу: г. Верхняя Пышма, ул. Красноармейская, д. 13, здание администрации городского округ</w:t>
      </w:r>
      <w:r>
        <w:rPr>
          <w:rFonts w:ascii="Liberation Serif" w:eastAsia="Times New Roman" w:hAnsi="Liberation Serif"/>
          <w:sz w:val="28"/>
          <w:szCs w:val="28"/>
          <w:lang w:eastAsia="ru-RU"/>
        </w:rPr>
        <w:t>а Верхняя Пышма (малый зал) в 10</w:t>
      </w:r>
      <w:r w:rsidRPr="00041118">
        <w:rPr>
          <w:rFonts w:ascii="Liberation Serif" w:eastAsia="Times New Roman" w:hAnsi="Liberation Serif"/>
          <w:sz w:val="28"/>
          <w:szCs w:val="28"/>
          <w:lang w:eastAsia="ru-RU"/>
        </w:rPr>
        <w:t>.00 часов.</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3.9. При приеме заявок организатор аукциона проверяет:</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 1) соответствие заявки форме, установленной в соответствии с настоящим извещением;</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 2) наличие полного комплекта документов в соответствии с пунктом 3.3. настоящего извещения.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Лицо, осуществляющее прием заявки и документов, регистрирует заявку в журнале приема заявок с присвоением ей номера и указанием времени поступления (число, месяц, час и минуты). На втором экземпляре заявки, который остается у заявителя, лицо, осуществляющее прием заявки и документов, ставит отметку о приеме заявки и документов с указанием даты, времени приема, наименования должности, фамилии, имени, отчества лица, принявшего заявку, а также подписывает его.</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3.10. Одно лицо вправе подать только одну заявку. Плата за участие в аукционе не взимается.</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3.11. Организатор аукциона отказывает в приеме заявки и документов в следующих случаях:</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lastRenderedPageBreak/>
        <w:t>1) заявка подана по истечении срока приема заявок, указанного в извещении о проведении аукциона, либо не соблюдена форма заявки, установленная в соответствии с настоящим извещением;</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2) заявка подана лицом, не уполномоченным действовать от имени заявителя;</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 представлен неполный комплект документов, указанных в пункте 3.3. настоящего извещения либо представленные документы оформлены с нарушением требований, предусмотренных извещением о проведении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4) выявлены противоречия между сведениями, содержащимися в представленных заявителем документах;</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5) по данному лоту от заявителя уже принята заявка.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Отметка об отказе в приеме заявки и документов с указанием причины отказа ставится лицом, осуществляющим прием заявки и документов, в заявке и журнале приема заявок.</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Заявка и документы, не принятые организатором аукциона, возвращаются заявителю вместе с описью документов и отметкой об отказе в приеме с указанием причин отказа путем вручения их заявителю или его представителю под роспись.</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p>
    <w:p w:rsidR="00C452E6" w:rsidRPr="00041118" w:rsidRDefault="00C452E6" w:rsidP="00C452E6">
      <w:pPr>
        <w:spacing w:after="0" w:line="240" w:lineRule="auto"/>
        <w:ind w:firstLine="709"/>
        <w:jc w:val="center"/>
        <w:rPr>
          <w:rFonts w:ascii="Liberation Serif" w:eastAsia="Times New Roman" w:hAnsi="Liberation Serif"/>
          <w:b/>
          <w:sz w:val="28"/>
          <w:szCs w:val="28"/>
          <w:lang w:eastAsia="ru-RU"/>
        </w:rPr>
      </w:pPr>
      <w:r w:rsidRPr="00041118">
        <w:rPr>
          <w:rFonts w:ascii="Liberation Serif" w:eastAsia="Times New Roman" w:hAnsi="Liberation Serif"/>
          <w:b/>
          <w:sz w:val="28"/>
          <w:szCs w:val="28"/>
          <w:lang w:eastAsia="ru-RU"/>
        </w:rPr>
        <w:t>4. Рассмотрение заявок на участие в аукционе</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4.1. Организатор аукциона рассматривает поступившие заявки и документы, проверяет их, а также устанавливает факт поступления от каждого из заявителей задатка и принимает одно из следующих решений:</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1) о признании заявителя участником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2) об отказе в признании заявителя участником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4.2. Заявитель не признается участником аукциона в следующих случаях:</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1) заявитель имеет неисполненное или исполненное ненадлежащим образом (частично исполненное и (или) исполненное с нарушением срока) денежное обязательство по неналоговым доходам, администратором которых является организатор аукциона, на дату подачи заявки;</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2) имеется неисполненное требование о демонтаже нестационарного торгового объекта, выданное администрацией городского округа Верхняя Пышма либо организатором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 не подтверждено поступление в установленный срок задатка на счет, указанный в извещении о проведении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4.3. Решение организатора аукциона о признании заявителя участником аукциона либо об отказе в признании заявителя участником аукциона оформляется протоколом рассмотрения заявок.</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Заявитель приобретает статус участника аукциона с момента подписания организатором аукциона протокола рассмотрения заявок.</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В протоколе рассмотрения заявок указываются:</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lastRenderedPageBreak/>
        <w:t>1)</w:t>
      </w:r>
      <w:r w:rsidRPr="00041118">
        <w:rPr>
          <w:rFonts w:ascii="Liberation Serif" w:eastAsia="Times New Roman" w:hAnsi="Liberation Serif"/>
          <w:sz w:val="28"/>
          <w:szCs w:val="28"/>
          <w:lang w:eastAsia="ru-RU"/>
        </w:rPr>
        <w:tab/>
        <w:t>принятые заявки;</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2)</w:t>
      </w:r>
      <w:r w:rsidRPr="00041118">
        <w:rPr>
          <w:rFonts w:ascii="Liberation Serif" w:eastAsia="Times New Roman" w:hAnsi="Liberation Serif"/>
          <w:sz w:val="28"/>
          <w:szCs w:val="28"/>
          <w:lang w:eastAsia="ru-RU"/>
        </w:rPr>
        <w:tab/>
        <w:t>отозванные заявки;</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w:t>
      </w:r>
      <w:r w:rsidRPr="00041118">
        <w:rPr>
          <w:rFonts w:ascii="Liberation Serif" w:eastAsia="Times New Roman" w:hAnsi="Liberation Serif"/>
          <w:sz w:val="28"/>
          <w:szCs w:val="28"/>
          <w:lang w:eastAsia="ru-RU"/>
        </w:rPr>
        <w:tab/>
        <w:t>сведения о заявителях, признанных участниками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4) сведения о заявителях, не признанных участниками аукциона, а также основания для отказа в признании заявителей участниками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4.4. Заявители, признанные участниками аукциона, а также заявители, не допущенные к участию в аукционе, уведомляются о принятом решении в срок не позднее следующего рабочего дня с момента подписания протокола рассмотрения заявок путем вручения под роспись им или их представителям соответствующего уведомления либо направления такого уведомления по почте заказным письмом.</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Протокол рассмотрения заявок не позднее следующего рабочего дня с момента его подписания размещается в порядке, установленном пунктом 1.3. настоящего извещения.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p>
    <w:p w:rsidR="00C452E6" w:rsidRPr="00041118" w:rsidRDefault="00C452E6" w:rsidP="00C452E6">
      <w:pPr>
        <w:spacing w:after="0" w:line="240" w:lineRule="auto"/>
        <w:ind w:firstLine="709"/>
        <w:jc w:val="center"/>
        <w:rPr>
          <w:rFonts w:ascii="Liberation Serif" w:eastAsia="Times New Roman" w:hAnsi="Liberation Serif"/>
          <w:b/>
          <w:sz w:val="28"/>
          <w:szCs w:val="28"/>
          <w:lang w:eastAsia="ru-RU"/>
        </w:rPr>
      </w:pPr>
      <w:r w:rsidRPr="00041118">
        <w:rPr>
          <w:rFonts w:ascii="Liberation Serif" w:eastAsia="Times New Roman" w:hAnsi="Liberation Serif"/>
          <w:b/>
          <w:sz w:val="28"/>
          <w:szCs w:val="28"/>
          <w:lang w:eastAsia="ru-RU"/>
        </w:rPr>
        <w:t>5. Порядок проведения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5.1. Аукцион проводится в месте и в сроки, указанные в извещении о проведении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Перед началом аукциона проводится регистрация участников аукциона.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При регистрации участники аукциона предъявляют:</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1) физическое лицо (индивидуальный предприниматель) - документ, удостоверяющий его личность;</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2) представитель физического лица (представитель индивидуального предпринимателя) - документ, удостоверяющий его личность, и нотариально заверенную доверенность, подтверждающую полномочия представителя действовать от имени заявителя, или нотариально заверенную копию такой доверенности;</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 представитель юридического лица - документ, удостоверяющий его личность, а также доверенность, удостоверенную руководителем юридического лица и печатью юридического лица (при ее наличии), или копию документа о назначении (об избрании) руководителя юридического лица, подтверждающего полномочия действовать от имени юридического лица без доверенности, заверенные руководителем юридического лица и печатью юридического лица (при ее наличии).</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Перед началом проведения аукциона участникам аукциона выдаются пронумерованные карточки участника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Аукцион проводится в следующем порядке:</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1) аукцион ведет аукционист;</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2) при проведении аукциона может осуществляться аудио- или видеозапись;</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 аукцион начинается с оглашения аукционистом номера лота, наименования, основных характеристик и начальной цены лота, «шага аукциона» и порядка проведения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lastRenderedPageBreak/>
        <w:t>5) после оглашения аукционистом начальной цены лота участникам аукциона предлагается заявить эту цену путем поднятия карточек;</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6) после заявления участниками аукциона начальной цены лота аукционист предлагает участникам аукциона заявлять свои предложения по цене лота, превышающей начальную цену лота. Каждая последующая цена лота должна превышать предыдущую цену лота на «шаг аукциона», цена лота заявляется участниками аукциона путем поднятия карточек. В случае заявления цены лота, кратной «шагу аукциона», эта цена заявляется участниками аукциона путем поднятия карточек и ее оглашения;</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7) аукционист называет номер карточки участника аукциона, который первым заявил начальную или последующую цену лота, указывает на этого участника и объявляет заявленную цену как цену продажи лота. При отсутствии участников аукциона, готовых купить лот в соответствии с названной аукционистом ценой, аукционист повторяет эту цену три раза. Если после троекратного объявления очередной цены лота ни один из участников аукциона не поднял карточку, аукцион по данному лоту завершается. Победителем аукциона признается участник аукциона, предложивший наиболее высокую цену лота;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8) по завершении аукциона аукционист объявляет о продаже лота, называет цену лота, номер карточки победителя аукциона, а также номер карточки участника аукциона, который сделал предпоследнее предложение о цене лота.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5.2. Результаты аукциона оформляются протоколом, который подписывается организатором аукциона, победителем аукциона или его представителем. Протокол об итогах аукциона составляется в двух экземплярах, один из которых передается победителю или его представителю, а второй остается у организатора. В протоколе об итогах аукциона указываются следующие сведения:</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1) место, дата и время проведения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2) номер лота;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 начальная цена лота;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4) адрес места установки НТО и его характеристика;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5) предложение о цене лота победителя аукциона и участника аукциона, который сделал предпоследнее предложение о цене лота;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6) фамилия, имя, отчество (наименование) победителя аукциона и участника аукциона, который сделал предпоследнее предложение о цене лота.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Протокол об итогах аукциона подлежит опубликованию на официальном сайте городского округа Верхняя Пышма в сети Интернет www.movp.ru и размещению не позднее одного рабочего дня, следующего за днем оформления итогов аукциона, в порядке, установленном пунктом 1.3. настоящего извещения.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Аукцион признается несостоявшимся в следующих случаях: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lastRenderedPageBreak/>
        <w:t>1) не было принято ни одной заявки;</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2) участником аукциона был признан один заявитель;</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 ни один из участников аукциона при проведении аукциона после троекратного объявления начальной цены лота не поднял карточку;</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4) участник аукциона, который сделал предпоследнее предложение о цене лота, уклонился или отказался от заключения Договора.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Признание аукциона несостоявшимся оформляется протоколом.</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5.3. В случае признания аукциона несостоявшимся в связи с участием в нем единственного участника, заявка которого соответствует требованиям, указанным в извещении о проведении аукциона, Комитет по управлению имуществом администрации городского округа Верхняя Пышма заключает договор на размещение нестационарного торгового объекта с таким единственным участником.</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5.4. Суммы задатков, внесенные заявителями, подлежат им возврату в следующем порядке:</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1) заявителям, которым отказано в приеме заявки и документов, - в течение пяти календарных дней с момента оформления протокола рассмотрения заявок на участие в аукционе;</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2) заявителям, которые отозвали свои заявки, - в течение пяти календарных дней со дня уведомления организатора аукциона заявителем об отзыве заявки в письменной форме;</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3) заявителям, не признанным участниками аукциона по основаниям, - в течение пяти календарных дней с момента оформления протокола рассмотрения заявок;</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4) участникам аукциона, за исключением его победителя и участника аукциона, который сделал предпоследнее предложение о цене лота, - в течение пяти календарных дней со дня оформления результатов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5) участнику аукциона, который сделал предпоследнее предложение о цене лота, - в течение пяти календарных дней с момента подписания победителем аукциона Договора;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6) участнику аукциона, который сделал предпоследнее предложение о цене лота, в случае если он уклонился или отказался от заключения Договора в установленный в предложении о заключении Договора срок, - в течение пяти календарных дней с момента истечения установленного срока для заключения Договора.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5.3. Задаток, внесенный победителем аукциона, победителю не возвращается и засчитывается в счет оплаты права на заключение Договора.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5.4. При уклонении или отказе от заключения Договора победитель аукциона утрачивает право на заключение договора и задаток ему не возвращается.</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p>
    <w:p w:rsidR="00C452E6" w:rsidRPr="00041118" w:rsidRDefault="00C452E6" w:rsidP="00C452E6">
      <w:pPr>
        <w:spacing w:after="0" w:line="240" w:lineRule="auto"/>
        <w:ind w:firstLine="709"/>
        <w:jc w:val="center"/>
        <w:rPr>
          <w:rFonts w:ascii="Liberation Serif" w:eastAsia="Times New Roman" w:hAnsi="Liberation Serif"/>
          <w:b/>
          <w:sz w:val="28"/>
          <w:szCs w:val="28"/>
          <w:lang w:eastAsia="ru-RU"/>
        </w:rPr>
      </w:pPr>
      <w:r w:rsidRPr="00041118">
        <w:rPr>
          <w:rFonts w:ascii="Liberation Serif" w:eastAsia="Times New Roman" w:hAnsi="Liberation Serif"/>
          <w:b/>
          <w:sz w:val="28"/>
          <w:szCs w:val="28"/>
          <w:lang w:eastAsia="ru-RU"/>
        </w:rPr>
        <w:t>6. Заключение договора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lastRenderedPageBreak/>
        <w:t>6.1. Протокол об итогах аукциона является основанием для заключения Договора с победителем аукциона. Договор подлежит заключению между Комитетом по управлению имуществом администрации городского округа Верхняя Пышма и победителем аукциона в срок не позднее двадцати календарных дней со дня подписания протокола об итогах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6.2. В случае если победитель аукциона не перечислил плату за право на заключение Договора в течение пяти рабочих дней с момента заключения Договора на счет, указанный в Договоре, или не заключил Договор по истечении двадцати календарных дней после подписания протокола об итогах аукциона, он считается уклонившимся от заключения Договора.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При уклонении или отказе от заключения в установленный срок Договора победитель аукциона утрачивает право на заключение Договора и задаток ему не возвращается.</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В случае уклонения или отказа победителя аукциона от заключения в установленный срок Договора Комитет по управлению имуществом администрации городского округа Верхняя Пышма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Комитет по управлению имуществом администрации городского округа Верхняя Пышма в случае уклонения или отказа победителя аукциона от заключения в установленный срок Договора предлагает заключить Договор участнику аукциона, который сделал предпоследнее предложение о цене лота. Предложение о заключении Договора с указанием срока для его заключения направляется участнику аукциона, который сделал предпоследнее предложение о цене лота, в течение пяти календарных дней с момента истечения срока для подписания Договора победителем аукциона.</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p>
    <w:p w:rsidR="00C452E6" w:rsidRPr="00041118" w:rsidRDefault="00C452E6" w:rsidP="00C452E6">
      <w:pPr>
        <w:spacing w:after="0" w:line="240" w:lineRule="auto"/>
        <w:ind w:firstLine="709"/>
        <w:jc w:val="center"/>
        <w:rPr>
          <w:rFonts w:ascii="Liberation Serif" w:eastAsia="Times New Roman" w:hAnsi="Liberation Serif"/>
          <w:b/>
          <w:sz w:val="28"/>
          <w:szCs w:val="28"/>
          <w:lang w:eastAsia="ru-RU"/>
        </w:rPr>
      </w:pPr>
      <w:r w:rsidRPr="00041118">
        <w:rPr>
          <w:rFonts w:ascii="Liberation Serif" w:eastAsia="Times New Roman" w:hAnsi="Liberation Serif"/>
          <w:b/>
          <w:sz w:val="28"/>
          <w:szCs w:val="28"/>
          <w:lang w:eastAsia="ru-RU"/>
        </w:rPr>
        <w:t>7. Порядок разъяснения документации об аукционе. Внесение изменений в аукционную документацию</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7.1. При проведении аукциона какие-либо переговоры организатора аукциона с претендентом не допускаются.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7.2. Любой претендент не позднее, чем за пять рабочих дней до дня окончания приема заявок вправе направить в письменной форме организатору аукциона запрос о разъяснении положений аукционной документации. В течение двух рабочих дней со дня поступления указанного запроса организатор аукциона обязан направить в письменной форме разъяснения положений аукционной документации.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7.3. Организатор вправе принять решение о внесении изменений в извещение о проведении аукциона не позднее, чем за пять рабочих дней до даты окончания подачи заявок на участие в аукционе. Изменение предмета аукциона не допускается. В течение одного рабочего дня со дня принятия указанного решения такие изменения размещаются организатором аукциона на официальном сайте администрации городского округа Верхняя Пышма в </w:t>
      </w:r>
      <w:r w:rsidRPr="00041118">
        <w:rPr>
          <w:rFonts w:ascii="Liberation Serif" w:eastAsia="Times New Roman" w:hAnsi="Liberation Serif"/>
          <w:sz w:val="28"/>
          <w:szCs w:val="28"/>
          <w:lang w:eastAsia="ru-RU"/>
        </w:rPr>
        <w:lastRenderedPageBreak/>
        <w:t xml:space="preserve">сети интернет www.movp.ru. При этом срок подачи заявок на участие в аукционе не продлевается.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7.4. Организатор аукциона по собственной инициативе или в соответствии с запросом претендента вправе принять решение о внесении изменений в аукционную документацию не позднее, чем за пять рабочих дней до даты окончания подачи заявок на участие в аукционе. В течение одного рабочего дня со дня принятия указанного решения такие изменения размещаются организатором аукциона на официальном сайте администрации городского округа Верхняя Пышма в сети интернет www.movp.ru.</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 xml:space="preserve"> При этом срок подачи заявок на участие в аукционе должен быть продлен так, чтобы со дня размещения на сайте изменений, внесенных в документацию об аукционе, до даты окончания подачи заявок на участие в аукционе такой срок составлял не менее чем десять дней. </w:t>
      </w:r>
    </w:p>
    <w:p w:rsidR="00C452E6" w:rsidRPr="00041118" w:rsidRDefault="00C452E6" w:rsidP="00C452E6">
      <w:pPr>
        <w:spacing w:after="0" w:line="240" w:lineRule="auto"/>
        <w:ind w:firstLine="709"/>
        <w:jc w:val="both"/>
        <w:rPr>
          <w:rFonts w:ascii="Liberation Serif" w:eastAsia="Times New Roman" w:hAnsi="Liberation Serif"/>
          <w:sz w:val="28"/>
          <w:szCs w:val="28"/>
          <w:lang w:eastAsia="ru-RU"/>
        </w:rPr>
      </w:pPr>
      <w:r w:rsidRPr="00041118">
        <w:rPr>
          <w:rFonts w:ascii="Liberation Serif" w:eastAsia="Times New Roman" w:hAnsi="Liberation Serif"/>
          <w:sz w:val="28"/>
          <w:szCs w:val="28"/>
          <w:lang w:eastAsia="ru-RU"/>
        </w:rPr>
        <w:t>7.5. Претенденты самостоятельно отслеживают возможные изменения, внесенные в извещение о проведение открытого аукциона и в аукционную документацию. Организатор аукциона не несёт ответственность в случае, если претендент не ознакомился с изменениями, внесенными в извещение о проведении аукциона и аукционную документацию, размещенными надлежащим образом.</w:t>
      </w:r>
    </w:p>
    <w:p w:rsidR="00C452E6" w:rsidRPr="00041118" w:rsidRDefault="00C452E6" w:rsidP="00C452E6">
      <w:pPr>
        <w:spacing w:after="160" w:line="259"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br w:type="page"/>
      </w:r>
    </w:p>
    <w:p w:rsidR="00C452E6" w:rsidRPr="00041118" w:rsidRDefault="00C452E6" w:rsidP="00C452E6">
      <w:pPr>
        <w:spacing w:after="0" w:line="240" w:lineRule="auto"/>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Председателю комитета по управлению имуществом администрации </w:t>
      </w:r>
      <w:r>
        <w:rPr>
          <w:rFonts w:ascii="Times New Roman" w:eastAsia="Times New Roman" w:hAnsi="Times New Roman"/>
          <w:sz w:val="24"/>
          <w:szCs w:val="24"/>
          <w:lang w:eastAsia="ru-RU"/>
        </w:rPr>
        <w:br/>
        <w:t>ГО Верхняя Пышма</w:t>
      </w:r>
    </w:p>
    <w:p w:rsidR="00C452E6" w:rsidRPr="00041118" w:rsidRDefault="00C452E6" w:rsidP="00C452E6">
      <w:pPr>
        <w:shd w:val="clear" w:color="auto" w:fill="FFFFFF"/>
        <w:spacing w:after="0" w:line="240" w:lineRule="auto"/>
        <w:ind w:left="5103"/>
        <w:rPr>
          <w:rFonts w:ascii="Times New Roman" w:eastAsia="Times New Roman" w:hAnsi="Times New Roman"/>
          <w:sz w:val="26"/>
          <w:szCs w:val="26"/>
          <w:lang w:eastAsia="ru-RU"/>
        </w:rPr>
      </w:pPr>
    </w:p>
    <w:p w:rsidR="00C452E6" w:rsidRPr="00041118" w:rsidRDefault="00C452E6" w:rsidP="00C452E6">
      <w:pPr>
        <w:shd w:val="clear" w:color="auto" w:fill="FFFFFF"/>
        <w:spacing w:after="0" w:line="240" w:lineRule="auto"/>
        <w:ind w:left="5103"/>
        <w:rPr>
          <w:rFonts w:ascii="Times New Roman" w:eastAsia="Times New Roman" w:hAnsi="Times New Roman"/>
          <w:sz w:val="26"/>
          <w:szCs w:val="26"/>
          <w:lang w:eastAsia="ru-RU"/>
        </w:rPr>
      </w:pPr>
    </w:p>
    <w:p w:rsidR="00C452E6" w:rsidRPr="00041118" w:rsidRDefault="00C452E6" w:rsidP="00C452E6">
      <w:pPr>
        <w:autoSpaceDE w:val="0"/>
        <w:autoSpaceDN w:val="0"/>
        <w:adjustRightInd w:val="0"/>
        <w:jc w:val="center"/>
        <w:rPr>
          <w:rFonts w:ascii="Times New Roman" w:hAnsi="Times New Roman"/>
          <w:b/>
          <w:bCs/>
          <w:sz w:val="28"/>
          <w:szCs w:val="28"/>
        </w:rPr>
      </w:pPr>
      <w:r w:rsidRPr="00041118">
        <w:rPr>
          <w:rFonts w:ascii="Times New Roman" w:hAnsi="Times New Roman"/>
          <w:b/>
          <w:bCs/>
          <w:sz w:val="28"/>
          <w:szCs w:val="28"/>
        </w:rPr>
        <w:t>Заявка</w:t>
      </w:r>
    </w:p>
    <w:p w:rsidR="00C452E6" w:rsidRPr="00041118" w:rsidRDefault="00C452E6" w:rsidP="00C452E6">
      <w:pPr>
        <w:autoSpaceDE w:val="0"/>
        <w:autoSpaceDN w:val="0"/>
        <w:adjustRightInd w:val="0"/>
        <w:jc w:val="center"/>
        <w:rPr>
          <w:rFonts w:ascii="Times New Roman" w:hAnsi="Times New Roman"/>
          <w:b/>
          <w:bCs/>
          <w:sz w:val="28"/>
          <w:szCs w:val="28"/>
        </w:rPr>
      </w:pPr>
      <w:r w:rsidRPr="00041118">
        <w:rPr>
          <w:rFonts w:ascii="Times New Roman" w:hAnsi="Times New Roman"/>
          <w:b/>
          <w:bCs/>
          <w:sz w:val="28"/>
          <w:szCs w:val="28"/>
        </w:rPr>
        <w:t>на проведение аукциона на право заключения договора</w:t>
      </w:r>
    </w:p>
    <w:p w:rsidR="00C452E6" w:rsidRPr="00041118" w:rsidRDefault="00C452E6" w:rsidP="00C452E6">
      <w:pPr>
        <w:autoSpaceDE w:val="0"/>
        <w:autoSpaceDN w:val="0"/>
        <w:adjustRightInd w:val="0"/>
        <w:jc w:val="center"/>
        <w:rPr>
          <w:rFonts w:ascii="Times New Roman" w:hAnsi="Times New Roman"/>
          <w:b/>
          <w:bCs/>
          <w:sz w:val="28"/>
          <w:szCs w:val="28"/>
        </w:rPr>
      </w:pPr>
      <w:r w:rsidRPr="00041118">
        <w:rPr>
          <w:rFonts w:ascii="Times New Roman" w:hAnsi="Times New Roman"/>
          <w:b/>
          <w:bCs/>
          <w:sz w:val="28"/>
          <w:szCs w:val="28"/>
        </w:rPr>
        <w:t>на размещение нестационарного торгового объекта</w:t>
      </w:r>
    </w:p>
    <w:p w:rsidR="00C452E6" w:rsidRPr="00041118" w:rsidRDefault="00C452E6" w:rsidP="00C452E6">
      <w:pPr>
        <w:autoSpaceDE w:val="0"/>
        <w:autoSpaceDN w:val="0"/>
        <w:adjustRightInd w:val="0"/>
        <w:jc w:val="both"/>
        <w:outlineLvl w:val="1"/>
        <w:rPr>
          <w:rFonts w:ascii="Times New Roman" w:hAnsi="Times New Roman"/>
          <w:b/>
          <w:bCs/>
          <w:sz w:val="28"/>
          <w:szCs w:val="28"/>
        </w:rPr>
      </w:pPr>
      <w:r w:rsidRPr="00041118">
        <w:rPr>
          <w:rFonts w:ascii="Times New Roman" w:hAnsi="Times New Roman"/>
          <w:b/>
          <w:bCs/>
          <w:sz w:val="28"/>
          <w:szCs w:val="28"/>
        </w:rPr>
        <w:t>1. Данные о заявителе</w:t>
      </w:r>
    </w:p>
    <w:p w:rsidR="00C452E6" w:rsidRPr="00041118" w:rsidRDefault="00C452E6" w:rsidP="00C452E6">
      <w:pPr>
        <w:autoSpaceDE w:val="0"/>
        <w:autoSpaceDN w:val="0"/>
        <w:adjustRightInd w:val="0"/>
        <w:jc w:val="both"/>
        <w:outlineLvl w:val="1"/>
        <w:rPr>
          <w:rFonts w:ascii="Times New Roman" w:hAnsi="Times New Roman"/>
          <w:b/>
          <w:bCs/>
          <w:sz w:val="28"/>
          <w:szCs w:val="28"/>
        </w:rPr>
      </w:pPr>
      <w:r w:rsidRPr="00041118">
        <w:rPr>
          <w:rFonts w:ascii="Times New Roman" w:hAnsi="Times New Roman"/>
          <w:bCs/>
          <w:sz w:val="28"/>
          <w:szCs w:val="28"/>
        </w:rPr>
        <w:t>1. Полное наименование ___________________________________________.</w:t>
      </w:r>
    </w:p>
    <w:p w:rsidR="00C452E6" w:rsidRPr="00041118" w:rsidRDefault="00C452E6" w:rsidP="00C452E6">
      <w:pPr>
        <w:autoSpaceDE w:val="0"/>
        <w:autoSpaceDN w:val="0"/>
        <w:adjustRightInd w:val="0"/>
        <w:jc w:val="both"/>
        <w:rPr>
          <w:rFonts w:ascii="Times New Roman" w:hAnsi="Times New Roman"/>
          <w:bCs/>
          <w:sz w:val="28"/>
          <w:szCs w:val="28"/>
        </w:rPr>
      </w:pPr>
      <w:r w:rsidRPr="00041118">
        <w:rPr>
          <w:rFonts w:ascii="Times New Roman" w:hAnsi="Times New Roman"/>
          <w:bCs/>
          <w:sz w:val="28"/>
          <w:szCs w:val="28"/>
        </w:rPr>
        <w:t>2. Почтовый индекс и адрес места нахождения ________________________.</w:t>
      </w:r>
    </w:p>
    <w:p w:rsidR="00C452E6" w:rsidRPr="00041118" w:rsidRDefault="00C452E6" w:rsidP="00C452E6">
      <w:pPr>
        <w:autoSpaceDE w:val="0"/>
        <w:autoSpaceDN w:val="0"/>
        <w:adjustRightInd w:val="0"/>
        <w:jc w:val="both"/>
        <w:rPr>
          <w:rFonts w:ascii="Times New Roman" w:hAnsi="Times New Roman"/>
          <w:bCs/>
          <w:sz w:val="28"/>
          <w:szCs w:val="28"/>
        </w:rPr>
      </w:pPr>
      <w:r w:rsidRPr="00041118">
        <w:rPr>
          <w:rFonts w:ascii="Times New Roman" w:hAnsi="Times New Roman"/>
          <w:bCs/>
          <w:sz w:val="28"/>
          <w:szCs w:val="28"/>
        </w:rPr>
        <w:t>3. Руководитель, Ф.И.О. ____________________________________________.</w:t>
      </w:r>
    </w:p>
    <w:p w:rsidR="00C452E6" w:rsidRPr="00041118" w:rsidRDefault="00C452E6" w:rsidP="00C452E6">
      <w:pPr>
        <w:autoSpaceDE w:val="0"/>
        <w:autoSpaceDN w:val="0"/>
        <w:adjustRightInd w:val="0"/>
        <w:jc w:val="both"/>
        <w:rPr>
          <w:rFonts w:ascii="Times New Roman" w:hAnsi="Times New Roman"/>
          <w:bCs/>
          <w:sz w:val="28"/>
          <w:szCs w:val="28"/>
        </w:rPr>
      </w:pPr>
      <w:r w:rsidRPr="00041118">
        <w:rPr>
          <w:rFonts w:ascii="Times New Roman" w:hAnsi="Times New Roman"/>
          <w:bCs/>
          <w:sz w:val="28"/>
          <w:szCs w:val="28"/>
        </w:rPr>
        <w:t>4. Телефон/факс/</w:t>
      </w:r>
      <w:r w:rsidRPr="00041118">
        <w:rPr>
          <w:rFonts w:ascii="Times New Roman" w:hAnsi="Times New Roman"/>
          <w:bCs/>
          <w:sz w:val="28"/>
          <w:szCs w:val="28"/>
          <w:lang w:val="en-US"/>
        </w:rPr>
        <w:t>e</w:t>
      </w:r>
      <w:r w:rsidRPr="00041118">
        <w:rPr>
          <w:rFonts w:ascii="Times New Roman" w:hAnsi="Times New Roman"/>
          <w:bCs/>
          <w:sz w:val="28"/>
          <w:szCs w:val="28"/>
        </w:rPr>
        <w:t>-mail _____________________________________________.</w:t>
      </w:r>
    </w:p>
    <w:p w:rsidR="00C452E6" w:rsidRPr="00041118" w:rsidRDefault="00C452E6" w:rsidP="00C452E6">
      <w:pPr>
        <w:autoSpaceDE w:val="0"/>
        <w:autoSpaceDN w:val="0"/>
        <w:adjustRightInd w:val="0"/>
        <w:jc w:val="both"/>
        <w:rPr>
          <w:rFonts w:ascii="Times New Roman" w:hAnsi="Times New Roman"/>
          <w:bCs/>
          <w:sz w:val="28"/>
          <w:szCs w:val="28"/>
        </w:rPr>
      </w:pPr>
      <w:r w:rsidRPr="00041118">
        <w:rPr>
          <w:rFonts w:ascii="Times New Roman" w:hAnsi="Times New Roman"/>
          <w:bCs/>
          <w:sz w:val="28"/>
          <w:szCs w:val="28"/>
        </w:rPr>
        <w:t>5. Реквизиты _____________________________________________________.</w:t>
      </w:r>
    </w:p>
    <w:p w:rsidR="00C452E6" w:rsidRPr="00041118" w:rsidRDefault="00C452E6" w:rsidP="00C452E6">
      <w:pPr>
        <w:autoSpaceDE w:val="0"/>
        <w:autoSpaceDN w:val="0"/>
        <w:adjustRightInd w:val="0"/>
        <w:jc w:val="both"/>
        <w:outlineLvl w:val="1"/>
        <w:rPr>
          <w:rFonts w:ascii="Times New Roman" w:hAnsi="Times New Roman"/>
          <w:b/>
          <w:bCs/>
          <w:sz w:val="28"/>
          <w:szCs w:val="28"/>
        </w:rPr>
      </w:pPr>
      <w:r w:rsidRPr="00041118">
        <w:rPr>
          <w:rFonts w:ascii="Times New Roman" w:hAnsi="Times New Roman"/>
          <w:b/>
          <w:bCs/>
          <w:sz w:val="28"/>
          <w:szCs w:val="28"/>
        </w:rPr>
        <w:t>2. Характеристика нестационарного торгового объекта</w:t>
      </w:r>
    </w:p>
    <w:p w:rsidR="00C452E6" w:rsidRPr="00041118" w:rsidRDefault="00C452E6" w:rsidP="00C452E6">
      <w:pPr>
        <w:autoSpaceDE w:val="0"/>
        <w:autoSpaceDN w:val="0"/>
        <w:adjustRightInd w:val="0"/>
        <w:jc w:val="both"/>
        <w:rPr>
          <w:rFonts w:ascii="Times New Roman" w:hAnsi="Times New Roman"/>
          <w:bCs/>
          <w:sz w:val="28"/>
          <w:szCs w:val="28"/>
        </w:rPr>
      </w:pPr>
      <w:r w:rsidRPr="00041118">
        <w:rPr>
          <w:rFonts w:ascii="Times New Roman" w:hAnsi="Times New Roman"/>
          <w:bCs/>
          <w:sz w:val="28"/>
          <w:szCs w:val="28"/>
        </w:rPr>
        <w:t>6. Адрес размещения нестационарного торгового объекта________________.</w:t>
      </w:r>
    </w:p>
    <w:p w:rsidR="00C452E6" w:rsidRPr="00041118" w:rsidRDefault="00C452E6" w:rsidP="00C452E6">
      <w:pPr>
        <w:autoSpaceDE w:val="0"/>
        <w:autoSpaceDN w:val="0"/>
        <w:adjustRightInd w:val="0"/>
        <w:jc w:val="both"/>
        <w:rPr>
          <w:rFonts w:ascii="Times New Roman" w:hAnsi="Times New Roman"/>
          <w:bCs/>
          <w:sz w:val="28"/>
          <w:szCs w:val="28"/>
        </w:rPr>
      </w:pPr>
      <w:r w:rsidRPr="00041118">
        <w:rPr>
          <w:rFonts w:ascii="Times New Roman" w:hAnsi="Times New Roman"/>
          <w:bCs/>
          <w:sz w:val="28"/>
          <w:szCs w:val="28"/>
        </w:rPr>
        <w:t>7. Описание места размещения нестационарного торгового объекта_______.</w:t>
      </w:r>
    </w:p>
    <w:p w:rsidR="00C452E6" w:rsidRPr="00041118" w:rsidRDefault="00C452E6" w:rsidP="00C452E6">
      <w:pPr>
        <w:autoSpaceDE w:val="0"/>
        <w:autoSpaceDN w:val="0"/>
        <w:adjustRightInd w:val="0"/>
        <w:jc w:val="both"/>
        <w:rPr>
          <w:rFonts w:ascii="Times New Roman" w:hAnsi="Times New Roman"/>
          <w:bCs/>
          <w:sz w:val="28"/>
          <w:szCs w:val="28"/>
        </w:rPr>
      </w:pPr>
      <w:r w:rsidRPr="00041118">
        <w:rPr>
          <w:rFonts w:ascii="Times New Roman" w:hAnsi="Times New Roman"/>
          <w:bCs/>
          <w:sz w:val="28"/>
          <w:szCs w:val="28"/>
        </w:rPr>
        <w:t>8. Сведения о наличии нестационарного торгового объекта в схеме размещения нестационарных торговых объектов на территории городского округа Верхняя Пышма</w:t>
      </w:r>
    </w:p>
    <w:p w:rsidR="00C452E6" w:rsidRPr="00041118" w:rsidRDefault="00C452E6" w:rsidP="00C452E6">
      <w:pPr>
        <w:autoSpaceDE w:val="0"/>
        <w:autoSpaceDN w:val="0"/>
        <w:adjustRightInd w:val="0"/>
        <w:jc w:val="both"/>
        <w:rPr>
          <w:rFonts w:ascii="Times New Roman" w:hAnsi="Times New Roman"/>
          <w:bCs/>
          <w:sz w:val="28"/>
          <w:szCs w:val="28"/>
        </w:rPr>
      </w:pPr>
      <w:r w:rsidRPr="00041118">
        <w:rPr>
          <w:rFonts w:ascii="Times New Roman" w:hAnsi="Times New Roman"/>
          <w:bCs/>
          <w:sz w:val="28"/>
          <w:szCs w:val="28"/>
        </w:rPr>
        <w:t xml:space="preserve"> _________________________________________________________________.</w:t>
      </w:r>
    </w:p>
    <w:p w:rsidR="00C452E6" w:rsidRPr="00041118" w:rsidRDefault="00C452E6" w:rsidP="00C452E6">
      <w:pPr>
        <w:autoSpaceDE w:val="0"/>
        <w:autoSpaceDN w:val="0"/>
        <w:adjustRightInd w:val="0"/>
        <w:rPr>
          <w:rFonts w:ascii="Times New Roman" w:hAnsi="Times New Roman"/>
          <w:bCs/>
          <w:sz w:val="28"/>
          <w:szCs w:val="28"/>
        </w:rPr>
      </w:pPr>
      <w:r w:rsidRPr="00041118">
        <w:rPr>
          <w:rFonts w:ascii="Times New Roman" w:hAnsi="Times New Roman"/>
          <w:bCs/>
          <w:sz w:val="28"/>
          <w:szCs w:val="28"/>
        </w:rPr>
        <w:t>9. Сведения о наличии (отсутствии) ранее заключенного договора аренды недвижимого имущества, на котором или в котором планируется размещение нестационарного торгового объекта __________________________________________________________________.</w:t>
      </w:r>
    </w:p>
    <w:p w:rsidR="00C452E6" w:rsidRPr="00041118" w:rsidRDefault="00C452E6" w:rsidP="00C452E6">
      <w:pPr>
        <w:autoSpaceDE w:val="0"/>
        <w:autoSpaceDN w:val="0"/>
        <w:adjustRightInd w:val="0"/>
        <w:jc w:val="both"/>
        <w:rPr>
          <w:rFonts w:ascii="Times New Roman" w:hAnsi="Times New Roman"/>
          <w:b/>
          <w:bCs/>
          <w:sz w:val="28"/>
          <w:szCs w:val="28"/>
        </w:rPr>
      </w:pPr>
      <w:r w:rsidRPr="00041118">
        <w:rPr>
          <w:rFonts w:ascii="Times New Roman" w:hAnsi="Times New Roman"/>
          <w:b/>
          <w:bCs/>
          <w:sz w:val="28"/>
          <w:szCs w:val="28"/>
        </w:rPr>
        <w:t>3. Подпись и печать заявителя</w:t>
      </w:r>
    </w:p>
    <w:p w:rsidR="00C452E6" w:rsidRPr="00041118" w:rsidRDefault="00C452E6" w:rsidP="00C452E6">
      <w:pPr>
        <w:autoSpaceDE w:val="0"/>
        <w:autoSpaceDN w:val="0"/>
        <w:adjustRightInd w:val="0"/>
        <w:jc w:val="both"/>
        <w:rPr>
          <w:rFonts w:ascii="Times New Roman" w:hAnsi="Times New Roman"/>
          <w:bCs/>
          <w:sz w:val="28"/>
          <w:szCs w:val="28"/>
        </w:rPr>
      </w:pPr>
      <w:r w:rsidRPr="00041118">
        <w:rPr>
          <w:rFonts w:ascii="Times New Roman" w:hAnsi="Times New Roman"/>
          <w:bCs/>
          <w:sz w:val="28"/>
          <w:szCs w:val="28"/>
        </w:rPr>
        <w:t xml:space="preserve">11. Ф.И.О. ________________________ </w:t>
      </w:r>
    </w:p>
    <w:p w:rsidR="00C452E6" w:rsidRPr="00041118" w:rsidRDefault="00C452E6" w:rsidP="00C452E6">
      <w:pPr>
        <w:autoSpaceDE w:val="0"/>
        <w:autoSpaceDN w:val="0"/>
        <w:adjustRightInd w:val="0"/>
        <w:jc w:val="both"/>
        <w:rPr>
          <w:rFonts w:ascii="Times New Roman" w:hAnsi="Times New Roman"/>
          <w:bCs/>
          <w:sz w:val="28"/>
          <w:szCs w:val="28"/>
        </w:rPr>
      </w:pPr>
      <w:r w:rsidRPr="00041118">
        <w:rPr>
          <w:rFonts w:ascii="Times New Roman" w:hAnsi="Times New Roman"/>
          <w:bCs/>
          <w:sz w:val="28"/>
          <w:szCs w:val="28"/>
        </w:rPr>
        <w:t xml:space="preserve">                              (подпись)                                            М.П.</w:t>
      </w:r>
    </w:p>
    <w:p w:rsidR="00C452E6" w:rsidRPr="00041118" w:rsidRDefault="00C452E6" w:rsidP="00C452E6">
      <w:pPr>
        <w:autoSpaceDE w:val="0"/>
        <w:autoSpaceDN w:val="0"/>
        <w:adjustRightInd w:val="0"/>
        <w:jc w:val="both"/>
        <w:outlineLvl w:val="1"/>
        <w:rPr>
          <w:rFonts w:ascii="Times New Roman" w:hAnsi="Times New Roman"/>
          <w:b/>
          <w:bCs/>
          <w:sz w:val="28"/>
          <w:szCs w:val="28"/>
        </w:rPr>
      </w:pPr>
      <w:r w:rsidRPr="00041118">
        <w:rPr>
          <w:rFonts w:ascii="Times New Roman" w:hAnsi="Times New Roman"/>
          <w:b/>
          <w:bCs/>
          <w:sz w:val="28"/>
          <w:szCs w:val="28"/>
        </w:rPr>
        <w:t>4. Перечень приложений к заявлению</w:t>
      </w:r>
    </w:p>
    <w:p w:rsidR="00C452E6" w:rsidRPr="00041118" w:rsidRDefault="00C452E6" w:rsidP="00C452E6">
      <w:pPr>
        <w:widowControl w:val="0"/>
        <w:autoSpaceDE w:val="0"/>
        <w:autoSpaceDN w:val="0"/>
        <w:adjustRightInd w:val="0"/>
        <w:spacing w:after="0" w:line="240" w:lineRule="auto"/>
        <w:jc w:val="center"/>
        <w:rPr>
          <w:rFonts w:ascii="Liberation Serif" w:hAnsi="Liberation Serif"/>
          <w:b/>
          <w:bCs/>
          <w:sz w:val="28"/>
          <w:szCs w:val="28"/>
          <w:lang w:eastAsia="ru-RU"/>
        </w:rPr>
      </w:pPr>
      <w:r w:rsidRPr="00041118">
        <w:rPr>
          <w:rFonts w:ascii="Liberation Serif" w:hAnsi="Liberation Serif"/>
          <w:b/>
          <w:bCs/>
          <w:sz w:val="28"/>
          <w:szCs w:val="28"/>
        </w:rPr>
        <w:lastRenderedPageBreak/>
        <w:t>ДОГОВОР №___</w:t>
      </w:r>
    </w:p>
    <w:p w:rsidR="00C452E6" w:rsidRPr="00041118" w:rsidRDefault="00C452E6" w:rsidP="00C452E6">
      <w:pPr>
        <w:widowControl w:val="0"/>
        <w:autoSpaceDE w:val="0"/>
        <w:autoSpaceDN w:val="0"/>
        <w:adjustRightInd w:val="0"/>
        <w:spacing w:after="0" w:line="240" w:lineRule="auto"/>
        <w:jc w:val="center"/>
        <w:rPr>
          <w:rFonts w:ascii="Liberation Serif" w:hAnsi="Liberation Serif"/>
          <w:b/>
          <w:bCs/>
          <w:sz w:val="28"/>
          <w:szCs w:val="28"/>
        </w:rPr>
      </w:pPr>
      <w:r w:rsidRPr="00041118">
        <w:rPr>
          <w:rFonts w:ascii="Liberation Serif" w:hAnsi="Liberation Serif"/>
          <w:b/>
          <w:bCs/>
          <w:sz w:val="28"/>
          <w:szCs w:val="28"/>
        </w:rPr>
        <w:t>на размещение нестационарных торговых объектов на землях,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w:t>
      </w:r>
    </w:p>
    <w:p w:rsidR="00C452E6" w:rsidRPr="00041118" w:rsidRDefault="00C452E6" w:rsidP="00C452E6">
      <w:pPr>
        <w:widowControl w:val="0"/>
        <w:autoSpaceDE w:val="0"/>
        <w:autoSpaceDN w:val="0"/>
        <w:adjustRightInd w:val="0"/>
        <w:ind w:firstLine="540"/>
        <w:jc w:val="both"/>
        <w:rPr>
          <w:rFonts w:ascii="Liberation Serif" w:hAnsi="Liberation Serif"/>
          <w:sz w:val="28"/>
          <w:szCs w:val="28"/>
        </w:rPr>
      </w:pPr>
      <w:r w:rsidRPr="00041118">
        <w:rPr>
          <w:rFonts w:ascii="Liberation Serif" w:hAnsi="Liberation Serif"/>
          <w:sz w:val="28"/>
          <w:szCs w:val="28"/>
        </w:rPr>
        <w:t xml:space="preserve">«___»__________ 2019 г. </w:t>
      </w:r>
    </w:p>
    <w:p w:rsidR="00C452E6" w:rsidRPr="00041118" w:rsidRDefault="00C452E6" w:rsidP="00C452E6">
      <w:pPr>
        <w:spacing w:after="0" w:line="240" w:lineRule="auto"/>
        <w:contextualSpacing/>
        <w:jc w:val="both"/>
        <w:rPr>
          <w:rFonts w:ascii="Liberation Serif" w:hAnsi="Liberation Serif"/>
          <w:sz w:val="28"/>
          <w:szCs w:val="28"/>
        </w:rPr>
      </w:pPr>
      <w:r w:rsidRPr="00041118">
        <w:rPr>
          <w:rFonts w:ascii="Liberation Serif" w:hAnsi="Liberation Serif"/>
          <w:sz w:val="28"/>
          <w:szCs w:val="28"/>
        </w:rPr>
        <w:t xml:space="preserve">           Комитет по управлению имуществом администрации городского округа Верхняя Пышма, в лице председателя комитета по управлению имуществом администрации городского округа Верхняя Пышма Горских Ольги Владимировны, действующей на основании Положения о комитете                      по управлению имуществом администрации городского округа Верхняя Пышма, с одной стороны, и _________________________________________, с другой стороны, заключили настоящий Договор о нижеследующем:</w:t>
      </w:r>
    </w:p>
    <w:p w:rsidR="00C452E6" w:rsidRPr="00041118" w:rsidRDefault="00C452E6" w:rsidP="00C452E6">
      <w:pPr>
        <w:widowControl w:val="0"/>
        <w:autoSpaceDE w:val="0"/>
        <w:autoSpaceDN w:val="0"/>
        <w:adjustRightInd w:val="0"/>
        <w:spacing w:after="0" w:line="240" w:lineRule="auto"/>
        <w:ind w:firstLine="540"/>
        <w:jc w:val="center"/>
        <w:outlineLvl w:val="1"/>
        <w:rPr>
          <w:rFonts w:ascii="Liberation Serif" w:eastAsia="Times New Roman" w:hAnsi="Liberation Serif"/>
          <w:sz w:val="28"/>
          <w:szCs w:val="28"/>
          <w:lang w:eastAsia="ru-RU"/>
        </w:rPr>
      </w:pPr>
      <w:r w:rsidRPr="00041118">
        <w:rPr>
          <w:rFonts w:ascii="Liberation Serif" w:hAnsi="Liberation Serif"/>
          <w:sz w:val="28"/>
          <w:szCs w:val="28"/>
        </w:rPr>
        <w:t>1. ПРЕДМЕТ ДОГОВОРА</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bookmarkStart w:id="1" w:name="Par205"/>
      <w:bookmarkEnd w:id="1"/>
      <w:r w:rsidRPr="00041118">
        <w:rPr>
          <w:rFonts w:ascii="Liberation Serif" w:hAnsi="Liberation Serif"/>
          <w:sz w:val="28"/>
          <w:szCs w:val="28"/>
        </w:rPr>
        <w:t>1.1. Настоящий Договор заключен на основании Протокола о результатах аукциона на право заключения договора на размещение нестационарного торгового объекта от «__»________2019г.</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r w:rsidRPr="00041118">
        <w:rPr>
          <w:rFonts w:ascii="Liberation Serif" w:hAnsi="Liberation Serif"/>
          <w:sz w:val="28"/>
          <w:szCs w:val="28"/>
        </w:rPr>
        <w:t>Нестационарный торговый объект (далее - Объект) должен быть изготовлен и размещен в соответствии с указанными ниже характеристиками:</w:t>
      </w:r>
    </w:p>
    <w:tbl>
      <w:tblPr>
        <w:tblW w:w="96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49"/>
        <w:gridCol w:w="3262"/>
        <w:gridCol w:w="2662"/>
        <w:gridCol w:w="1309"/>
      </w:tblGrid>
      <w:tr w:rsidR="00C452E6" w:rsidRPr="00041118" w:rsidTr="00FB23CC">
        <w:tc>
          <w:tcPr>
            <w:tcW w:w="993" w:type="dxa"/>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widowControl w:val="0"/>
              <w:autoSpaceDE w:val="0"/>
              <w:autoSpaceDN w:val="0"/>
              <w:adjustRightInd w:val="0"/>
              <w:spacing w:after="0" w:line="240" w:lineRule="auto"/>
              <w:jc w:val="center"/>
              <w:rPr>
                <w:rFonts w:ascii="Liberation Serif" w:hAnsi="Liberation Serif"/>
                <w:sz w:val="28"/>
                <w:szCs w:val="28"/>
              </w:rPr>
            </w:pPr>
            <w:r w:rsidRPr="00041118">
              <w:rPr>
                <w:rFonts w:ascii="Liberation Serif" w:hAnsi="Liberation Serif"/>
                <w:sz w:val="28"/>
                <w:szCs w:val="28"/>
              </w:rPr>
              <w:t>Учётный номер</w:t>
            </w:r>
          </w:p>
        </w:tc>
        <w:tc>
          <w:tcPr>
            <w:tcW w:w="1449" w:type="dxa"/>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widowControl w:val="0"/>
              <w:autoSpaceDE w:val="0"/>
              <w:autoSpaceDN w:val="0"/>
              <w:adjustRightInd w:val="0"/>
              <w:spacing w:after="0" w:line="240" w:lineRule="auto"/>
              <w:jc w:val="center"/>
              <w:rPr>
                <w:rFonts w:ascii="Liberation Serif" w:hAnsi="Liberation Serif"/>
                <w:sz w:val="28"/>
                <w:szCs w:val="28"/>
              </w:rPr>
            </w:pPr>
            <w:r w:rsidRPr="00041118">
              <w:rPr>
                <w:rFonts w:ascii="Liberation Serif" w:hAnsi="Liberation Serif"/>
                <w:sz w:val="28"/>
                <w:szCs w:val="28"/>
              </w:rPr>
              <w:t>Вид объекта</w:t>
            </w:r>
          </w:p>
        </w:tc>
        <w:tc>
          <w:tcPr>
            <w:tcW w:w="3261" w:type="dxa"/>
            <w:tcBorders>
              <w:top w:val="single" w:sz="4" w:space="0" w:color="auto"/>
              <w:left w:val="single" w:sz="4" w:space="0" w:color="auto"/>
              <w:bottom w:val="single" w:sz="4" w:space="0" w:color="auto"/>
              <w:right w:val="single" w:sz="4" w:space="0" w:color="auto"/>
            </w:tcBorders>
          </w:tcPr>
          <w:p w:rsidR="00C452E6" w:rsidRPr="00041118" w:rsidRDefault="00C452E6" w:rsidP="00FB23CC">
            <w:pPr>
              <w:widowControl w:val="0"/>
              <w:autoSpaceDE w:val="0"/>
              <w:autoSpaceDN w:val="0"/>
              <w:adjustRightInd w:val="0"/>
              <w:spacing w:after="0" w:line="240" w:lineRule="auto"/>
              <w:jc w:val="center"/>
              <w:rPr>
                <w:rFonts w:ascii="Liberation Serif" w:hAnsi="Liberation Serif"/>
                <w:sz w:val="28"/>
                <w:szCs w:val="28"/>
              </w:rPr>
            </w:pPr>
          </w:p>
          <w:p w:rsidR="00C452E6" w:rsidRPr="00041118" w:rsidRDefault="00C452E6" w:rsidP="00FB23CC">
            <w:pPr>
              <w:widowControl w:val="0"/>
              <w:autoSpaceDE w:val="0"/>
              <w:autoSpaceDN w:val="0"/>
              <w:adjustRightInd w:val="0"/>
              <w:spacing w:after="0" w:line="240" w:lineRule="auto"/>
              <w:jc w:val="center"/>
              <w:rPr>
                <w:rFonts w:ascii="Liberation Serif" w:hAnsi="Liberation Serif"/>
                <w:sz w:val="28"/>
                <w:szCs w:val="28"/>
              </w:rPr>
            </w:pPr>
            <w:r w:rsidRPr="00041118">
              <w:rPr>
                <w:rFonts w:ascii="Liberation Serif" w:hAnsi="Liberation Serif"/>
                <w:sz w:val="28"/>
                <w:szCs w:val="28"/>
              </w:rPr>
              <w:t>Специализация</w:t>
            </w:r>
          </w:p>
        </w:tc>
        <w:tc>
          <w:tcPr>
            <w:tcW w:w="2661" w:type="dxa"/>
            <w:tcBorders>
              <w:top w:val="single" w:sz="4" w:space="0" w:color="auto"/>
              <w:left w:val="single" w:sz="4" w:space="0" w:color="auto"/>
              <w:bottom w:val="single" w:sz="4" w:space="0" w:color="auto"/>
              <w:right w:val="single" w:sz="4" w:space="0" w:color="auto"/>
            </w:tcBorders>
          </w:tcPr>
          <w:p w:rsidR="00C452E6" w:rsidRPr="00041118" w:rsidRDefault="00C452E6" w:rsidP="00FB23CC">
            <w:pPr>
              <w:widowControl w:val="0"/>
              <w:autoSpaceDE w:val="0"/>
              <w:autoSpaceDN w:val="0"/>
              <w:adjustRightInd w:val="0"/>
              <w:spacing w:after="0" w:line="240" w:lineRule="auto"/>
              <w:jc w:val="center"/>
              <w:rPr>
                <w:rFonts w:ascii="Liberation Serif" w:hAnsi="Liberation Serif"/>
                <w:sz w:val="28"/>
                <w:szCs w:val="28"/>
              </w:rPr>
            </w:pPr>
          </w:p>
          <w:p w:rsidR="00C452E6" w:rsidRPr="00041118" w:rsidRDefault="00C452E6" w:rsidP="00FB23CC">
            <w:pPr>
              <w:widowControl w:val="0"/>
              <w:autoSpaceDE w:val="0"/>
              <w:autoSpaceDN w:val="0"/>
              <w:adjustRightInd w:val="0"/>
              <w:spacing w:after="0" w:line="240" w:lineRule="auto"/>
              <w:jc w:val="center"/>
              <w:rPr>
                <w:rFonts w:ascii="Liberation Serif" w:hAnsi="Liberation Serif"/>
                <w:sz w:val="28"/>
                <w:szCs w:val="28"/>
              </w:rPr>
            </w:pPr>
            <w:r w:rsidRPr="00041118">
              <w:rPr>
                <w:rFonts w:ascii="Liberation Serif" w:hAnsi="Liberation Serif"/>
                <w:sz w:val="28"/>
                <w:szCs w:val="28"/>
              </w:rPr>
              <w:t>Адресный ориентир</w:t>
            </w:r>
          </w:p>
        </w:tc>
        <w:tc>
          <w:tcPr>
            <w:tcW w:w="1309" w:type="dxa"/>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widowControl w:val="0"/>
              <w:autoSpaceDE w:val="0"/>
              <w:autoSpaceDN w:val="0"/>
              <w:adjustRightInd w:val="0"/>
              <w:spacing w:after="0" w:line="240" w:lineRule="auto"/>
              <w:jc w:val="center"/>
              <w:rPr>
                <w:rFonts w:ascii="Liberation Serif" w:hAnsi="Liberation Serif"/>
                <w:sz w:val="28"/>
                <w:szCs w:val="28"/>
              </w:rPr>
            </w:pPr>
            <w:r w:rsidRPr="00041118">
              <w:rPr>
                <w:rFonts w:ascii="Liberation Serif" w:hAnsi="Liberation Serif"/>
                <w:sz w:val="28"/>
                <w:szCs w:val="28"/>
              </w:rPr>
              <w:t>Общая площадь</w:t>
            </w:r>
          </w:p>
        </w:tc>
      </w:tr>
      <w:tr w:rsidR="00C452E6" w:rsidRPr="00041118" w:rsidTr="00FB23CC">
        <w:tc>
          <w:tcPr>
            <w:tcW w:w="993" w:type="dxa"/>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widowControl w:val="0"/>
              <w:autoSpaceDE w:val="0"/>
              <w:autoSpaceDN w:val="0"/>
              <w:adjustRightInd w:val="0"/>
              <w:spacing w:after="0" w:line="240" w:lineRule="auto"/>
              <w:jc w:val="center"/>
              <w:rPr>
                <w:rFonts w:ascii="Liberation Serif" w:hAnsi="Liberation Serif"/>
                <w:sz w:val="28"/>
                <w:szCs w:val="28"/>
              </w:rPr>
            </w:pPr>
            <w:r>
              <w:rPr>
                <w:rFonts w:ascii="Liberation Serif" w:hAnsi="Liberation Serif"/>
                <w:sz w:val="28"/>
                <w:szCs w:val="28"/>
              </w:rPr>
              <w:t>№ 039</w:t>
            </w:r>
          </w:p>
        </w:tc>
        <w:tc>
          <w:tcPr>
            <w:tcW w:w="1449" w:type="dxa"/>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widowControl w:val="0"/>
              <w:autoSpaceDE w:val="0"/>
              <w:autoSpaceDN w:val="0"/>
              <w:adjustRightInd w:val="0"/>
              <w:spacing w:after="0" w:line="240" w:lineRule="auto"/>
              <w:jc w:val="center"/>
              <w:rPr>
                <w:rFonts w:ascii="Liberation Serif" w:hAnsi="Liberation Serif"/>
                <w:sz w:val="28"/>
                <w:szCs w:val="28"/>
              </w:rPr>
            </w:pPr>
            <w:r w:rsidRPr="00041118">
              <w:rPr>
                <w:rFonts w:ascii="Liberation Serif" w:hAnsi="Liberation Serif"/>
                <w:sz w:val="28"/>
                <w:szCs w:val="28"/>
              </w:rPr>
              <w:t>Павильон</w:t>
            </w:r>
          </w:p>
        </w:tc>
        <w:tc>
          <w:tcPr>
            <w:tcW w:w="3261" w:type="dxa"/>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widowControl w:val="0"/>
              <w:autoSpaceDE w:val="0"/>
              <w:autoSpaceDN w:val="0"/>
              <w:adjustRightInd w:val="0"/>
              <w:spacing w:after="0" w:line="240" w:lineRule="auto"/>
              <w:jc w:val="center"/>
              <w:rPr>
                <w:rFonts w:ascii="Liberation Serif" w:hAnsi="Liberation Serif"/>
                <w:sz w:val="28"/>
                <w:szCs w:val="28"/>
              </w:rPr>
            </w:pPr>
            <w:r w:rsidRPr="00041118">
              <w:rPr>
                <w:rFonts w:ascii="Liberation Serif" w:hAnsi="Liberation Serif"/>
                <w:sz w:val="28"/>
                <w:szCs w:val="28"/>
              </w:rPr>
              <w:t>Продовольственные товары (хлеб и хлебобулочные изделия, кондитерские изделия собственного производства, чай, кофе)</w:t>
            </w:r>
          </w:p>
        </w:tc>
        <w:tc>
          <w:tcPr>
            <w:tcW w:w="2661" w:type="dxa"/>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widowControl w:val="0"/>
              <w:autoSpaceDE w:val="0"/>
              <w:autoSpaceDN w:val="0"/>
              <w:adjustRightInd w:val="0"/>
              <w:spacing w:after="0" w:line="240" w:lineRule="auto"/>
              <w:jc w:val="center"/>
              <w:rPr>
                <w:rFonts w:ascii="Liberation Serif" w:hAnsi="Liberation Serif"/>
                <w:sz w:val="28"/>
                <w:szCs w:val="28"/>
              </w:rPr>
            </w:pPr>
            <w:r w:rsidRPr="00041118">
              <w:rPr>
                <w:rFonts w:ascii="Liberation Serif" w:hAnsi="Liberation Serif"/>
                <w:color w:val="000000"/>
                <w:sz w:val="28"/>
                <w:szCs w:val="28"/>
              </w:rPr>
              <w:t>г. Верхняя Пышма</w:t>
            </w:r>
            <w:r>
              <w:rPr>
                <w:rFonts w:ascii="Liberation Serif" w:hAnsi="Liberation Serif"/>
                <w:color w:val="000000"/>
                <w:sz w:val="28"/>
                <w:szCs w:val="28"/>
              </w:rPr>
              <w:t>,</w:t>
            </w:r>
            <w:r w:rsidRPr="00041118">
              <w:rPr>
                <w:rFonts w:ascii="Liberation Serif" w:hAnsi="Liberation Serif"/>
                <w:color w:val="000000"/>
                <w:sz w:val="28"/>
                <w:szCs w:val="28"/>
              </w:rPr>
              <w:t xml:space="preserve"> проспект Успенский </w:t>
            </w:r>
            <w:r>
              <w:rPr>
                <w:rFonts w:ascii="Liberation Serif" w:hAnsi="Liberation Serif"/>
                <w:color w:val="000000"/>
                <w:sz w:val="28"/>
                <w:szCs w:val="28"/>
              </w:rPr>
              <w:t>56 (в районе ТЦ «Куприт»)</w:t>
            </w:r>
          </w:p>
        </w:tc>
        <w:tc>
          <w:tcPr>
            <w:tcW w:w="1309" w:type="dxa"/>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widowControl w:val="0"/>
              <w:autoSpaceDE w:val="0"/>
              <w:autoSpaceDN w:val="0"/>
              <w:adjustRightInd w:val="0"/>
              <w:spacing w:after="0" w:line="240" w:lineRule="auto"/>
              <w:jc w:val="center"/>
              <w:rPr>
                <w:rFonts w:ascii="Liberation Serif" w:hAnsi="Liberation Serif"/>
                <w:sz w:val="28"/>
                <w:szCs w:val="28"/>
              </w:rPr>
            </w:pPr>
            <w:r w:rsidRPr="00041118">
              <w:rPr>
                <w:rFonts w:ascii="Liberation Serif" w:hAnsi="Liberation Serif"/>
                <w:sz w:val="28"/>
                <w:szCs w:val="28"/>
              </w:rPr>
              <w:t>25 кв.м.</w:t>
            </w:r>
          </w:p>
        </w:tc>
      </w:tr>
    </w:tbl>
    <w:p w:rsidR="00C452E6" w:rsidRPr="00041118" w:rsidRDefault="00C452E6" w:rsidP="00C452E6">
      <w:pPr>
        <w:widowControl w:val="0"/>
        <w:autoSpaceDE w:val="0"/>
        <w:autoSpaceDN w:val="0"/>
        <w:adjustRightInd w:val="0"/>
        <w:spacing w:after="0" w:line="240" w:lineRule="auto"/>
        <w:rPr>
          <w:rFonts w:ascii="Liberation Serif" w:eastAsia="Times New Roman" w:hAnsi="Liberation Serif"/>
          <w:sz w:val="28"/>
          <w:szCs w:val="28"/>
          <w:lang w:eastAsia="ru-RU"/>
        </w:rPr>
      </w:pPr>
      <w:r w:rsidRPr="00041118">
        <w:rPr>
          <w:rFonts w:ascii="Liberation Serif" w:hAnsi="Liberation Serif"/>
          <w:sz w:val="28"/>
          <w:szCs w:val="28"/>
        </w:rPr>
        <w:t xml:space="preserve"> </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r w:rsidRPr="00041118">
        <w:rPr>
          <w:rFonts w:ascii="Liberation Serif" w:hAnsi="Liberation Serif"/>
          <w:sz w:val="28"/>
          <w:szCs w:val="28"/>
        </w:rPr>
        <w:t>1.2. Настоящий Договор действует с «__» _______ 2019 г. по «___» ______ 2026 г. в соответствии со схемой размещения нестационарных торговых объектов на территории городского округа Верхняя Пышма, утвержденной Постановлением администрации городского округа Верхняя Пышма № 211 от 28.02.2019.</w:t>
      </w:r>
    </w:p>
    <w:p w:rsidR="00C452E6" w:rsidRPr="00041118" w:rsidRDefault="00C452E6" w:rsidP="00C452E6">
      <w:pPr>
        <w:widowControl w:val="0"/>
        <w:autoSpaceDE w:val="0"/>
        <w:autoSpaceDN w:val="0"/>
        <w:adjustRightInd w:val="0"/>
        <w:spacing w:after="0" w:line="240" w:lineRule="auto"/>
        <w:ind w:firstLine="540"/>
        <w:jc w:val="center"/>
        <w:outlineLvl w:val="1"/>
        <w:rPr>
          <w:rFonts w:ascii="Liberation Serif" w:hAnsi="Liberation Serif"/>
          <w:sz w:val="28"/>
          <w:szCs w:val="28"/>
        </w:rPr>
      </w:pPr>
      <w:r w:rsidRPr="00041118">
        <w:rPr>
          <w:rFonts w:ascii="Liberation Serif" w:hAnsi="Liberation Serif"/>
          <w:sz w:val="28"/>
          <w:szCs w:val="28"/>
        </w:rPr>
        <w:t>2. ПРАВА И ОБЯЗАННОСТИ СТОРОН</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2.1.  Комитет имеет право:</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2.1.1. Досрочно расторгнуть Договор по основаниям и в порядке, предусмотренным настоящим Договором.</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2.2. Заявитель имеет право:</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 xml:space="preserve">2.2.1. Досрочно расторгнуть Договор, письменно уведомив Комитет           </w:t>
      </w:r>
      <w:r w:rsidRPr="00041118">
        <w:rPr>
          <w:rFonts w:ascii="Liberation Serif" w:hAnsi="Liberation Serif"/>
          <w:sz w:val="28"/>
          <w:szCs w:val="28"/>
        </w:rPr>
        <w:lastRenderedPageBreak/>
        <w:t>за 10 (десять) дней до расторжения Договора.</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2.3. Комитет обязуется:</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2.3.1. Предоставить Заявителю право на установку нестационарного торгового объекта           в соответствии с п. 1.1 Договора.</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2.4. Заявитель обязуется:</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2.4.1. Своевременно выплачивать Комитету плату за период размещения Объекта, установленную настоящим Договором и последующими нормативными актами, согласно п. 3.2 Договора.</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2.4.2. Использовать Объект для осуществления вида деятельности, определенного схемой размещения нестационарных торговых объектов, в соответствии с требованиями действующего законодательства, а также содержать прилегающую территорию в надлежащем санитарном состоянии в соответствии с Правилами благоустройства, обеспечения санитарного содержания территории, обращения с отходам и, утвержденными решением Думы городского округа Верхняя Пышма от 21 декабря 2017 года №67/11.</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Предусмотреть обязательную установку урн для сбора мусора, проводить ежедневную уборку прилегающей территории. Не допускать размещение рекламы и объявлений на нестационарном торговом объекте.</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2.4.3. Сохранять вид и специализацию, внешний вид, оформление, местоположение и размеры Объекта в течение установленного периода размещения Объекта.</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2.4.4. Обеспечивать функционирование Объекта в соответствии                       с требованиями настоящего Договора и требованиями действующего законодательства.</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2.4.5. Соблюдать при размещении Объекта требования экологических, санитарно-гигиенических, противопожарных и иных правил, нормативов.</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2.4.6. Использовать Объект способами, которые не должны наносить вред окружающей среде.</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2.4.7. Не допускать загрязнения, захламления места размещения Объекта, производить вывоз мусора и иных отходов от использования Объекта.</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2.4.8. При прекращении договора в 3-дневный срок обеспечить демонтаж и вывоз Объекта с места его размещения.</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 xml:space="preserve">2.4.9. Заключить договор страхования своей гражданской ответственности за вред, который может повлечь эксплуатация                                    и использование нестационарного торгового объекта третьим лицам, на сумму страхового возмещения не менее 100 тысяч рублей за каждый страховой случай. </w:t>
      </w:r>
    </w:p>
    <w:p w:rsidR="00C452E6"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r w:rsidRPr="00041118">
        <w:rPr>
          <w:rFonts w:ascii="Liberation Serif" w:hAnsi="Liberation Serif"/>
          <w:sz w:val="28"/>
          <w:szCs w:val="28"/>
        </w:rPr>
        <w:t>2.4.10. Запрещается уступать права по настоящему Договору и передавать в субаренду третьим лицам, за исключением требования по денежному обязательству, и осуществлять перевод долга по обязательствам, возникшим из настоящего Договора.</w:t>
      </w:r>
    </w:p>
    <w:p w:rsidR="00C452E6" w:rsidRPr="00041118" w:rsidRDefault="00C452E6" w:rsidP="00C452E6">
      <w:pPr>
        <w:widowControl w:val="0"/>
        <w:autoSpaceDE w:val="0"/>
        <w:autoSpaceDN w:val="0"/>
        <w:adjustRightInd w:val="0"/>
        <w:spacing w:after="0" w:line="240" w:lineRule="auto"/>
        <w:ind w:firstLine="709"/>
        <w:jc w:val="both"/>
        <w:rPr>
          <w:rFonts w:ascii="Liberation Serif" w:hAnsi="Liberation Serif"/>
          <w:sz w:val="28"/>
          <w:szCs w:val="28"/>
        </w:rPr>
      </w:pPr>
    </w:p>
    <w:p w:rsidR="00C452E6" w:rsidRPr="00041118" w:rsidRDefault="00C452E6" w:rsidP="00C452E6">
      <w:pPr>
        <w:widowControl w:val="0"/>
        <w:autoSpaceDE w:val="0"/>
        <w:autoSpaceDN w:val="0"/>
        <w:adjustRightInd w:val="0"/>
        <w:spacing w:after="0" w:line="240" w:lineRule="auto"/>
        <w:ind w:firstLine="540"/>
        <w:jc w:val="center"/>
        <w:outlineLvl w:val="1"/>
        <w:rPr>
          <w:rFonts w:ascii="Liberation Serif" w:hAnsi="Liberation Serif"/>
          <w:sz w:val="28"/>
          <w:szCs w:val="28"/>
        </w:rPr>
      </w:pPr>
      <w:r w:rsidRPr="00041118">
        <w:rPr>
          <w:rFonts w:ascii="Liberation Serif" w:hAnsi="Liberation Serif"/>
          <w:sz w:val="28"/>
          <w:szCs w:val="28"/>
        </w:rPr>
        <w:lastRenderedPageBreak/>
        <w:t>3. ПЛАТЕЖИ И РАСЧЕТЫ</w:t>
      </w:r>
    </w:p>
    <w:p w:rsidR="00C452E6" w:rsidRPr="00041118" w:rsidRDefault="00C452E6" w:rsidP="00C452E6">
      <w:pPr>
        <w:widowControl w:val="0"/>
        <w:autoSpaceDE w:val="0"/>
        <w:autoSpaceDN w:val="0"/>
        <w:adjustRightInd w:val="0"/>
        <w:spacing w:after="0" w:line="240" w:lineRule="auto"/>
        <w:ind w:firstLine="709"/>
        <w:rPr>
          <w:rFonts w:ascii="Liberation Serif" w:hAnsi="Liberation Serif"/>
          <w:sz w:val="28"/>
          <w:szCs w:val="28"/>
        </w:rPr>
      </w:pPr>
      <w:r w:rsidRPr="00041118">
        <w:rPr>
          <w:rFonts w:ascii="Liberation Serif" w:hAnsi="Liberation Serif"/>
          <w:sz w:val="28"/>
          <w:szCs w:val="28"/>
        </w:rPr>
        <w:t>3.1. Плата по договору на размещение Объекта, указанного в п. 1.1 настоящего Договора, устанавливается за соответствующий период, согласно расчету, прилагаемому к настоящему договору.</w:t>
      </w:r>
    </w:p>
    <w:p w:rsidR="00C452E6" w:rsidRPr="00041118" w:rsidRDefault="00C452E6" w:rsidP="00C452E6">
      <w:pPr>
        <w:widowControl w:val="0"/>
        <w:autoSpaceDE w:val="0"/>
        <w:autoSpaceDN w:val="0"/>
        <w:adjustRightInd w:val="0"/>
        <w:spacing w:after="0" w:line="240" w:lineRule="auto"/>
        <w:ind w:firstLine="709"/>
        <w:rPr>
          <w:rFonts w:ascii="Liberation Serif" w:hAnsi="Liberation Serif"/>
          <w:sz w:val="28"/>
          <w:szCs w:val="28"/>
        </w:rPr>
      </w:pPr>
      <w:r w:rsidRPr="00041118">
        <w:rPr>
          <w:rFonts w:ascii="Liberation Serif" w:hAnsi="Liberation Serif"/>
          <w:sz w:val="28"/>
          <w:szCs w:val="28"/>
        </w:rPr>
        <w:t>3.2. Плата по договору на размещение Объекта вносится ежемесячно не позднее десятого числа отчетного месяца.</w:t>
      </w:r>
    </w:p>
    <w:p w:rsidR="00C452E6" w:rsidRPr="00041118" w:rsidRDefault="00C452E6" w:rsidP="00C452E6">
      <w:pPr>
        <w:widowControl w:val="0"/>
        <w:autoSpaceDE w:val="0"/>
        <w:autoSpaceDN w:val="0"/>
        <w:adjustRightInd w:val="0"/>
        <w:spacing w:after="0" w:line="240" w:lineRule="auto"/>
        <w:ind w:firstLine="709"/>
        <w:rPr>
          <w:rFonts w:ascii="Liberation Serif" w:hAnsi="Liberation Serif"/>
          <w:sz w:val="28"/>
          <w:szCs w:val="28"/>
        </w:rPr>
      </w:pPr>
      <w:r w:rsidRPr="00041118">
        <w:rPr>
          <w:rFonts w:ascii="Liberation Serif" w:hAnsi="Liberation Serif"/>
          <w:sz w:val="28"/>
          <w:szCs w:val="28"/>
        </w:rPr>
        <w:t>3.3. В случае демонтажа Объекта, указанного в п. 1.1 настоящего Договора, по причине, указанной в п. 6.7, Заявитель не освобождается от необходимости внесения платы по Договору.</w:t>
      </w:r>
    </w:p>
    <w:p w:rsidR="00C452E6" w:rsidRPr="00041118" w:rsidRDefault="00C452E6" w:rsidP="00C452E6">
      <w:pPr>
        <w:widowControl w:val="0"/>
        <w:autoSpaceDE w:val="0"/>
        <w:autoSpaceDN w:val="0"/>
        <w:adjustRightInd w:val="0"/>
        <w:spacing w:after="0" w:line="240" w:lineRule="auto"/>
        <w:ind w:firstLine="709"/>
        <w:jc w:val="center"/>
        <w:rPr>
          <w:rFonts w:ascii="Liberation Serif" w:hAnsi="Liberation Serif"/>
          <w:sz w:val="28"/>
          <w:szCs w:val="28"/>
        </w:rPr>
      </w:pPr>
      <w:r w:rsidRPr="00041118">
        <w:rPr>
          <w:rFonts w:ascii="Liberation Serif" w:hAnsi="Liberation Serif"/>
          <w:sz w:val="28"/>
          <w:szCs w:val="28"/>
        </w:rPr>
        <w:t>4. ПРОЧИЕ УСЛОВИЯ</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r w:rsidRPr="00041118">
        <w:rPr>
          <w:rFonts w:ascii="Liberation Serif" w:hAnsi="Liberation Serif"/>
          <w:sz w:val="28"/>
          <w:szCs w:val="28"/>
        </w:rPr>
        <w:t>4.1. Существенными условиями договора являются:</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r w:rsidRPr="00041118">
        <w:rPr>
          <w:rFonts w:ascii="Liberation Serif" w:hAnsi="Liberation Serif"/>
          <w:sz w:val="28"/>
          <w:szCs w:val="28"/>
        </w:rPr>
        <w:t>1) основания заключения договора на размещение Объекта;</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r w:rsidRPr="00041118">
        <w:rPr>
          <w:rFonts w:ascii="Liberation Serif" w:hAnsi="Liberation Serif"/>
          <w:sz w:val="28"/>
          <w:szCs w:val="28"/>
        </w:rPr>
        <w:t>2) адрес размещения (местоположение и размер площади места размещения Объекта), вид, специализация, срок размещения Объекта;</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r w:rsidRPr="00041118">
        <w:rPr>
          <w:rFonts w:ascii="Liberation Serif" w:hAnsi="Liberation Serif"/>
          <w:sz w:val="28"/>
          <w:szCs w:val="28"/>
        </w:rPr>
        <w:t>3) срок договора;</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r w:rsidRPr="00041118">
        <w:rPr>
          <w:rFonts w:ascii="Liberation Serif" w:hAnsi="Liberation Serif"/>
          <w:sz w:val="28"/>
          <w:szCs w:val="28"/>
        </w:rPr>
        <w:t>4) ответственность Сторон;</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r w:rsidRPr="00041118">
        <w:rPr>
          <w:rFonts w:ascii="Liberation Serif" w:hAnsi="Liberation Serif"/>
          <w:sz w:val="28"/>
          <w:szCs w:val="28"/>
        </w:rPr>
        <w:t>5) размер платы за период размещения Объекта.</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r w:rsidRPr="00041118">
        <w:rPr>
          <w:rFonts w:ascii="Liberation Serif" w:hAnsi="Liberation Serif"/>
          <w:sz w:val="28"/>
          <w:szCs w:val="28"/>
        </w:rPr>
        <w:t>4.2. Изменение существенных условий договора не допускается.</w:t>
      </w:r>
    </w:p>
    <w:p w:rsidR="00C452E6" w:rsidRPr="00041118" w:rsidRDefault="00C452E6" w:rsidP="00C452E6">
      <w:pPr>
        <w:widowControl w:val="0"/>
        <w:autoSpaceDE w:val="0"/>
        <w:autoSpaceDN w:val="0"/>
        <w:adjustRightInd w:val="0"/>
        <w:spacing w:after="0" w:line="240" w:lineRule="auto"/>
        <w:ind w:firstLine="540"/>
        <w:jc w:val="center"/>
        <w:outlineLvl w:val="1"/>
        <w:rPr>
          <w:rFonts w:ascii="Liberation Serif" w:hAnsi="Liberation Serif"/>
          <w:sz w:val="28"/>
          <w:szCs w:val="28"/>
        </w:rPr>
      </w:pPr>
      <w:r w:rsidRPr="00041118">
        <w:rPr>
          <w:rFonts w:ascii="Liberation Serif" w:hAnsi="Liberation Serif"/>
          <w:sz w:val="28"/>
          <w:szCs w:val="28"/>
        </w:rPr>
        <w:t>5. ОТВЕТСТВЕННОСТЬ СТОРОН</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r w:rsidRPr="00041118">
        <w:rPr>
          <w:rFonts w:ascii="Liberation Serif" w:hAnsi="Liberation Serif"/>
          <w:sz w:val="28"/>
          <w:szCs w:val="28"/>
        </w:rPr>
        <w:t>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и настоящим Договором, а также возмещают причиненные убытки (прямой действительный ущерб                       без неполученных доходов). Возмещение убытков, в случае ненадлежащего исполнения обязательств, не освобождает стороны от выполнения обязательств в натуре, за исключением случаев расторжения договора                  в одностороннем порядке в соответствии с условиями настоящего Договора.</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r w:rsidRPr="00041118">
        <w:rPr>
          <w:rFonts w:ascii="Liberation Serif" w:hAnsi="Liberation Serif"/>
          <w:sz w:val="28"/>
          <w:szCs w:val="28"/>
        </w:rPr>
        <w:t xml:space="preserve">5.2. В случае нарушения </w:t>
      </w:r>
      <w:hyperlink r:id="rId7" w:anchor="Par223" w:tooltip="2.4.1. Своевременно выплачивать Администрации плату, установленную настоящим Договором и последующими нормативными актами, согласно п. 3.2 Договора." w:history="1">
        <w:r w:rsidRPr="00041118">
          <w:rPr>
            <w:rFonts w:ascii="Liberation Serif" w:hAnsi="Liberation Serif"/>
            <w:color w:val="0000FF"/>
            <w:sz w:val="28"/>
            <w:szCs w:val="28"/>
            <w:u w:val="single"/>
          </w:rPr>
          <w:t>п. 2.4.1</w:t>
        </w:r>
      </w:hyperlink>
      <w:r w:rsidRPr="00041118">
        <w:rPr>
          <w:rFonts w:ascii="Liberation Serif" w:hAnsi="Liberation Serif"/>
          <w:sz w:val="28"/>
          <w:szCs w:val="28"/>
        </w:rPr>
        <w:t xml:space="preserve">, </w:t>
      </w:r>
      <w:hyperlink r:id="rId8" w:anchor="Par236" w:tooltip="3.2. В случае демонтажа нестационарного торгового объекта, указанного в п. 1.1 настоящего Договора, по причине, указанной в п. 6.7, Заявитель не освобождается от необходимости внесения платы по Договору." w:history="1">
        <w:r w:rsidRPr="00041118">
          <w:rPr>
            <w:rFonts w:ascii="Liberation Serif" w:hAnsi="Liberation Serif"/>
            <w:color w:val="0000FF"/>
            <w:sz w:val="28"/>
            <w:szCs w:val="28"/>
            <w:u w:val="single"/>
          </w:rPr>
          <w:t>3.2</w:t>
        </w:r>
      </w:hyperlink>
      <w:r w:rsidRPr="00041118">
        <w:rPr>
          <w:rFonts w:ascii="Liberation Serif" w:hAnsi="Liberation Serif"/>
          <w:sz w:val="28"/>
          <w:szCs w:val="28"/>
        </w:rPr>
        <w:t xml:space="preserve"> настоящего Договора Заявитель уплачивает пени в размере 0,1% от суммы долга за каждый день просрочки.</w:t>
      </w:r>
    </w:p>
    <w:p w:rsidR="00C452E6" w:rsidRPr="00041118" w:rsidRDefault="00C452E6" w:rsidP="00C452E6">
      <w:pPr>
        <w:widowControl w:val="0"/>
        <w:autoSpaceDE w:val="0"/>
        <w:autoSpaceDN w:val="0"/>
        <w:adjustRightInd w:val="0"/>
        <w:spacing w:after="0" w:line="240" w:lineRule="auto"/>
        <w:ind w:firstLine="540"/>
        <w:jc w:val="center"/>
        <w:outlineLvl w:val="1"/>
        <w:rPr>
          <w:rFonts w:ascii="Liberation Serif" w:hAnsi="Liberation Serif"/>
          <w:sz w:val="28"/>
          <w:szCs w:val="28"/>
        </w:rPr>
      </w:pPr>
      <w:r w:rsidRPr="00041118">
        <w:rPr>
          <w:rFonts w:ascii="Liberation Serif" w:hAnsi="Liberation Serif"/>
          <w:sz w:val="28"/>
          <w:szCs w:val="28"/>
        </w:rPr>
        <w:t>6. ИЗМЕНЕНИЕ, РАСТОРЖЕНИЕ, ПРЕКРАЩЕНИЕ ДЕЙСТВИЯ ДОГОВОРА</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6.1. Место размещения нестационарного торгового объекта, указанного в п. 1.1 настоящего Договора, считается переданным Заявителю с момента заключения настоящего договора.</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6.2. Договор пролонгации не подлежит.</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6.3. Договор прекращает свое действие по окончании его срока, а также      в любой другой срок по соглашению сторон.</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Вносимые в Договор дополнения и изменения рассматриваются сторонами в десятидневный срок и оформляются дополнительными соглашениями.</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 xml:space="preserve">6.4. Настоящий Договор может быть расторгнут Комитетом                                в одностороннем порядке путем отказа от договора в соответствии со статьей 450.1 Гражданского кодекса Российской Федерации по истечении 10 дней         </w:t>
      </w:r>
      <w:r w:rsidRPr="00041118">
        <w:rPr>
          <w:rFonts w:ascii="Liberation Serif" w:hAnsi="Liberation Serif"/>
          <w:sz w:val="28"/>
          <w:szCs w:val="28"/>
        </w:rPr>
        <w:lastRenderedPageBreak/>
        <w:t>с момента уведомления Заявителя о таком отказе при нарушении                        или неисполнении Заявителем п. п. 2.4.2, 2.4.3, 2.4.9, 2.4.10 Договора</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в следующих случаях:</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6.4.1. при использовании Заявителем предоставленного права                        не по назначению, указанному в п. 1.1 Договора;</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6.4.2. при возникновении задолженности по Договору                                       или систематического нарушения условий настоящего Договора по срокам оплаты. Расторжение Договора не освобождает от необходимости погашения задолженности по плате по Договору и уплате пени;</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6.4.3. Настоящий договор прекращает свое действие в случаях:</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1) прекращения осуществления торговой деятельности Заявителя                по его инициативе;</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2) ликвидации юридического лица в соответствии с гражданским законодательством Российской Федерации;</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3) прекращения деятельности физического лица в качестве индивидуального предпринимателя;</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4) в случае неоднократного нарушения Заявителем существенных условий договора на размещение нестационарного торгового объекта;</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5) по соглашению Сторон договора;</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 xml:space="preserve">6) смерти единственного учредителя юридического лица, индивидуального предпринимателя. </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6.5. Настоящий Договор может быть расторгнут по требованию Заявителя в случае отсутствия у Заявителя дальнейшей заинтересованности                             в размещении Объекта.</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6.6. Договор считается расторгнутым по истечении 10 дней со дня отправления одной из сторон письменного уведомления другой стороне              о расторжении договора по основаниям, предусмотренным настоящим разделом.</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6.7. Нестационарный торговый объект подлежит демонтажу собственником нестационарного торгового объекта за свой счет по следующим основаниям:</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 установка нестационарного торгового объекта в нарушение требований, предусмотренных Положением, утвержденным постановлением администрации городского округа Верхняя Пышма от 12.12.2016 №1625, в том числе в случае самовольного размещения нестационарного торгового объекта в нарушение требований, установленных законодательством Российской Федерации законодательством Свердловской области;</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 досрочное расторжение договора;</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 истечение срока действия договора.</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 xml:space="preserve">В случае если собственник нестационарного торгового объекта добровольно не выполнит вышеуказанные требования, меры по освобождению места, занятого нестационарным торговым объектом, принимаются Комитетом. Комитет оставляет за собой право произвести </w:t>
      </w:r>
      <w:r w:rsidRPr="00041118">
        <w:rPr>
          <w:rFonts w:ascii="Liberation Serif" w:hAnsi="Liberation Serif"/>
          <w:sz w:val="28"/>
          <w:szCs w:val="28"/>
        </w:rPr>
        <w:lastRenderedPageBreak/>
        <w:t xml:space="preserve">самостоятельно демонтаж Объекта и на возмещение стоимости затрат за счет Заявителя. </w:t>
      </w:r>
    </w:p>
    <w:p w:rsidR="00C452E6" w:rsidRPr="00041118" w:rsidRDefault="00C452E6" w:rsidP="00C452E6">
      <w:pPr>
        <w:widowControl w:val="0"/>
        <w:autoSpaceDE w:val="0"/>
        <w:autoSpaceDN w:val="0"/>
        <w:adjustRightInd w:val="0"/>
        <w:spacing w:after="0" w:line="240" w:lineRule="auto"/>
        <w:ind w:firstLine="680"/>
        <w:jc w:val="both"/>
        <w:rPr>
          <w:rFonts w:ascii="Liberation Serif" w:hAnsi="Liberation Serif"/>
          <w:sz w:val="28"/>
          <w:szCs w:val="28"/>
        </w:rPr>
      </w:pPr>
      <w:r w:rsidRPr="00041118">
        <w:rPr>
          <w:rFonts w:ascii="Liberation Serif" w:hAnsi="Liberation Serif"/>
          <w:sz w:val="28"/>
          <w:szCs w:val="28"/>
        </w:rPr>
        <w:t>6.8. Настоящий Договор может быть расторгнут по иным основаниям,     не противоречащим действующему законодательству Российской Федерации</w:t>
      </w:r>
    </w:p>
    <w:p w:rsidR="00C452E6" w:rsidRPr="00041118" w:rsidRDefault="00C452E6" w:rsidP="00C452E6">
      <w:pPr>
        <w:widowControl w:val="0"/>
        <w:autoSpaceDE w:val="0"/>
        <w:autoSpaceDN w:val="0"/>
        <w:adjustRightInd w:val="0"/>
        <w:spacing w:after="0" w:line="240" w:lineRule="auto"/>
        <w:ind w:firstLine="540"/>
        <w:jc w:val="center"/>
        <w:outlineLvl w:val="1"/>
        <w:rPr>
          <w:rFonts w:ascii="Liberation Serif" w:hAnsi="Liberation Serif"/>
          <w:sz w:val="28"/>
          <w:szCs w:val="28"/>
        </w:rPr>
      </w:pPr>
      <w:r w:rsidRPr="00041118">
        <w:rPr>
          <w:rFonts w:ascii="Liberation Serif" w:hAnsi="Liberation Serif"/>
          <w:sz w:val="28"/>
          <w:szCs w:val="28"/>
        </w:rPr>
        <w:t>7. ПРОЧИЕ УСЛОВИЯ</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r w:rsidRPr="00041118">
        <w:rPr>
          <w:rFonts w:ascii="Liberation Serif" w:hAnsi="Liberation Serif"/>
          <w:sz w:val="28"/>
          <w:szCs w:val="28"/>
        </w:rPr>
        <w:t>7.1. Вопросы, не урегулированные Договором, регулируются действующим законодательством.</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r w:rsidRPr="00041118">
        <w:rPr>
          <w:rFonts w:ascii="Liberation Serif" w:hAnsi="Liberation Serif"/>
          <w:sz w:val="28"/>
          <w:szCs w:val="28"/>
        </w:rPr>
        <w:t>7.2. Споры и разногласия, которые могут возникнуть между сторонами, разрешаются путем переговоров, а при не достижении согласия –                             в Арбитражном суде Свердловской области, а в случае подведомственности дела суду общей юрисдикции – в Верхнепышминском городском суде Свердловской области.</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r w:rsidRPr="00041118">
        <w:rPr>
          <w:rFonts w:ascii="Liberation Serif" w:hAnsi="Liberation Serif"/>
          <w:sz w:val="28"/>
          <w:szCs w:val="28"/>
        </w:rPr>
        <w:t>7.3. Договор составлен в двух экземплярах, каждый из которых имеет одинаковую юридическую силу.</w:t>
      </w:r>
    </w:p>
    <w:p w:rsidR="00C452E6" w:rsidRPr="00041118" w:rsidRDefault="00C452E6" w:rsidP="00C452E6">
      <w:pPr>
        <w:widowControl w:val="0"/>
        <w:autoSpaceDE w:val="0"/>
        <w:autoSpaceDN w:val="0"/>
        <w:adjustRightInd w:val="0"/>
        <w:spacing w:after="0" w:line="240" w:lineRule="auto"/>
        <w:ind w:firstLine="540"/>
        <w:jc w:val="both"/>
        <w:rPr>
          <w:rFonts w:ascii="Liberation Serif" w:hAnsi="Liberation Serif"/>
          <w:sz w:val="28"/>
          <w:szCs w:val="28"/>
        </w:rPr>
      </w:pPr>
      <w:r w:rsidRPr="00041118">
        <w:rPr>
          <w:rFonts w:ascii="Liberation Serif" w:hAnsi="Liberation Serif"/>
          <w:sz w:val="28"/>
          <w:szCs w:val="28"/>
        </w:rPr>
        <w:t xml:space="preserve">7.4.  Неотъемлемой частью настоящего договора является приложение «Расчет размера платы за период размещения нестационарного торгового объекта на землях, полномочия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 </w:t>
      </w:r>
    </w:p>
    <w:p w:rsidR="00C452E6" w:rsidRPr="00041118" w:rsidRDefault="00C452E6" w:rsidP="00C452E6">
      <w:pPr>
        <w:widowControl w:val="0"/>
        <w:autoSpaceDE w:val="0"/>
        <w:autoSpaceDN w:val="0"/>
        <w:adjustRightInd w:val="0"/>
        <w:spacing w:after="0" w:line="240" w:lineRule="auto"/>
        <w:jc w:val="center"/>
        <w:rPr>
          <w:rFonts w:ascii="Liberation Serif" w:hAnsi="Liberation Serif"/>
          <w:sz w:val="28"/>
          <w:szCs w:val="28"/>
        </w:rPr>
      </w:pPr>
      <w:r w:rsidRPr="00041118">
        <w:rPr>
          <w:rFonts w:ascii="Liberation Serif" w:hAnsi="Liberation Serif"/>
          <w:sz w:val="28"/>
          <w:szCs w:val="28"/>
        </w:rPr>
        <w:t>8. ЮРИДИЧЕСКИЕ АДРЕСА И ИНЫЕ РЕКВИЗИТЫ СТОРОН</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C452E6" w:rsidRPr="00041118" w:rsidTr="00FB23CC">
        <w:tc>
          <w:tcPr>
            <w:tcW w:w="4678" w:type="dxa"/>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spacing w:after="0" w:line="240" w:lineRule="auto"/>
              <w:ind w:firstLine="34"/>
              <w:rPr>
                <w:rFonts w:ascii="Liberation Serif" w:hAnsi="Liberation Serif"/>
                <w:b/>
                <w:sz w:val="28"/>
                <w:szCs w:val="28"/>
              </w:rPr>
            </w:pPr>
            <w:r w:rsidRPr="00041118">
              <w:rPr>
                <w:rFonts w:ascii="Liberation Serif" w:hAnsi="Liberation Serif"/>
                <w:sz w:val="28"/>
                <w:szCs w:val="28"/>
              </w:rPr>
              <w:t>Комитет по управлению имуществом администрации городского округа Верхняя Пышма</w:t>
            </w:r>
          </w:p>
        </w:tc>
        <w:tc>
          <w:tcPr>
            <w:tcW w:w="4678" w:type="dxa"/>
            <w:tcBorders>
              <w:top w:val="single" w:sz="4" w:space="0" w:color="auto"/>
              <w:left w:val="single" w:sz="4" w:space="0" w:color="auto"/>
              <w:bottom w:val="single" w:sz="4" w:space="0" w:color="auto"/>
              <w:right w:val="single" w:sz="4" w:space="0" w:color="auto"/>
            </w:tcBorders>
          </w:tcPr>
          <w:p w:rsidR="00C452E6" w:rsidRPr="00041118" w:rsidRDefault="00C452E6" w:rsidP="00FB23CC">
            <w:pPr>
              <w:spacing w:after="0" w:line="240" w:lineRule="auto"/>
              <w:rPr>
                <w:rFonts w:ascii="Liberation Serif" w:hAnsi="Liberation Serif"/>
                <w:b/>
                <w:sz w:val="28"/>
                <w:szCs w:val="28"/>
              </w:rPr>
            </w:pPr>
          </w:p>
        </w:tc>
      </w:tr>
      <w:tr w:rsidR="00C452E6" w:rsidRPr="00041118" w:rsidTr="00FB23CC">
        <w:tc>
          <w:tcPr>
            <w:tcW w:w="4678" w:type="dxa"/>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spacing w:after="0" w:line="240" w:lineRule="auto"/>
              <w:ind w:firstLine="34"/>
              <w:rPr>
                <w:rFonts w:ascii="Liberation Serif" w:hAnsi="Liberation Serif"/>
                <w:sz w:val="28"/>
                <w:szCs w:val="28"/>
              </w:rPr>
            </w:pPr>
            <w:r w:rsidRPr="00041118">
              <w:rPr>
                <w:rFonts w:ascii="Liberation Serif" w:hAnsi="Liberation Serif"/>
                <w:sz w:val="28"/>
                <w:szCs w:val="28"/>
              </w:rPr>
              <w:t>Адрес: 624090, Свердловская область,  г. Верхняя Пышма, ул. Красноармейская, 13</w:t>
            </w:r>
          </w:p>
        </w:tc>
        <w:tc>
          <w:tcPr>
            <w:tcW w:w="4678" w:type="dxa"/>
            <w:tcBorders>
              <w:top w:val="single" w:sz="4" w:space="0" w:color="auto"/>
              <w:left w:val="single" w:sz="4" w:space="0" w:color="auto"/>
              <w:bottom w:val="single" w:sz="4" w:space="0" w:color="auto"/>
              <w:right w:val="single" w:sz="4" w:space="0" w:color="auto"/>
            </w:tcBorders>
          </w:tcPr>
          <w:p w:rsidR="00C452E6" w:rsidRPr="00041118" w:rsidRDefault="00C452E6" w:rsidP="00FB23CC">
            <w:pPr>
              <w:spacing w:after="0" w:line="240" w:lineRule="auto"/>
              <w:rPr>
                <w:rFonts w:ascii="Liberation Serif" w:hAnsi="Liberation Serif"/>
                <w:sz w:val="28"/>
                <w:szCs w:val="28"/>
              </w:rPr>
            </w:pPr>
          </w:p>
        </w:tc>
      </w:tr>
      <w:tr w:rsidR="00C452E6" w:rsidRPr="00041118" w:rsidTr="00FB23CC">
        <w:tc>
          <w:tcPr>
            <w:tcW w:w="4678" w:type="dxa"/>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tabs>
                <w:tab w:val="left" w:pos="5420"/>
              </w:tabs>
              <w:spacing w:after="0" w:line="240" w:lineRule="auto"/>
              <w:ind w:firstLine="34"/>
              <w:jc w:val="both"/>
              <w:rPr>
                <w:rFonts w:ascii="Liberation Serif" w:hAnsi="Liberation Serif"/>
                <w:sz w:val="28"/>
                <w:szCs w:val="28"/>
              </w:rPr>
            </w:pPr>
            <w:r w:rsidRPr="00041118">
              <w:rPr>
                <w:rFonts w:ascii="Liberation Serif" w:hAnsi="Liberation Serif"/>
                <w:sz w:val="28"/>
                <w:szCs w:val="28"/>
              </w:rPr>
              <w:t>ИНН  6606000120  КПП 668601001</w:t>
            </w:r>
          </w:p>
        </w:tc>
        <w:tc>
          <w:tcPr>
            <w:tcW w:w="4678" w:type="dxa"/>
            <w:tcBorders>
              <w:top w:val="single" w:sz="4" w:space="0" w:color="auto"/>
              <w:left w:val="single" w:sz="4" w:space="0" w:color="auto"/>
              <w:bottom w:val="single" w:sz="4" w:space="0" w:color="auto"/>
              <w:right w:val="single" w:sz="4" w:space="0" w:color="auto"/>
            </w:tcBorders>
          </w:tcPr>
          <w:p w:rsidR="00C452E6" w:rsidRPr="00041118" w:rsidRDefault="00C452E6" w:rsidP="00FB23CC">
            <w:pPr>
              <w:tabs>
                <w:tab w:val="left" w:pos="5420"/>
              </w:tabs>
              <w:spacing w:after="0" w:line="240" w:lineRule="auto"/>
              <w:jc w:val="both"/>
              <w:rPr>
                <w:rFonts w:ascii="Liberation Serif" w:hAnsi="Liberation Serif"/>
                <w:sz w:val="28"/>
                <w:szCs w:val="28"/>
              </w:rPr>
            </w:pPr>
          </w:p>
        </w:tc>
      </w:tr>
      <w:tr w:rsidR="00C452E6" w:rsidRPr="00041118" w:rsidTr="00FB23CC">
        <w:trPr>
          <w:trHeight w:val="3552"/>
        </w:trPr>
        <w:tc>
          <w:tcPr>
            <w:tcW w:w="4678" w:type="dxa"/>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tabs>
                <w:tab w:val="left" w:pos="5420"/>
              </w:tabs>
              <w:spacing w:after="0" w:line="240" w:lineRule="auto"/>
              <w:ind w:firstLine="34"/>
              <w:jc w:val="both"/>
              <w:rPr>
                <w:rFonts w:ascii="Liberation Serif" w:hAnsi="Liberation Serif"/>
                <w:sz w:val="28"/>
                <w:szCs w:val="28"/>
              </w:rPr>
            </w:pPr>
            <w:r w:rsidRPr="00041118">
              <w:rPr>
                <w:rFonts w:ascii="Liberation Serif" w:hAnsi="Liberation Serif"/>
                <w:sz w:val="28"/>
                <w:szCs w:val="28"/>
              </w:rPr>
              <w:t>Наименование получателя платежа: Управление Федерального казначейства по Свердловской области (КУИ администрации ГО Верхняя Пышма): р/сч 40101810500000010010</w:t>
            </w:r>
          </w:p>
          <w:p w:rsidR="00C452E6" w:rsidRPr="00041118" w:rsidRDefault="00C452E6" w:rsidP="00FB23CC">
            <w:pPr>
              <w:tabs>
                <w:tab w:val="left" w:pos="5420"/>
              </w:tabs>
              <w:spacing w:after="0" w:line="240" w:lineRule="auto"/>
              <w:jc w:val="both"/>
              <w:rPr>
                <w:rFonts w:ascii="Liberation Serif" w:hAnsi="Liberation Serif"/>
                <w:sz w:val="28"/>
                <w:szCs w:val="28"/>
              </w:rPr>
            </w:pPr>
            <w:r w:rsidRPr="00041118">
              <w:rPr>
                <w:rFonts w:ascii="Liberation Serif" w:hAnsi="Liberation Serif"/>
                <w:sz w:val="28"/>
                <w:szCs w:val="28"/>
              </w:rPr>
              <w:t xml:space="preserve">в Уральском ГУ банка России </w:t>
            </w:r>
          </w:p>
          <w:p w:rsidR="00C452E6" w:rsidRPr="00041118" w:rsidRDefault="00C452E6" w:rsidP="00FB23CC">
            <w:pPr>
              <w:tabs>
                <w:tab w:val="left" w:pos="5420"/>
              </w:tabs>
              <w:spacing w:after="0" w:line="240" w:lineRule="auto"/>
              <w:ind w:firstLine="34"/>
              <w:jc w:val="both"/>
              <w:rPr>
                <w:rFonts w:ascii="Liberation Serif" w:hAnsi="Liberation Serif"/>
                <w:sz w:val="28"/>
                <w:szCs w:val="28"/>
              </w:rPr>
            </w:pPr>
            <w:r w:rsidRPr="00041118">
              <w:rPr>
                <w:rFonts w:ascii="Liberation Serif" w:hAnsi="Liberation Serif"/>
                <w:sz w:val="28"/>
                <w:szCs w:val="28"/>
              </w:rPr>
              <w:t>г. Екатеринбург</w:t>
            </w:r>
          </w:p>
          <w:p w:rsidR="00C452E6" w:rsidRPr="00041118" w:rsidRDefault="00C452E6" w:rsidP="00FB23CC">
            <w:pPr>
              <w:tabs>
                <w:tab w:val="left" w:pos="5420"/>
              </w:tabs>
              <w:spacing w:after="0" w:line="240" w:lineRule="auto"/>
              <w:ind w:firstLine="34"/>
              <w:jc w:val="both"/>
              <w:rPr>
                <w:rFonts w:ascii="Liberation Serif" w:hAnsi="Liberation Serif"/>
                <w:sz w:val="28"/>
                <w:szCs w:val="28"/>
              </w:rPr>
            </w:pPr>
            <w:r w:rsidRPr="00041118">
              <w:rPr>
                <w:rFonts w:ascii="Liberation Serif" w:hAnsi="Liberation Serif"/>
                <w:sz w:val="28"/>
                <w:szCs w:val="28"/>
              </w:rPr>
              <w:t>Код БК: 90211105012040001120</w:t>
            </w:r>
          </w:p>
          <w:p w:rsidR="00C452E6" w:rsidRPr="00041118" w:rsidRDefault="00C452E6" w:rsidP="00FB23CC">
            <w:pPr>
              <w:tabs>
                <w:tab w:val="left" w:pos="5420"/>
              </w:tabs>
              <w:spacing w:after="0" w:line="240" w:lineRule="auto"/>
              <w:ind w:firstLine="34"/>
              <w:jc w:val="both"/>
              <w:rPr>
                <w:rFonts w:ascii="Liberation Serif" w:hAnsi="Liberation Serif"/>
                <w:sz w:val="28"/>
                <w:szCs w:val="28"/>
              </w:rPr>
            </w:pPr>
            <w:r w:rsidRPr="00041118">
              <w:rPr>
                <w:rFonts w:ascii="Liberation Serif" w:hAnsi="Liberation Serif"/>
                <w:sz w:val="28"/>
                <w:szCs w:val="28"/>
              </w:rPr>
              <w:t>ОКТМО: 65732000</w:t>
            </w:r>
          </w:p>
          <w:p w:rsidR="00C452E6" w:rsidRPr="00041118" w:rsidRDefault="00C452E6" w:rsidP="00FB23CC">
            <w:pPr>
              <w:tabs>
                <w:tab w:val="left" w:pos="5420"/>
              </w:tabs>
              <w:spacing w:after="0" w:line="240" w:lineRule="auto"/>
              <w:ind w:firstLine="34"/>
              <w:jc w:val="both"/>
              <w:rPr>
                <w:rFonts w:ascii="Liberation Serif" w:hAnsi="Liberation Serif"/>
                <w:sz w:val="28"/>
                <w:szCs w:val="28"/>
              </w:rPr>
            </w:pPr>
            <w:r w:rsidRPr="00041118">
              <w:rPr>
                <w:rFonts w:ascii="Liberation Serif" w:hAnsi="Liberation Serif"/>
                <w:sz w:val="28"/>
                <w:szCs w:val="28"/>
              </w:rPr>
              <w:t>БИК 046577001</w:t>
            </w:r>
          </w:p>
        </w:tc>
        <w:tc>
          <w:tcPr>
            <w:tcW w:w="4678" w:type="dxa"/>
            <w:tcBorders>
              <w:top w:val="single" w:sz="4" w:space="0" w:color="auto"/>
              <w:left w:val="single" w:sz="4" w:space="0" w:color="auto"/>
              <w:bottom w:val="single" w:sz="4" w:space="0" w:color="auto"/>
              <w:right w:val="single" w:sz="4" w:space="0" w:color="auto"/>
            </w:tcBorders>
          </w:tcPr>
          <w:p w:rsidR="00C452E6" w:rsidRPr="00041118" w:rsidRDefault="00C452E6" w:rsidP="00FB23CC">
            <w:pPr>
              <w:spacing w:after="0" w:line="240" w:lineRule="auto"/>
              <w:rPr>
                <w:rFonts w:ascii="Liberation Serif" w:hAnsi="Liberation Serif"/>
                <w:sz w:val="28"/>
                <w:szCs w:val="28"/>
              </w:rPr>
            </w:pPr>
          </w:p>
        </w:tc>
      </w:tr>
      <w:tr w:rsidR="00C452E6" w:rsidRPr="00041118" w:rsidTr="00FB23CC">
        <w:trPr>
          <w:trHeight w:val="70"/>
        </w:trPr>
        <w:tc>
          <w:tcPr>
            <w:tcW w:w="4678" w:type="dxa"/>
            <w:tcBorders>
              <w:top w:val="single" w:sz="4" w:space="0" w:color="auto"/>
              <w:left w:val="single" w:sz="4" w:space="0" w:color="auto"/>
              <w:bottom w:val="single" w:sz="4" w:space="0" w:color="auto"/>
              <w:right w:val="single" w:sz="4" w:space="0" w:color="auto"/>
            </w:tcBorders>
            <w:hideMark/>
          </w:tcPr>
          <w:p w:rsidR="00C452E6" w:rsidRPr="00041118" w:rsidRDefault="00C452E6" w:rsidP="00FB23CC">
            <w:pPr>
              <w:tabs>
                <w:tab w:val="left" w:pos="5420"/>
              </w:tabs>
              <w:spacing w:after="0" w:line="240" w:lineRule="auto"/>
              <w:ind w:left="34"/>
              <w:jc w:val="both"/>
              <w:rPr>
                <w:rFonts w:ascii="Liberation Serif" w:hAnsi="Liberation Serif"/>
                <w:sz w:val="28"/>
                <w:szCs w:val="28"/>
              </w:rPr>
            </w:pPr>
            <w:r w:rsidRPr="00041118">
              <w:rPr>
                <w:rFonts w:ascii="Liberation Serif" w:hAnsi="Liberation Serif"/>
                <w:sz w:val="28"/>
                <w:szCs w:val="28"/>
              </w:rPr>
              <w:t>Тел: 8 (34368) 5-20-00</w:t>
            </w:r>
          </w:p>
        </w:tc>
        <w:tc>
          <w:tcPr>
            <w:tcW w:w="4678" w:type="dxa"/>
            <w:tcBorders>
              <w:top w:val="single" w:sz="4" w:space="0" w:color="auto"/>
              <w:left w:val="single" w:sz="4" w:space="0" w:color="auto"/>
              <w:bottom w:val="single" w:sz="4" w:space="0" w:color="auto"/>
              <w:right w:val="single" w:sz="4" w:space="0" w:color="auto"/>
            </w:tcBorders>
          </w:tcPr>
          <w:p w:rsidR="00C452E6" w:rsidRPr="00041118" w:rsidRDefault="00C452E6" w:rsidP="00FB23CC">
            <w:pPr>
              <w:spacing w:after="0" w:line="240" w:lineRule="auto"/>
              <w:rPr>
                <w:rFonts w:ascii="Liberation Serif" w:hAnsi="Liberation Serif"/>
                <w:sz w:val="28"/>
                <w:szCs w:val="28"/>
              </w:rPr>
            </w:pPr>
          </w:p>
        </w:tc>
      </w:tr>
    </w:tbl>
    <w:p w:rsidR="00C452E6" w:rsidRPr="00041118" w:rsidRDefault="00C452E6" w:rsidP="00C452E6">
      <w:pPr>
        <w:spacing w:after="0" w:line="240" w:lineRule="auto"/>
        <w:rPr>
          <w:rFonts w:ascii="Liberation Serif" w:eastAsia="Times New Roman" w:hAnsi="Liberation Serif"/>
          <w:sz w:val="28"/>
          <w:szCs w:val="28"/>
          <w:lang w:eastAsia="ru-RU"/>
        </w:rPr>
      </w:pPr>
    </w:p>
    <w:p w:rsidR="00C452E6" w:rsidRDefault="00C452E6" w:rsidP="00C452E6">
      <w:pPr>
        <w:spacing w:after="0" w:line="240" w:lineRule="auto"/>
        <w:rPr>
          <w:rFonts w:ascii="Liberation Serif" w:hAnsi="Liberation Serif"/>
          <w:sz w:val="28"/>
          <w:szCs w:val="28"/>
        </w:rPr>
      </w:pPr>
      <w:r w:rsidRPr="00041118">
        <w:rPr>
          <w:rFonts w:ascii="Liberation Serif" w:hAnsi="Liberation Serif"/>
          <w:sz w:val="28"/>
          <w:szCs w:val="28"/>
        </w:rPr>
        <w:t>Горских О.В. ________________                                         _________________</w:t>
      </w:r>
    </w:p>
    <w:p w:rsidR="00C452E6" w:rsidRDefault="00C452E6" w:rsidP="00C452E6">
      <w:pPr>
        <w:spacing w:after="0" w:line="240" w:lineRule="auto"/>
        <w:rPr>
          <w:rFonts w:ascii="Liberation Serif" w:hAnsi="Liberation Serif"/>
          <w:sz w:val="28"/>
          <w:szCs w:val="28"/>
        </w:rPr>
      </w:pPr>
    </w:p>
    <w:p w:rsidR="00C452E6" w:rsidRPr="00041118" w:rsidRDefault="00C452E6" w:rsidP="00C452E6">
      <w:pPr>
        <w:spacing w:after="0" w:line="240" w:lineRule="auto"/>
        <w:rPr>
          <w:rFonts w:ascii="Liberation Serif" w:hAnsi="Liberation Serif"/>
          <w:sz w:val="28"/>
          <w:szCs w:val="28"/>
        </w:rPr>
      </w:pPr>
    </w:p>
    <w:tbl>
      <w:tblPr>
        <w:tblW w:w="9493" w:type="dxa"/>
        <w:tblCellMar>
          <w:left w:w="30" w:type="dxa"/>
          <w:right w:w="0" w:type="dxa"/>
        </w:tblCellMar>
        <w:tblLook w:val="04A0" w:firstRow="1" w:lastRow="0" w:firstColumn="1" w:lastColumn="0" w:noHBand="0" w:noVBand="1"/>
      </w:tblPr>
      <w:tblGrid>
        <w:gridCol w:w="669"/>
        <w:gridCol w:w="669"/>
        <w:gridCol w:w="647"/>
        <w:gridCol w:w="624"/>
        <w:gridCol w:w="608"/>
        <w:gridCol w:w="71"/>
        <w:gridCol w:w="1815"/>
        <w:gridCol w:w="1439"/>
        <w:gridCol w:w="1438"/>
        <w:gridCol w:w="1438"/>
        <w:gridCol w:w="75"/>
      </w:tblGrid>
      <w:tr w:rsidR="00C452E6" w:rsidRPr="00041118" w:rsidTr="00FB23CC">
        <w:trPr>
          <w:trHeight w:val="300"/>
        </w:trPr>
        <w:tc>
          <w:tcPr>
            <w:tcW w:w="0" w:type="auto"/>
            <w:vAlign w:val="center"/>
            <w:hideMark/>
          </w:tcPr>
          <w:p w:rsidR="00C452E6" w:rsidRPr="00041118" w:rsidRDefault="00C452E6" w:rsidP="00FB23CC">
            <w:pPr>
              <w:rPr>
                <w:rFonts w:ascii="Arial" w:eastAsia="Times New Roman" w:hAnsi="Arial" w:cs="Arial"/>
                <w:sz w:val="16"/>
                <w:szCs w:val="16"/>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gridSpan w:val="4"/>
            <w:vAlign w:val="center"/>
          </w:tcPr>
          <w:p w:rsidR="00C452E6" w:rsidRPr="00041118" w:rsidRDefault="00C452E6" w:rsidP="00FB23CC">
            <w:pPr>
              <w:spacing w:after="0" w:line="240" w:lineRule="auto"/>
              <w:jc w:val="center"/>
              <w:rPr>
                <w:rFonts w:ascii="Times New Roman" w:eastAsia="Times New Roman" w:hAnsi="Times New Roman"/>
                <w:lang w:eastAsia="ru-RU"/>
              </w:rPr>
            </w:pPr>
            <w:r w:rsidRPr="00041118">
              <w:rPr>
                <w:rFonts w:ascii="Times New Roman" w:eastAsia="Times New Roman" w:hAnsi="Times New Roman"/>
                <w:lang w:eastAsia="ru-RU"/>
              </w:rPr>
              <w:t xml:space="preserve">                                 Приложение к договору </w:t>
            </w:r>
          </w:p>
          <w:p w:rsidR="00C452E6" w:rsidRPr="00041118" w:rsidRDefault="00C452E6" w:rsidP="00FB23CC">
            <w:pPr>
              <w:spacing w:after="0" w:line="240" w:lineRule="auto"/>
              <w:jc w:val="center"/>
              <w:rPr>
                <w:rFonts w:ascii="Times New Roman" w:eastAsia="Times New Roman" w:hAnsi="Times New Roman"/>
                <w:lang w:eastAsia="ru-RU"/>
              </w:rPr>
            </w:pPr>
            <w:r w:rsidRPr="00041118">
              <w:rPr>
                <w:rFonts w:ascii="Times New Roman" w:eastAsia="Times New Roman" w:hAnsi="Times New Roman"/>
                <w:lang w:eastAsia="ru-RU"/>
              </w:rPr>
              <w:t xml:space="preserve">                        № ___ от ____2019</w:t>
            </w:r>
          </w:p>
        </w:tc>
        <w:tc>
          <w:tcPr>
            <w:tcW w:w="75" w:type="dxa"/>
            <w:vAlign w:val="center"/>
            <w:hideMark/>
          </w:tcPr>
          <w:p w:rsidR="00C452E6" w:rsidRPr="00041118" w:rsidRDefault="00C452E6" w:rsidP="00FB23CC">
            <w:pPr>
              <w:rPr>
                <w:rFonts w:ascii="Times New Roman" w:eastAsia="Times New Roman" w:hAnsi="Times New Roman"/>
                <w:lang w:eastAsia="ru-RU"/>
              </w:rPr>
            </w:pPr>
          </w:p>
        </w:tc>
      </w:tr>
      <w:tr w:rsidR="00C452E6" w:rsidRPr="00041118" w:rsidTr="00FB23CC">
        <w:trPr>
          <w:trHeight w:val="300"/>
        </w:trPr>
        <w:tc>
          <w:tcPr>
            <w:tcW w:w="0" w:type="auto"/>
            <w:vAlign w:val="center"/>
          </w:tcPr>
          <w:p w:rsidR="00C452E6" w:rsidRPr="00041118" w:rsidRDefault="00C452E6" w:rsidP="00FB23CC">
            <w:pPr>
              <w:spacing w:after="0" w:line="240" w:lineRule="auto"/>
              <w:rPr>
                <w:rFonts w:ascii="Times New Roman" w:eastAsia="Times New Roman" w:hAnsi="Times New Roman"/>
                <w:sz w:val="20"/>
                <w:szCs w:val="20"/>
                <w:lang w:eastAsia="ru-RU"/>
              </w:rPr>
            </w:pPr>
          </w:p>
        </w:tc>
        <w:tc>
          <w:tcPr>
            <w:tcW w:w="0" w:type="auto"/>
            <w:vAlign w:val="center"/>
          </w:tcPr>
          <w:p w:rsidR="00C452E6" w:rsidRPr="00041118" w:rsidRDefault="00C452E6" w:rsidP="00FB23CC">
            <w:pPr>
              <w:spacing w:after="0" w:line="240" w:lineRule="auto"/>
              <w:rPr>
                <w:rFonts w:ascii="Times New Roman" w:eastAsia="Times New Roman" w:hAnsi="Times New Roman"/>
                <w:sz w:val="20"/>
                <w:szCs w:val="20"/>
                <w:lang w:eastAsia="ru-RU"/>
              </w:rPr>
            </w:pPr>
          </w:p>
        </w:tc>
        <w:tc>
          <w:tcPr>
            <w:tcW w:w="0" w:type="auto"/>
            <w:vAlign w:val="center"/>
          </w:tcPr>
          <w:p w:rsidR="00C452E6" w:rsidRPr="00041118" w:rsidRDefault="00C452E6" w:rsidP="00FB23CC">
            <w:pPr>
              <w:spacing w:after="0" w:line="240" w:lineRule="auto"/>
              <w:rPr>
                <w:rFonts w:ascii="Times New Roman" w:eastAsia="Times New Roman" w:hAnsi="Times New Roman"/>
                <w:sz w:val="20"/>
                <w:szCs w:val="20"/>
                <w:lang w:eastAsia="ru-RU"/>
              </w:rPr>
            </w:pPr>
          </w:p>
        </w:tc>
        <w:tc>
          <w:tcPr>
            <w:tcW w:w="0" w:type="auto"/>
            <w:vAlign w:val="center"/>
          </w:tcPr>
          <w:p w:rsidR="00C452E6" w:rsidRPr="00041118" w:rsidRDefault="00C452E6" w:rsidP="00FB23CC">
            <w:pPr>
              <w:spacing w:after="0" w:line="240" w:lineRule="auto"/>
              <w:rPr>
                <w:rFonts w:ascii="Times New Roman" w:eastAsia="Times New Roman" w:hAnsi="Times New Roman"/>
                <w:sz w:val="20"/>
                <w:szCs w:val="20"/>
                <w:lang w:eastAsia="ru-RU"/>
              </w:rPr>
            </w:pPr>
          </w:p>
        </w:tc>
        <w:tc>
          <w:tcPr>
            <w:tcW w:w="0" w:type="auto"/>
            <w:vAlign w:val="center"/>
          </w:tcPr>
          <w:p w:rsidR="00C452E6" w:rsidRPr="00041118" w:rsidRDefault="00C452E6" w:rsidP="00FB23CC">
            <w:pPr>
              <w:spacing w:after="0" w:line="240" w:lineRule="auto"/>
              <w:rPr>
                <w:rFonts w:ascii="Times New Roman" w:eastAsia="Times New Roman" w:hAnsi="Times New Roman"/>
                <w:sz w:val="20"/>
                <w:szCs w:val="20"/>
                <w:lang w:eastAsia="ru-RU"/>
              </w:rPr>
            </w:pPr>
          </w:p>
        </w:tc>
        <w:tc>
          <w:tcPr>
            <w:tcW w:w="0" w:type="auto"/>
            <w:vAlign w:val="center"/>
          </w:tcPr>
          <w:p w:rsidR="00C452E6" w:rsidRPr="00041118" w:rsidRDefault="00C452E6" w:rsidP="00FB23CC">
            <w:pPr>
              <w:spacing w:after="0" w:line="240" w:lineRule="auto"/>
              <w:rPr>
                <w:rFonts w:ascii="Times New Roman" w:eastAsia="Times New Roman" w:hAnsi="Times New Roman"/>
                <w:sz w:val="20"/>
                <w:szCs w:val="20"/>
                <w:lang w:eastAsia="ru-RU"/>
              </w:rPr>
            </w:pPr>
          </w:p>
        </w:tc>
        <w:tc>
          <w:tcPr>
            <w:tcW w:w="0" w:type="auto"/>
            <w:gridSpan w:val="4"/>
            <w:vAlign w:val="center"/>
          </w:tcPr>
          <w:p w:rsidR="00C452E6" w:rsidRPr="00041118" w:rsidRDefault="00C452E6" w:rsidP="00FB23CC">
            <w:pPr>
              <w:spacing w:after="0" w:line="240" w:lineRule="auto"/>
              <w:jc w:val="center"/>
              <w:rPr>
                <w:rFonts w:ascii="Times New Roman" w:eastAsia="Times New Roman" w:hAnsi="Times New Roman"/>
                <w:lang w:eastAsia="ru-RU"/>
              </w:rPr>
            </w:pPr>
          </w:p>
        </w:tc>
        <w:tc>
          <w:tcPr>
            <w:tcW w:w="75" w:type="dxa"/>
            <w:vAlign w:val="center"/>
          </w:tcPr>
          <w:p w:rsidR="00C452E6" w:rsidRPr="00041118" w:rsidRDefault="00C452E6" w:rsidP="00FB23CC">
            <w:pPr>
              <w:spacing w:after="0" w:line="240" w:lineRule="auto"/>
              <w:jc w:val="right"/>
              <w:rPr>
                <w:rFonts w:ascii="Times New Roman" w:eastAsia="Times New Roman" w:hAnsi="Times New Roman"/>
                <w:lang w:eastAsia="ru-RU"/>
              </w:rPr>
            </w:pPr>
          </w:p>
        </w:tc>
      </w:tr>
      <w:tr w:rsidR="00C452E6" w:rsidRPr="00041118" w:rsidTr="00FB23CC">
        <w:trPr>
          <w:trHeight w:val="300"/>
        </w:trPr>
        <w:tc>
          <w:tcPr>
            <w:tcW w:w="0" w:type="auto"/>
            <w:vAlign w:val="center"/>
            <w:hideMark/>
          </w:tcPr>
          <w:p w:rsidR="00C452E6" w:rsidRPr="00041118" w:rsidRDefault="00C452E6" w:rsidP="00FB23CC">
            <w:pPr>
              <w:rPr>
                <w:rFonts w:ascii="Times New Roman" w:eastAsia="Times New Roman" w:hAnsi="Times New Roman"/>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75" w:type="dxa"/>
            <w:vAlign w:val="center"/>
            <w:hideMark/>
          </w:tcPr>
          <w:p w:rsidR="00C452E6" w:rsidRPr="00041118" w:rsidRDefault="00C452E6" w:rsidP="00FB23CC">
            <w:pPr>
              <w:spacing w:after="0" w:line="240" w:lineRule="auto"/>
              <w:rPr>
                <w:rFonts w:ascii="Arial" w:eastAsia="Times New Roman" w:hAnsi="Arial" w:cs="Arial"/>
                <w:sz w:val="16"/>
                <w:szCs w:val="16"/>
                <w:lang w:eastAsia="ru-RU"/>
              </w:rPr>
            </w:pPr>
            <w:r w:rsidRPr="00041118">
              <w:rPr>
                <w:rFonts w:ascii="Arial" w:eastAsia="Times New Roman" w:hAnsi="Arial" w:cs="Arial"/>
                <w:sz w:val="16"/>
                <w:szCs w:val="16"/>
                <w:lang w:eastAsia="ru-RU"/>
              </w:rPr>
              <w:t> </w:t>
            </w:r>
          </w:p>
        </w:tc>
      </w:tr>
      <w:tr w:rsidR="00C452E6" w:rsidRPr="00041118" w:rsidTr="00FB23CC">
        <w:trPr>
          <w:trHeight w:val="300"/>
        </w:trPr>
        <w:tc>
          <w:tcPr>
            <w:tcW w:w="0" w:type="auto"/>
            <w:vAlign w:val="center"/>
            <w:hideMark/>
          </w:tcPr>
          <w:p w:rsidR="00C452E6" w:rsidRPr="00041118" w:rsidRDefault="00C452E6" w:rsidP="00FB23CC">
            <w:pPr>
              <w:rPr>
                <w:rFonts w:ascii="Arial" w:eastAsia="Times New Roman" w:hAnsi="Arial" w:cs="Arial"/>
                <w:sz w:val="16"/>
                <w:szCs w:val="16"/>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gridSpan w:val="4"/>
            <w:vAlign w:val="center"/>
            <w:hideMark/>
          </w:tcPr>
          <w:p w:rsidR="00C452E6" w:rsidRPr="00041118" w:rsidRDefault="00C452E6" w:rsidP="00FB23CC">
            <w:pPr>
              <w:spacing w:after="0" w:line="240" w:lineRule="auto"/>
              <w:jc w:val="center"/>
              <w:rPr>
                <w:rFonts w:ascii="Times New Roman" w:eastAsia="Times New Roman" w:hAnsi="Times New Roman"/>
                <w:lang w:eastAsia="ru-RU"/>
              </w:rPr>
            </w:pPr>
            <w:r w:rsidRPr="00041118">
              <w:rPr>
                <w:rFonts w:ascii="Times New Roman" w:eastAsia="Times New Roman" w:hAnsi="Times New Roman"/>
                <w:lang w:eastAsia="ru-RU"/>
              </w:rPr>
              <w:t>РАЗМЕР</w:t>
            </w:r>
          </w:p>
        </w:tc>
        <w:tc>
          <w:tcPr>
            <w:tcW w:w="0" w:type="auto"/>
            <w:vAlign w:val="center"/>
            <w:hideMark/>
          </w:tcPr>
          <w:p w:rsidR="00C452E6" w:rsidRPr="00041118" w:rsidRDefault="00C452E6" w:rsidP="00FB23CC">
            <w:pPr>
              <w:rPr>
                <w:rFonts w:ascii="Times New Roman" w:eastAsia="Times New Roman" w:hAnsi="Times New Roman"/>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75" w:type="dxa"/>
            <w:vAlign w:val="center"/>
            <w:hideMark/>
          </w:tcPr>
          <w:p w:rsidR="00C452E6" w:rsidRPr="00041118" w:rsidRDefault="00C452E6" w:rsidP="00FB23CC">
            <w:pPr>
              <w:spacing w:after="0" w:line="240" w:lineRule="auto"/>
              <w:rPr>
                <w:rFonts w:cs="Calibri"/>
                <w:sz w:val="20"/>
                <w:szCs w:val="20"/>
                <w:lang w:eastAsia="ru-RU"/>
              </w:rPr>
            </w:pPr>
          </w:p>
        </w:tc>
      </w:tr>
      <w:tr w:rsidR="00C452E6" w:rsidRPr="00041118" w:rsidTr="00FB23CC">
        <w:trPr>
          <w:trHeight w:val="300"/>
        </w:trPr>
        <w:tc>
          <w:tcPr>
            <w:tcW w:w="0" w:type="auto"/>
            <w:gridSpan w:val="10"/>
            <w:vAlign w:val="center"/>
            <w:hideMark/>
          </w:tcPr>
          <w:p w:rsidR="00C452E6" w:rsidRPr="00041118" w:rsidRDefault="00C452E6" w:rsidP="00FB23CC">
            <w:pPr>
              <w:spacing w:after="0" w:line="240" w:lineRule="auto"/>
              <w:jc w:val="center"/>
              <w:rPr>
                <w:rFonts w:ascii="Times New Roman" w:eastAsia="Times New Roman" w:hAnsi="Times New Roman"/>
                <w:lang w:eastAsia="ru-RU"/>
              </w:rPr>
            </w:pPr>
            <w:r w:rsidRPr="00041118">
              <w:rPr>
                <w:rFonts w:ascii="Times New Roman" w:eastAsia="Times New Roman" w:hAnsi="Times New Roman"/>
                <w:lang w:eastAsia="ru-RU"/>
              </w:rPr>
              <w:t>платы за период размещения нестационарного торгового объекта на землях,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w:t>
            </w:r>
          </w:p>
        </w:tc>
        <w:tc>
          <w:tcPr>
            <w:tcW w:w="75" w:type="dxa"/>
            <w:vAlign w:val="center"/>
            <w:hideMark/>
          </w:tcPr>
          <w:p w:rsidR="00C452E6" w:rsidRPr="00041118" w:rsidRDefault="00C452E6" w:rsidP="00FB23CC">
            <w:pPr>
              <w:rPr>
                <w:rFonts w:ascii="Times New Roman" w:eastAsia="Times New Roman" w:hAnsi="Times New Roman"/>
                <w:lang w:eastAsia="ru-RU"/>
              </w:rPr>
            </w:pPr>
          </w:p>
        </w:tc>
      </w:tr>
      <w:tr w:rsidR="00C452E6" w:rsidRPr="00041118" w:rsidTr="00FB23CC">
        <w:trPr>
          <w:trHeight w:val="300"/>
        </w:trPr>
        <w:tc>
          <w:tcPr>
            <w:tcW w:w="0" w:type="auto"/>
            <w:gridSpan w:val="10"/>
            <w:vAlign w:val="center"/>
            <w:hideMark/>
          </w:tcPr>
          <w:p w:rsidR="00C452E6" w:rsidRPr="00041118" w:rsidRDefault="00C452E6" w:rsidP="00FB23CC">
            <w:pPr>
              <w:spacing w:after="0" w:line="240" w:lineRule="auto"/>
              <w:jc w:val="center"/>
              <w:rPr>
                <w:rFonts w:ascii="Times New Roman" w:eastAsia="Times New Roman" w:hAnsi="Times New Roman"/>
                <w:lang w:eastAsia="ru-RU"/>
              </w:rPr>
            </w:pPr>
            <w:r w:rsidRPr="00041118">
              <w:rPr>
                <w:rFonts w:ascii="Times New Roman" w:eastAsia="Times New Roman" w:hAnsi="Times New Roman"/>
                <w:lang w:eastAsia="ru-RU"/>
              </w:rPr>
              <w:t>по адресу: обл. Свердловская,</w:t>
            </w:r>
            <w:r w:rsidRPr="00041118">
              <w:rPr>
                <w:rFonts w:ascii="Times New Roman" w:eastAsia="Times New Roman" w:hAnsi="Times New Roman"/>
                <w:sz w:val="24"/>
                <w:szCs w:val="24"/>
                <w:lang w:eastAsia="ru-RU"/>
              </w:rPr>
              <w:t xml:space="preserve"> </w:t>
            </w:r>
            <w:r w:rsidRPr="00041118">
              <w:rPr>
                <w:rFonts w:ascii="Times New Roman" w:eastAsia="Times New Roman" w:hAnsi="Times New Roman"/>
                <w:lang w:eastAsia="ru-RU"/>
              </w:rPr>
              <w:t>г. Верхняя Пышма</w:t>
            </w:r>
            <w:r>
              <w:rPr>
                <w:rFonts w:ascii="Times New Roman" w:eastAsia="Times New Roman" w:hAnsi="Times New Roman"/>
                <w:lang w:eastAsia="ru-RU"/>
              </w:rPr>
              <w:t>,</w:t>
            </w:r>
            <w:r w:rsidRPr="00041118">
              <w:rPr>
                <w:rFonts w:ascii="Times New Roman" w:eastAsia="Times New Roman" w:hAnsi="Times New Roman"/>
                <w:lang w:eastAsia="ru-RU"/>
              </w:rPr>
              <w:t xml:space="preserve"> проспект Успенский </w:t>
            </w:r>
            <w:r>
              <w:rPr>
                <w:rFonts w:ascii="Times New Roman" w:eastAsia="Times New Roman" w:hAnsi="Times New Roman"/>
                <w:lang w:eastAsia="ru-RU"/>
              </w:rPr>
              <w:t>56 (в районе ТЦ «Куприт»)</w:t>
            </w:r>
          </w:p>
        </w:tc>
        <w:tc>
          <w:tcPr>
            <w:tcW w:w="75" w:type="dxa"/>
            <w:vAlign w:val="center"/>
            <w:hideMark/>
          </w:tcPr>
          <w:p w:rsidR="00C452E6" w:rsidRPr="00041118" w:rsidRDefault="00C452E6" w:rsidP="00FB23CC">
            <w:pPr>
              <w:rPr>
                <w:rFonts w:ascii="Times New Roman" w:eastAsia="Times New Roman" w:hAnsi="Times New Roman"/>
                <w:lang w:eastAsia="ru-RU"/>
              </w:rPr>
            </w:pPr>
          </w:p>
        </w:tc>
      </w:tr>
      <w:tr w:rsidR="00C452E6" w:rsidRPr="00041118" w:rsidTr="00FB23CC">
        <w:trPr>
          <w:trHeight w:val="960"/>
        </w:trPr>
        <w:tc>
          <w:tcPr>
            <w:tcW w:w="0" w:type="auto"/>
            <w:gridSpan w:val="10"/>
            <w:vAlign w:val="center"/>
            <w:hideMark/>
          </w:tcPr>
          <w:p w:rsidR="00C452E6" w:rsidRPr="00041118" w:rsidRDefault="00C452E6" w:rsidP="00FB23CC">
            <w:pPr>
              <w:spacing w:after="0" w:line="240" w:lineRule="auto"/>
              <w:jc w:val="both"/>
              <w:rPr>
                <w:rFonts w:ascii="Times New Roman" w:eastAsia="Times New Roman" w:hAnsi="Times New Roman"/>
                <w:sz w:val="24"/>
                <w:szCs w:val="24"/>
                <w:lang w:eastAsia="ru-RU"/>
              </w:rPr>
            </w:pPr>
            <w:r w:rsidRPr="00041118">
              <w:rPr>
                <w:rFonts w:ascii="Times New Roman" w:eastAsia="Times New Roman" w:hAnsi="Times New Roman"/>
                <w:sz w:val="24"/>
                <w:szCs w:val="24"/>
                <w:lang w:eastAsia="ru-RU"/>
              </w:rPr>
              <w:t>Расчет подготовлен на основании постановления администрации городского округа Верхняя Пышма от 12.12.2016 №1625 (ред. от .25.04.2019)</w:t>
            </w:r>
          </w:p>
        </w:tc>
        <w:tc>
          <w:tcPr>
            <w:tcW w:w="75" w:type="dxa"/>
            <w:vAlign w:val="center"/>
            <w:hideMark/>
          </w:tcPr>
          <w:p w:rsidR="00C452E6" w:rsidRPr="00041118" w:rsidRDefault="00C452E6" w:rsidP="00FB23CC">
            <w:pPr>
              <w:rPr>
                <w:rFonts w:ascii="Times New Roman" w:eastAsia="Times New Roman" w:hAnsi="Times New Roman"/>
                <w:sz w:val="24"/>
                <w:szCs w:val="24"/>
                <w:lang w:eastAsia="ru-RU"/>
              </w:rPr>
            </w:pPr>
          </w:p>
        </w:tc>
      </w:tr>
      <w:tr w:rsidR="00C452E6" w:rsidRPr="00041118" w:rsidTr="00FB23CC">
        <w:trPr>
          <w:trHeight w:val="315"/>
        </w:trPr>
        <w:tc>
          <w:tcPr>
            <w:tcW w:w="0" w:type="auto"/>
            <w:gridSpan w:val="10"/>
            <w:vAlign w:val="center"/>
            <w:hideMark/>
          </w:tcPr>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Период: 01.01.2019-31.12.2019.:</w:t>
            </w:r>
          </w:p>
        </w:tc>
        <w:tc>
          <w:tcPr>
            <w:tcW w:w="75" w:type="dxa"/>
            <w:vAlign w:val="center"/>
            <w:hideMark/>
          </w:tcPr>
          <w:p w:rsidR="00C452E6" w:rsidRPr="00041118" w:rsidRDefault="00C452E6" w:rsidP="00FB23CC">
            <w:pPr>
              <w:rPr>
                <w:rFonts w:ascii="Times New Roman" w:eastAsia="Times New Roman" w:hAnsi="Times New Roman"/>
                <w:lang w:eastAsia="ru-RU"/>
              </w:rPr>
            </w:pPr>
          </w:p>
        </w:tc>
      </w:tr>
      <w:tr w:rsidR="00C452E6" w:rsidRPr="00041118" w:rsidTr="00FB23CC">
        <w:trPr>
          <w:trHeight w:val="570"/>
        </w:trPr>
        <w:tc>
          <w:tcPr>
            <w:tcW w:w="0" w:type="auto"/>
            <w:gridSpan w:val="5"/>
            <w:vAlign w:val="center"/>
            <w:hideMark/>
          </w:tcPr>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Адресный ориентир-</w:t>
            </w:r>
          </w:p>
        </w:tc>
        <w:tc>
          <w:tcPr>
            <w:tcW w:w="0" w:type="auto"/>
            <w:gridSpan w:val="5"/>
            <w:vAlign w:val="center"/>
            <w:hideMark/>
          </w:tcPr>
          <w:p w:rsidR="00C452E6" w:rsidRPr="00041118" w:rsidRDefault="00C452E6" w:rsidP="00FB23CC">
            <w:pPr>
              <w:spacing w:after="0" w:line="240" w:lineRule="auto"/>
              <w:rPr>
                <w:rFonts w:ascii="Times New Roman" w:eastAsia="Times New Roman" w:hAnsi="Times New Roman"/>
                <w:lang w:eastAsia="ru-RU"/>
              </w:rPr>
            </w:pPr>
            <w:r w:rsidRPr="00AC5339">
              <w:rPr>
                <w:rFonts w:ascii="Times New Roman" w:eastAsia="Times New Roman" w:hAnsi="Times New Roman"/>
                <w:lang w:eastAsia="ru-RU"/>
              </w:rPr>
              <w:t>обл. Свердловская, г. Верхняя Пышма, проспект Успенский 56 (в районе ТЦ «Куприт»)</w:t>
            </w:r>
          </w:p>
        </w:tc>
        <w:tc>
          <w:tcPr>
            <w:tcW w:w="75" w:type="dxa"/>
            <w:vAlign w:val="center"/>
            <w:hideMark/>
          </w:tcPr>
          <w:p w:rsidR="00C452E6" w:rsidRPr="00041118" w:rsidRDefault="00C452E6" w:rsidP="00FB23CC">
            <w:pPr>
              <w:rPr>
                <w:rFonts w:ascii="Times New Roman" w:eastAsia="Times New Roman" w:hAnsi="Times New Roman"/>
                <w:lang w:eastAsia="ru-RU"/>
              </w:rPr>
            </w:pPr>
          </w:p>
        </w:tc>
      </w:tr>
      <w:tr w:rsidR="00C452E6" w:rsidRPr="00041118" w:rsidTr="00FB23CC">
        <w:trPr>
          <w:trHeight w:val="315"/>
        </w:trPr>
        <w:tc>
          <w:tcPr>
            <w:tcW w:w="0" w:type="auto"/>
            <w:gridSpan w:val="5"/>
            <w:vAlign w:val="center"/>
            <w:hideMark/>
          </w:tcPr>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Общая площадь нестационарного торгового объекта – </w:t>
            </w:r>
          </w:p>
        </w:tc>
        <w:tc>
          <w:tcPr>
            <w:tcW w:w="0" w:type="auto"/>
            <w:gridSpan w:val="4"/>
            <w:vAlign w:val="center"/>
            <w:hideMark/>
          </w:tcPr>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25 кв.м</w:t>
            </w:r>
          </w:p>
        </w:tc>
        <w:tc>
          <w:tcPr>
            <w:tcW w:w="0" w:type="auto"/>
            <w:vAlign w:val="center"/>
            <w:hideMark/>
          </w:tcPr>
          <w:p w:rsidR="00C452E6" w:rsidRPr="00041118" w:rsidRDefault="00C452E6" w:rsidP="00FB23CC">
            <w:pPr>
              <w:rPr>
                <w:rFonts w:ascii="Times New Roman" w:eastAsia="Times New Roman" w:hAnsi="Times New Roman"/>
                <w:lang w:eastAsia="ru-RU"/>
              </w:rPr>
            </w:pPr>
          </w:p>
        </w:tc>
        <w:tc>
          <w:tcPr>
            <w:tcW w:w="75" w:type="dxa"/>
            <w:vAlign w:val="center"/>
            <w:hideMark/>
          </w:tcPr>
          <w:p w:rsidR="00C452E6" w:rsidRPr="00041118" w:rsidRDefault="00C452E6" w:rsidP="00FB23CC">
            <w:pPr>
              <w:spacing w:after="0" w:line="240" w:lineRule="auto"/>
              <w:rPr>
                <w:rFonts w:cs="Calibri"/>
                <w:sz w:val="20"/>
                <w:szCs w:val="20"/>
                <w:lang w:eastAsia="ru-RU"/>
              </w:rPr>
            </w:pPr>
          </w:p>
        </w:tc>
      </w:tr>
      <w:tr w:rsidR="00C452E6" w:rsidRPr="00041118" w:rsidTr="00FB23CC">
        <w:trPr>
          <w:trHeight w:val="315"/>
        </w:trPr>
        <w:tc>
          <w:tcPr>
            <w:tcW w:w="0" w:type="auto"/>
            <w:gridSpan w:val="5"/>
            <w:vAlign w:val="center"/>
            <w:hideMark/>
          </w:tcPr>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Плата за размещение нестационарного торгового объекта за 1 кв.м</w:t>
            </w:r>
          </w:p>
        </w:tc>
        <w:tc>
          <w:tcPr>
            <w:tcW w:w="0" w:type="auto"/>
            <w:gridSpan w:val="4"/>
            <w:vAlign w:val="center"/>
            <w:hideMark/>
          </w:tcPr>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146 руб.</w:t>
            </w:r>
          </w:p>
        </w:tc>
        <w:tc>
          <w:tcPr>
            <w:tcW w:w="0" w:type="auto"/>
            <w:vAlign w:val="center"/>
            <w:hideMark/>
          </w:tcPr>
          <w:p w:rsidR="00C452E6" w:rsidRPr="00041118" w:rsidRDefault="00C452E6" w:rsidP="00FB23CC">
            <w:pPr>
              <w:rPr>
                <w:rFonts w:ascii="Times New Roman" w:eastAsia="Times New Roman" w:hAnsi="Times New Roman"/>
                <w:lang w:eastAsia="ru-RU"/>
              </w:rPr>
            </w:pPr>
          </w:p>
        </w:tc>
        <w:tc>
          <w:tcPr>
            <w:tcW w:w="75" w:type="dxa"/>
            <w:vAlign w:val="center"/>
            <w:hideMark/>
          </w:tcPr>
          <w:p w:rsidR="00C452E6" w:rsidRPr="00041118" w:rsidRDefault="00C452E6" w:rsidP="00FB23CC">
            <w:pPr>
              <w:spacing w:after="0" w:line="240" w:lineRule="auto"/>
              <w:rPr>
                <w:rFonts w:cs="Calibri"/>
                <w:sz w:val="20"/>
                <w:szCs w:val="20"/>
                <w:lang w:eastAsia="ru-RU"/>
              </w:rPr>
            </w:pPr>
          </w:p>
        </w:tc>
      </w:tr>
      <w:tr w:rsidR="00C452E6" w:rsidRPr="00041118" w:rsidTr="00FB23CC">
        <w:trPr>
          <w:trHeight w:val="316"/>
        </w:trPr>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75" w:type="dxa"/>
            <w:vAlign w:val="center"/>
            <w:hideMark/>
          </w:tcPr>
          <w:p w:rsidR="00C452E6" w:rsidRPr="00041118" w:rsidRDefault="00C452E6" w:rsidP="00FB23CC">
            <w:pPr>
              <w:spacing w:after="0" w:line="240" w:lineRule="auto"/>
              <w:rPr>
                <w:rFonts w:ascii="Arial" w:eastAsia="Times New Roman" w:hAnsi="Arial" w:cs="Arial"/>
                <w:sz w:val="16"/>
                <w:szCs w:val="16"/>
                <w:lang w:eastAsia="ru-RU"/>
              </w:rPr>
            </w:pPr>
            <w:r w:rsidRPr="00041118">
              <w:rPr>
                <w:rFonts w:ascii="Arial" w:eastAsia="Times New Roman" w:hAnsi="Arial" w:cs="Arial"/>
                <w:sz w:val="16"/>
                <w:szCs w:val="16"/>
                <w:lang w:eastAsia="ru-RU"/>
              </w:rPr>
              <w:t> </w:t>
            </w:r>
          </w:p>
        </w:tc>
      </w:tr>
      <w:tr w:rsidR="00C452E6" w:rsidRPr="00041118" w:rsidTr="00FB23CC">
        <w:trPr>
          <w:trHeight w:val="300"/>
        </w:trPr>
        <w:tc>
          <w:tcPr>
            <w:tcW w:w="0" w:type="auto"/>
            <w:gridSpan w:val="10"/>
            <w:vAlign w:val="center"/>
            <w:hideMark/>
          </w:tcPr>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(146 x 25 x 12)  = 43800 рублей в год.</w:t>
            </w:r>
          </w:p>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или  3650 рублей в месяц.</w:t>
            </w:r>
          </w:p>
        </w:tc>
        <w:tc>
          <w:tcPr>
            <w:tcW w:w="75" w:type="dxa"/>
            <w:vAlign w:val="center"/>
            <w:hideMark/>
          </w:tcPr>
          <w:p w:rsidR="00C452E6" w:rsidRPr="00041118" w:rsidRDefault="00C452E6" w:rsidP="00FB23CC">
            <w:pPr>
              <w:rPr>
                <w:rFonts w:ascii="Times New Roman" w:eastAsia="Times New Roman" w:hAnsi="Times New Roman"/>
                <w:lang w:eastAsia="ru-RU"/>
              </w:rPr>
            </w:pPr>
          </w:p>
        </w:tc>
      </w:tr>
      <w:tr w:rsidR="00C452E6" w:rsidRPr="00041118" w:rsidTr="00FB23CC">
        <w:trPr>
          <w:trHeight w:val="300"/>
        </w:trPr>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tcPr>
          <w:p w:rsidR="00C452E6" w:rsidRPr="00041118" w:rsidRDefault="00C452E6" w:rsidP="00FB23CC">
            <w:pPr>
              <w:spacing w:after="0" w:line="240" w:lineRule="auto"/>
              <w:rPr>
                <w:rFonts w:ascii="Times New Roman" w:eastAsia="Times New Roman" w:hAnsi="Times New Roman"/>
                <w:sz w:val="20"/>
                <w:szCs w:val="20"/>
                <w:lang w:eastAsia="ru-RU"/>
              </w:rPr>
            </w:pPr>
          </w:p>
        </w:tc>
        <w:tc>
          <w:tcPr>
            <w:tcW w:w="0" w:type="auto"/>
            <w:vAlign w:val="center"/>
            <w:hideMark/>
          </w:tcPr>
          <w:p w:rsidR="00C452E6" w:rsidRPr="00041118" w:rsidRDefault="00C452E6" w:rsidP="00FB23CC">
            <w:pPr>
              <w:rPr>
                <w:rFonts w:ascii="Times New Roman" w:eastAsia="Times New Roman" w:hAnsi="Times New Roman"/>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gridSpan w:val="4"/>
            <w:vAlign w:val="center"/>
            <w:hideMark/>
          </w:tcPr>
          <w:p w:rsidR="00C452E6" w:rsidRPr="00041118" w:rsidRDefault="00C452E6" w:rsidP="00FB23CC">
            <w:pPr>
              <w:spacing w:after="0" w:line="240" w:lineRule="auto"/>
              <w:rPr>
                <w:rFonts w:cs="Calibri"/>
                <w:sz w:val="20"/>
                <w:szCs w:val="20"/>
                <w:lang w:eastAsia="ru-RU"/>
              </w:rPr>
            </w:pPr>
          </w:p>
        </w:tc>
        <w:tc>
          <w:tcPr>
            <w:tcW w:w="75" w:type="dxa"/>
            <w:vAlign w:val="center"/>
            <w:hideMark/>
          </w:tcPr>
          <w:p w:rsidR="00C452E6" w:rsidRPr="00041118" w:rsidRDefault="00C452E6" w:rsidP="00FB23CC">
            <w:pPr>
              <w:spacing w:after="0" w:line="240" w:lineRule="auto"/>
              <w:rPr>
                <w:rFonts w:ascii="Arial" w:eastAsia="Times New Roman" w:hAnsi="Arial" w:cs="Arial"/>
                <w:sz w:val="16"/>
                <w:szCs w:val="16"/>
                <w:lang w:eastAsia="ru-RU"/>
              </w:rPr>
            </w:pPr>
            <w:r w:rsidRPr="00041118">
              <w:rPr>
                <w:rFonts w:ascii="Arial" w:eastAsia="Times New Roman" w:hAnsi="Arial" w:cs="Arial"/>
                <w:sz w:val="16"/>
                <w:szCs w:val="16"/>
                <w:lang w:eastAsia="ru-RU"/>
              </w:rPr>
              <w:t> </w:t>
            </w:r>
          </w:p>
        </w:tc>
      </w:tr>
      <w:tr w:rsidR="00C452E6" w:rsidRPr="00041118" w:rsidTr="00FB23CC">
        <w:trPr>
          <w:trHeight w:val="225"/>
        </w:trPr>
        <w:tc>
          <w:tcPr>
            <w:tcW w:w="9493" w:type="dxa"/>
            <w:gridSpan w:val="11"/>
            <w:vAlign w:val="center"/>
            <w:hideMark/>
          </w:tcPr>
          <w:p w:rsidR="00C452E6" w:rsidRPr="00041118" w:rsidRDefault="00C452E6" w:rsidP="00FB23CC">
            <w:pPr>
              <w:spacing w:after="0" w:line="240" w:lineRule="auto"/>
              <w:ind w:firstLine="709"/>
              <w:jc w:val="both"/>
              <w:rPr>
                <w:rFonts w:ascii="Times New Roman" w:eastAsia="Times New Roman" w:hAnsi="Times New Roman"/>
                <w:lang w:eastAsia="ru-RU"/>
              </w:rPr>
            </w:pPr>
            <w:r w:rsidRPr="00041118">
              <w:rPr>
                <w:rFonts w:ascii="Times New Roman" w:eastAsia="Times New Roman" w:hAnsi="Times New Roman"/>
                <w:lang w:eastAsia="ru-RU"/>
              </w:rPr>
              <w:t>Плата за период размещения нестационарного торгового объекта ежегодно изменяется                       в одностороннем порядке комитетом по управлению имуществом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 – 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w:t>
            </w:r>
          </w:p>
        </w:tc>
      </w:tr>
      <w:tr w:rsidR="00C452E6" w:rsidRPr="00041118" w:rsidTr="00FB23CC">
        <w:trPr>
          <w:trHeight w:val="225"/>
        </w:trPr>
        <w:tc>
          <w:tcPr>
            <w:tcW w:w="9493" w:type="dxa"/>
            <w:gridSpan w:val="11"/>
            <w:vAlign w:val="center"/>
          </w:tcPr>
          <w:p w:rsidR="00C452E6" w:rsidRPr="00041118" w:rsidRDefault="00C452E6" w:rsidP="00FB23CC">
            <w:pPr>
              <w:spacing w:after="0" w:line="240" w:lineRule="auto"/>
              <w:rPr>
                <w:rFonts w:ascii="Times New Roman" w:eastAsia="Times New Roman" w:hAnsi="Times New Roman"/>
                <w:sz w:val="20"/>
                <w:szCs w:val="20"/>
                <w:lang w:eastAsia="ru-RU"/>
              </w:rPr>
            </w:pPr>
          </w:p>
        </w:tc>
      </w:tr>
      <w:tr w:rsidR="00C452E6" w:rsidRPr="00041118" w:rsidTr="00FB23CC">
        <w:trPr>
          <w:trHeight w:val="570"/>
        </w:trPr>
        <w:tc>
          <w:tcPr>
            <w:tcW w:w="0" w:type="auto"/>
            <w:gridSpan w:val="10"/>
            <w:vAlign w:val="center"/>
            <w:hideMark/>
          </w:tcPr>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Наименование получателя платежа: Управлению федерального казначейства по Свердловской области (КУИ администрации ГО Верхняя Пышма)</w:t>
            </w:r>
          </w:p>
        </w:tc>
        <w:tc>
          <w:tcPr>
            <w:tcW w:w="75" w:type="dxa"/>
            <w:vAlign w:val="center"/>
            <w:hideMark/>
          </w:tcPr>
          <w:p w:rsidR="00C452E6" w:rsidRPr="00041118" w:rsidRDefault="00C452E6" w:rsidP="00FB23CC">
            <w:pPr>
              <w:rPr>
                <w:rFonts w:ascii="Times New Roman" w:eastAsia="Times New Roman" w:hAnsi="Times New Roman"/>
                <w:lang w:eastAsia="ru-RU"/>
              </w:rPr>
            </w:pPr>
          </w:p>
        </w:tc>
      </w:tr>
      <w:tr w:rsidR="00C452E6" w:rsidRPr="00041118" w:rsidTr="00FB23CC">
        <w:trPr>
          <w:trHeight w:val="300"/>
        </w:trPr>
        <w:tc>
          <w:tcPr>
            <w:tcW w:w="0" w:type="auto"/>
            <w:gridSpan w:val="10"/>
            <w:vAlign w:val="center"/>
            <w:hideMark/>
          </w:tcPr>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ИНН / КПП: 6606000120/668601001</w:t>
            </w:r>
          </w:p>
        </w:tc>
        <w:tc>
          <w:tcPr>
            <w:tcW w:w="75" w:type="dxa"/>
            <w:vAlign w:val="center"/>
            <w:hideMark/>
          </w:tcPr>
          <w:p w:rsidR="00C452E6" w:rsidRPr="00041118" w:rsidRDefault="00C452E6" w:rsidP="00FB23CC">
            <w:pPr>
              <w:rPr>
                <w:rFonts w:ascii="Times New Roman" w:eastAsia="Times New Roman" w:hAnsi="Times New Roman"/>
                <w:lang w:eastAsia="ru-RU"/>
              </w:rPr>
            </w:pPr>
          </w:p>
        </w:tc>
      </w:tr>
      <w:tr w:rsidR="00C452E6" w:rsidRPr="00041118" w:rsidTr="00FB23CC">
        <w:trPr>
          <w:trHeight w:val="300"/>
        </w:trPr>
        <w:tc>
          <w:tcPr>
            <w:tcW w:w="0" w:type="auto"/>
            <w:gridSpan w:val="10"/>
            <w:vAlign w:val="center"/>
            <w:hideMark/>
          </w:tcPr>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Номер счета получателя: 40101810500000010010</w:t>
            </w:r>
          </w:p>
        </w:tc>
        <w:tc>
          <w:tcPr>
            <w:tcW w:w="75" w:type="dxa"/>
            <w:vAlign w:val="center"/>
            <w:hideMark/>
          </w:tcPr>
          <w:p w:rsidR="00C452E6" w:rsidRPr="00041118" w:rsidRDefault="00C452E6" w:rsidP="00FB23CC">
            <w:pPr>
              <w:rPr>
                <w:rFonts w:ascii="Times New Roman" w:eastAsia="Times New Roman" w:hAnsi="Times New Roman"/>
                <w:lang w:eastAsia="ru-RU"/>
              </w:rPr>
            </w:pPr>
          </w:p>
        </w:tc>
      </w:tr>
      <w:tr w:rsidR="00C452E6" w:rsidRPr="00041118" w:rsidTr="00FB23CC">
        <w:trPr>
          <w:trHeight w:val="300"/>
        </w:trPr>
        <w:tc>
          <w:tcPr>
            <w:tcW w:w="0" w:type="auto"/>
            <w:gridSpan w:val="10"/>
            <w:vAlign w:val="center"/>
            <w:hideMark/>
          </w:tcPr>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Наименование банка получателя: Уральское ГУ Банка России г. Екатеринбург</w:t>
            </w:r>
          </w:p>
        </w:tc>
        <w:tc>
          <w:tcPr>
            <w:tcW w:w="75" w:type="dxa"/>
            <w:vAlign w:val="center"/>
            <w:hideMark/>
          </w:tcPr>
          <w:p w:rsidR="00C452E6" w:rsidRPr="00041118" w:rsidRDefault="00C452E6" w:rsidP="00FB23CC">
            <w:pPr>
              <w:rPr>
                <w:rFonts w:ascii="Times New Roman" w:eastAsia="Times New Roman" w:hAnsi="Times New Roman"/>
                <w:lang w:eastAsia="ru-RU"/>
              </w:rPr>
            </w:pPr>
          </w:p>
        </w:tc>
      </w:tr>
      <w:tr w:rsidR="00C452E6" w:rsidRPr="00041118" w:rsidTr="00FB23CC">
        <w:trPr>
          <w:trHeight w:val="300"/>
        </w:trPr>
        <w:tc>
          <w:tcPr>
            <w:tcW w:w="0" w:type="auto"/>
            <w:gridSpan w:val="10"/>
            <w:vAlign w:val="center"/>
            <w:hideMark/>
          </w:tcPr>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БИК: 046577001</w:t>
            </w:r>
          </w:p>
        </w:tc>
        <w:tc>
          <w:tcPr>
            <w:tcW w:w="75" w:type="dxa"/>
            <w:vAlign w:val="center"/>
            <w:hideMark/>
          </w:tcPr>
          <w:p w:rsidR="00C452E6" w:rsidRPr="00041118" w:rsidRDefault="00C452E6" w:rsidP="00FB23CC">
            <w:pPr>
              <w:rPr>
                <w:rFonts w:ascii="Times New Roman" w:eastAsia="Times New Roman" w:hAnsi="Times New Roman"/>
                <w:lang w:eastAsia="ru-RU"/>
              </w:rPr>
            </w:pPr>
          </w:p>
        </w:tc>
      </w:tr>
      <w:tr w:rsidR="00C452E6" w:rsidRPr="00041118" w:rsidTr="00FB23CC">
        <w:trPr>
          <w:trHeight w:val="300"/>
        </w:trPr>
        <w:tc>
          <w:tcPr>
            <w:tcW w:w="0" w:type="auto"/>
            <w:gridSpan w:val="10"/>
            <w:vAlign w:val="center"/>
            <w:hideMark/>
          </w:tcPr>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Код БК: 90211105012040001120</w:t>
            </w:r>
          </w:p>
        </w:tc>
        <w:tc>
          <w:tcPr>
            <w:tcW w:w="75" w:type="dxa"/>
            <w:vAlign w:val="center"/>
            <w:hideMark/>
          </w:tcPr>
          <w:p w:rsidR="00C452E6" w:rsidRPr="00041118" w:rsidRDefault="00C452E6" w:rsidP="00FB23CC">
            <w:pPr>
              <w:rPr>
                <w:rFonts w:ascii="Times New Roman" w:eastAsia="Times New Roman" w:hAnsi="Times New Roman"/>
                <w:lang w:eastAsia="ru-RU"/>
              </w:rPr>
            </w:pPr>
          </w:p>
        </w:tc>
      </w:tr>
      <w:tr w:rsidR="00C452E6" w:rsidRPr="00041118" w:rsidTr="00FB23CC">
        <w:trPr>
          <w:trHeight w:val="300"/>
        </w:trPr>
        <w:tc>
          <w:tcPr>
            <w:tcW w:w="0" w:type="auto"/>
            <w:gridSpan w:val="10"/>
            <w:vAlign w:val="center"/>
            <w:hideMark/>
          </w:tcPr>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ОКТМО: 65732000</w:t>
            </w:r>
          </w:p>
        </w:tc>
        <w:tc>
          <w:tcPr>
            <w:tcW w:w="75" w:type="dxa"/>
            <w:vAlign w:val="center"/>
            <w:hideMark/>
          </w:tcPr>
          <w:p w:rsidR="00C452E6" w:rsidRPr="00041118" w:rsidRDefault="00C452E6" w:rsidP="00FB23CC">
            <w:pPr>
              <w:rPr>
                <w:rFonts w:ascii="Times New Roman" w:eastAsia="Times New Roman" w:hAnsi="Times New Roman"/>
                <w:lang w:eastAsia="ru-RU"/>
              </w:rPr>
            </w:pPr>
          </w:p>
        </w:tc>
      </w:tr>
      <w:tr w:rsidR="00C452E6" w:rsidRPr="00041118" w:rsidTr="00FB23CC">
        <w:trPr>
          <w:trHeight w:val="300"/>
        </w:trPr>
        <w:tc>
          <w:tcPr>
            <w:tcW w:w="0" w:type="auto"/>
            <w:gridSpan w:val="10"/>
            <w:vAlign w:val="center"/>
            <w:hideMark/>
          </w:tcPr>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 xml:space="preserve">Наименование платежа: плата за размещение нестационарного торгового объекта по договору </w:t>
            </w:r>
          </w:p>
          <w:p w:rsidR="00C452E6" w:rsidRPr="00041118" w:rsidRDefault="00C452E6" w:rsidP="00FB23CC">
            <w:pPr>
              <w:spacing w:after="0" w:line="240" w:lineRule="auto"/>
              <w:rPr>
                <w:rFonts w:ascii="Times New Roman" w:eastAsia="Times New Roman" w:hAnsi="Times New Roman"/>
                <w:lang w:eastAsia="ru-RU"/>
              </w:rPr>
            </w:pPr>
            <w:r w:rsidRPr="00041118">
              <w:rPr>
                <w:rFonts w:ascii="Times New Roman" w:eastAsia="Times New Roman" w:hAnsi="Times New Roman"/>
                <w:lang w:eastAsia="ru-RU"/>
              </w:rPr>
              <w:t>№ ___ от ________ 2019</w:t>
            </w:r>
          </w:p>
        </w:tc>
        <w:tc>
          <w:tcPr>
            <w:tcW w:w="75" w:type="dxa"/>
            <w:vAlign w:val="center"/>
            <w:hideMark/>
          </w:tcPr>
          <w:p w:rsidR="00C452E6" w:rsidRPr="00041118" w:rsidRDefault="00C452E6" w:rsidP="00FB23CC">
            <w:pPr>
              <w:rPr>
                <w:rFonts w:ascii="Times New Roman" w:eastAsia="Times New Roman" w:hAnsi="Times New Roman"/>
                <w:lang w:eastAsia="ru-RU"/>
              </w:rPr>
            </w:pPr>
          </w:p>
        </w:tc>
      </w:tr>
      <w:tr w:rsidR="00C452E6" w:rsidRPr="00041118" w:rsidTr="00FB23CC">
        <w:trPr>
          <w:trHeight w:val="225"/>
        </w:trPr>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0" w:type="auto"/>
            <w:vAlign w:val="center"/>
            <w:hideMark/>
          </w:tcPr>
          <w:p w:rsidR="00C452E6" w:rsidRPr="00041118" w:rsidRDefault="00C452E6" w:rsidP="00FB23CC">
            <w:pPr>
              <w:spacing w:after="0" w:line="240" w:lineRule="auto"/>
              <w:rPr>
                <w:rFonts w:cs="Calibri"/>
                <w:sz w:val="20"/>
                <w:szCs w:val="20"/>
                <w:lang w:eastAsia="ru-RU"/>
              </w:rPr>
            </w:pPr>
          </w:p>
        </w:tc>
        <w:tc>
          <w:tcPr>
            <w:tcW w:w="75" w:type="dxa"/>
            <w:vAlign w:val="center"/>
            <w:hideMark/>
          </w:tcPr>
          <w:p w:rsidR="00C452E6" w:rsidRPr="00041118" w:rsidRDefault="00C452E6" w:rsidP="00FB23CC">
            <w:pPr>
              <w:spacing w:after="0" w:line="240" w:lineRule="auto"/>
              <w:rPr>
                <w:rFonts w:ascii="Arial" w:eastAsia="Times New Roman" w:hAnsi="Arial" w:cs="Arial"/>
                <w:sz w:val="16"/>
                <w:szCs w:val="16"/>
                <w:lang w:eastAsia="ru-RU"/>
              </w:rPr>
            </w:pPr>
            <w:r w:rsidRPr="00041118">
              <w:rPr>
                <w:rFonts w:ascii="Arial" w:eastAsia="Times New Roman" w:hAnsi="Arial" w:cs="Arial"/>
                <w:sz w:val="16"/>
                <w:szCs w:val="16"/>
                <w:lang w:eastAsia="ru-RU"/>
              </w:rPr>
              <w:t> </w:t>
            </w:r>
          </w:p>
        </w:tc>
      </w:tr>
    </w:tbl>
    <w:p w:rsidR="00C452E6" w:rsidRPr="00041118" w:rsidRDefault="00C452E6" w:rsidP="00C452E6">
      <w:pPr>
        <w:spacing w:after="0" w:line="240" w:lineRule="auto"/>
        <w:rPr>
          <w:rFonts w:ascii="Liberation Serif" w:eastAsia="Times New Roman" w:hAnsi="Liberation Serif"/>
          <w:sz w:val="28"/>
          <w:szCs w:val="28"/>
          <w:lang w:eastAsia="ru-RU"/>
        </w:rPr>
      </w:pPr>
    </w:p>
    <w:sectPr w:rsidR="00C452E6" w:rsidRPr="00041118" w:rsidSect="00B7484D">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058" w:rsidRDefault="00567058">
      <w:pPr>
        <w:spacing w:after="0" w:line="240" w:lineRule="auto"/>
      </w:pPr>
      <w:r>
        <w:separator/>
      </w:r>
    </w:p>
  </w:endnote>
  <w:endnote w:type="continuationSeparator" w:id="0">
    <w:p w:rsidR="00567058" w:rsidRDefault="0056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058" w:rsidRDefault="00567058">
      <w:pPr>
        <w:spacing w:after="0" w:line="240" w:lineRule="auto"/>
      </w:pPr>
      <w:r>
        <w:separator/>
      </w:r>
    </w:p>
  </w:footnote>
  <w:footnote w:type="continuationSeparator" w:id="0">
    <w:p w:rsidR="00567058" w:rsidRDefault="00567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8D" w:rsidRDefault="00C452E6">
    <w:pPr>
      <w:pStyle w:val="a3"/>
      <w:jc w:val="center"/>
    </w:pPr>
    <w:r>
      <w:fldChar w:fldCharType="begin"/>
    </w:r>
    <w:r>
      <w:instrText>PAGE   \* MERGEFORMAT</w:instrText>
    </w:r>
    <w:r>
      <w:fldChar w:fldCharType="separate"/>
    </w:r>
    <w:r w:rsidR="003F29B0">
      <w:rPr>
        <w:noProof/>
      </w:rPr>
      <w:t>10</w:t>
    </w:r>
    <w:r>
      <w:fldChar w:fldCharType="end"/>
    </w:r>
  </w:p>
  <w:p w:rsidR="00071E8D" w:rsidRDefault="005670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2E6"/>
    <w:rsid w:val="000738F3"/>
    <w:rsid w:val="001947F5"/>
    <w:rsid w:val="00287B72"/>
    <w:rsid w:val="00293E10"/>
    <w:rsid w:val="003F29B0"/>
    <w:rsid w:val="00406D72"/>
    <w:rsid w:val="00567058"/>
    <w:rsid w:val="00C45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2E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52E6"/>
    <w:pPr>
      <w:tabs>
        <w:tab w:val="center" w:pos="4677"/>
        <w:tab w:val="right" w:pos="9355"/>
      </w:tabs>
    </w:pPr>
  </w:style>
  <w:style w:type="character" w:customStyle="1" w:styleId="a4">
    <w:name w:val="Верхний колонтитул Знак"/>
    <w:basedOn w:val="a0"/>
    <w:link w:val="a3"/>
    <w:rsid w:val="00C452E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2E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52E6"/>
    <w:pPr>
      <w:tabs>
        <w:tab w:val="center" w:pos="4677"/>
        <w:tab w:val="right" w:pos="9355"/>
      </w:tabs>
    </w:pPr>
  </w:style>
  <w:style w:type="character" w:customStyle="1" w:styleId="a4">
    <w:name w:val="Верхний колонтитул Знак"/>
    <w:basedOn w:val="a0"/>
    <w:link w:val="a3"/>
    <w:rsid w:val="00C452E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1087;&#1086;&#1088;&#1103;&#1076;&#1086;&#1082;%20&#1087;&#1086;%20&#1085;&#1077;&#1089;&#1090;&#1072;&#1094;&#1080;&#1086;&#1085;&#1072;&#1088;&#1072;&#1084;.docx" TargetMode="External"/><Relationship Id="rId3" Type="http://schemas.openxmlformats.org/officeDocument/2006/relationships/settings" Target="settings.xml"/><Relationship Id="rId7" Type="http://schemas.openxmlformats.org/officeDocument/2006/relationships/hyperlink" Target="file:///C:\Downloads\&#1087;&#1086;&#1088;&#1103;&#1076;&#1086;&#1082;%20&#1087;&#1086;%20&#1085;&#1077;&#1089;&#1090;&#1072;&#1094;&#1080;&#1086;&#1085;&#1072;&#1088;&#1072;&#1084;.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5548</Words>
  <Characters>31629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Ланчикова Александра Сергеевна</dc:creator>
  <cp:lastModifiedBy>Snedkova</cp:lastModifiedBy>
  <cp:revision>2</cp:revision>
  <dcterms:created xsi:type="dcterms:W3CDTF">2019-09-06T04:43:00Z</dcterms:created>
  <dcterms:modified xsi:type="dcterms:W3CDTF">2019-09-06T04:43:00Z</dcterms:modified>
</cp:coreProperties>
</file>