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9864DF" w:rsidTr="009864DF">
        <w:trPr>
          <w:trHeight w:val="524"/>
        </w:trPr>
        <w:tc>
          <w:tcPr>
            <w:tcW w:w="9460" w:type="dxa"/>
            <w:gridSpan w:val="5"/>
            <w:hideMark/>
          </w:tcPr>
          <w:p w:rsidR="009864DF" w:rsidRDefault="009864D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864DF" w:rsidRDefault="009864D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864DF" w:rsidRDefault="009864D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864DF" w:rsidRDefault="009864D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B5A3C9" wp14:editId="0158FCFD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864DF" w:rsidTr="009864DF">
        <w:trPr>
          <w:trHeight w:val="524"/>
        </w:trPr>
        <w:tc>
          <w:tcPr>
            <w:tcW w:w="284" w:type="dxa"/>
            <w:vAlign w:val="bottom"/>
            <w:hideMark/>
          </w:tcPr>
          <w:p w:rsidR="009864DF" w:rsidRDefault="009864DF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864DF" w:rsidRDefault="009864D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27.05.2020</w:t>
            </w:r>
          </w:p>
        </w:tc>
        <w:tc>
          <w:tcPr>
            <w:tcW w:w="425" w:type="dxa"/>
            <w:vAlign w:val="bottom"/>
            <w:hideMark/>
          </w:tcPr>
          <w:p w:rsidR="009864DF" w:rsidRDefault="009864D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864DF" w:rsidRDefault="009864D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432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864DF" w:rsidRDefault="009864D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864DF" w:rsidTr="009864DF">
        <w:trPr>
          <w:trHeight w:val="130"/>
        </w:trPr>
        <w:tc>
          <w:tcPr>
            <w:tcW w:w="9460" w:type="dxa"/>
            <w:gridSpan w:val="5"/>
          </w:tcPr>
          <w:p w:rsidR="009864DF" w:rsidRDefault="009864DF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864DF" w:rsidTr="009864DF">
        <w:tc>
          <w:tcPr>
            <w:tcW w:w="9460" w:type="dxa"/>
            <w:gridSpan w:val="5"/>
          </w:tcPr>
          <w:p w:rsidR="009864DF" w:rsidRDefault="009864DF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864DF" w:rsidRDefault="009864DF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9864DF" w:rsidRDefault="009864DF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9864DF" w:rsidTr="009864DF">
        <w:tc>
          <w:tcPr>
            <w:tcW w:w="9460" w:type="dxa"/>
            <w:gridSpan w:val="5"/>
            <w:hideMark/>
          </w:tcPr>
          <w:p w:rsidR="009864DF" w:rsidRDefault="009864D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административный регламент предоставления муниципальной услуги  «Предоставление социальных выплат молодым семьям на приобретение (строительство) жилья на территории городского округа Верхняя Пышма»</w:t>
            </w:r>
          </w:p>
        </w:tc>
      </w:tr>
      <w:tr w:rsidR="009864DF" w:rsidTr="009864DF">
        <w:tc>
          <w:tcPr>
            <w:tcW w:w="9460" w:type="dxa"/>
            <w:gridSpan w:val="5"/>
          </w:tcPr>
          <w:p w:rsidR="009864DF" w:rsidRDefault="009864D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864DF" w:rsidRDefault="009864D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864DF" w:rsidRDefault="009864DF" w:rsidP="009864DF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  <w:proofErr w:type="gramStart"/>
      <w:r>
        <w:rPr>
          <w:rFonts w:ascii="Liberation Serif" w:hAnsi="Liberation Serif"/>
          <w:sz w:val="27"/>
          <w:szCs w:val="27"/>
        </w:rPr>
        <w:t>В соответствии с приказом Министерства труда и социальной защиты Российской Федерации от 30.06.2017 № 542н «Об утверждении Порядка формирования классификатора мер социальной защиты (поддержки), его актуализации и использования участниками информационного взаимодействия при размещении информации в Единой государственной информационной системе социального обеспечения», руководствуясь Федеральными законами от 06.10.2003 № 131-ФЗ «Об общих принципах организации местного самоуправления в Российской Федерации», от 27.07.2010 № 210-ФЗ                          «Об организации</w:t>
      </w:r>
      <w:proofErr w:type="gramEnd"/>
      <w:r>
        <w:rPr>
          <w:rFonts w:ascii="Liberation Serif" w:hAnsi="Liberation Serif"/>
          <w:sz w:val="27"/>
          <w:szCs w:val="27"/>
        </w:rPr>
        <w:t xml:space="preserve"> предоставления государственных и муниципальных услуг», постановлением администрации городского округа Верхняя Пышма                               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 Уставом городского округа Верхняя Пышма, администрация городского округа Верхняя Пышма</w:t>
      </w:r>
    </w:p>
    <w:p w:rsidR="009864DF" w:rsidRDefault="009864DF" w:rsidP="009864DF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1.</w:t>
      </w:r>
      <w:r>
        <w:rPr>
          <w:rFonts w:ascii="Liberation Serif" w:hAnsi="Liberation Serif"/>
          <w:sz w:val="27"/>
          <w:szCs w:val="27"/>
        </w:rPr>
        <w:tab/>
        <w:t>Внести в административный регламент предоставления муниципальной услуги «Предоставление социальных выплат молодым семьям на приобретение (строительство) жилья на территории городского округа Верхняя Пышма», утвержденный постановлением администрации городского округа Верхняя от 21.10.2019 № 1148, следующие изменения: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1) по тексту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>твержденной постановлением Правительства Свердловской области от 29.12.2017 № 1047-ПП «Об утверждении государственной программы Свердловской области «Реализация молодежной политики и патриотического воспитания граждан в Свердловской области до 2024 года» заменить словами «,утвержденной постановлением Правительства Свердловской области от 24.10.2013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года»;</w:t>
      </w:r>
    </w:p>
    <w:p w:rsidR="009864DF" w:rsidRDefault="009864DF" w:rsidP="009864DF">
      <w:pPr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lastRenderedPageBreak/>
        <w:t>2) в абзаце десятом пункта 24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>твержденной постановлением администрации городского округа Верхняя Пышма от 25.06.2019 № 724» заменить словами «,утвержденной постановлением администрации городского округа Верхняя Пышма от 30.09.2014 № 1709»;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3) в абзаце третьем пункта 30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>казанным в пункте 2.7 Административного регламента» заменить словами «,указанным в пункте 27 Административного регламента»;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4) в абзаце четвертом пункта 30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 xml:space="preserve">казанному в пункте 2.7 Административного регламента» заменить словами «,указанному в </w:t>
      </w:r>
      <w:hyperlink w:anchor="Par125" w:tooltip="6.1. Для получения муниципальной услуги заявитель предоставляет в КУМИ КГО заявление по установленной форме (приложение N 1 к настоящему административному регламенту) в двух экземплярах (один экземпляр возвращается заявителю с указанием даты принятия заяв" w:history="1">
        <w:r>
          <w:rPr>
            <w:rStyle w:val="a7"/>
            <w:rFonts w:ascii="Liberation Serif" w:hAnsi="Liberation Serif"/>
            <w:color w:val="auto"/>
            <w:sz w:val="27"/>
            <w:szCs w:val="27"/>
            <w:u w:val="none"/>
          </w:rPr>
          <w:t>пункте 2</w:t>
        </w:r>
      </w:hyperlink>
      <w:r>
        <w:rPr>
          <w:rFonts w:ascii="Liberation Serif" w:hAnsi="Liberation Serif"/>
          <w:sz w:val="27"/>
          <w:szCs w:val="27"/>
        </w:rPr>
        <w:t>5 Административного регламента»;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5) в абзаце третьем пункта 31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>казанным в пункте 2.7 Административного регламента» заменить словами «,указанным в пункте 27 Административного регламента»;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6) в абзаце четвертом пункта 31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 xml:space="preserve">казанному в пункте 2.7 Административного регламента» заменить словами «,указанному в </w:t>
      </w:r>
      <w:hyperlink w:anchor="Par125" w:tooltip="6.1. Для получения муниципальной услуги заявитель предоставляет в КУМИ КГО заявление по установленной форме (приложение N 1 к настоящему административному регламенту) в двух экземплярах (один экземпляр возвращается заявителю с указанием даты принятия заяв" w:history="1">
        <w:r>
          <w:rPr>
            <w:rStyle w:val="a7"/>
            <w:rFonts w:ascii="Liberation Serif" w:hAnsi="Liberation Serif"/>
            <w:color w:val="auto"/>
            <w:sz w:val="27"/>
            <w:szCs w:val="27"/>
            <w:u w:val="none"/>
          </w:rPr>
          <w:t>пункте 2</w:t>
        </w:r>
      </w:hyperlink>
      <w:r>
        <w:rPr>
          <w:rFonts w:ascii="Liberation Serif" w:hAnsi="Liberation Serif"/>
          <w:sz w:val="27"/>
          <w:szCs w:val="27"/>
        </w:rPr>
        <w:t>5 Административного регламента»;</w:t>
      </w:r>
    </w:p>
    <w:p w:rsidR="009864DF" w:rsidRDefault="009864DF" w:rsidP="009864DF">
      <w:pPr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7) в пункте 32 слова «</w:t>
      </w:r>
      <w:proofErr w:type="gramStart"/>
      <w:r>
        <w:rPr>
          <w:rFonts w:ascii="Liberation Serif" w:hAnsi="Liberation Serif"/>
          <w:sz w:val="27"/>
          <w:szCs w:val="27"/>
        </w:rPr>
        <w:t>,п</w:t>
      </w:r>
      <w:proofErr w:type="gramEnd"/>
      <w:r>
        <w:rPr>
          <w:rFonts w:ascii="Liberation Serif" w:hAnsi="Liberation Serif"/>
          <w:sz w:val="27"/>
          <w:szCs w:val="27"/>
        </w:rPr>
        <w:t>редусмотренных пунктом 2.13 Административного регламента» заменить словами «,предусмотренных пунктом 30 Административного регламента»;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8) в пункте 51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>казанных в пункте 2.7 Административного регламента, устанавливает соответствие документов требованиям, указанным в пункте 2.7 Административного регламента» заменить словами «,указанных в пункте 25 Административного регламента, устанавливает соответствие документов требованиям, указанным в пункте 27 Административного регламента»;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9) в пункте 53 по тексту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>казанных в пункте 2.7 Административного регламента» заменить словами «указанных в пункте 25 Административного регламента»;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10) в пункте 72 по тексту слова «</w:t>
      </w:r>
      <w:proofErr w:type="gramStart"/>
      <w:r>
        <w:rPr>
          <w:rFonts w:ascii="Liberation Serif" w:hAnsi="Liberation Serif"/>
          <w:sz w:val="27"/>
          <w:szCs w:val="27"/>
        </w:rPr>
        <w:t>,у</w:t>
      </w:r>
      <w:proofErr w:type="gramEnd"/>
      <w:r>
        <w:rPr>
          <w:rFonts w:ascii="Liberation Serif" w:hAnsi="Liberation Serif"/>
          <w:sz w:val="27"/>
          <w:szCs w:val="27"/>
        </w:rPr>
        <w:t>казанные в пунктах 3.21 - 3.24 Административного регламента» заменить словами  «,указанные в пунктах 64, 65, 67 Административного регламента»;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11) в абзаце девятнадцатом пункта 90 по тексту слова «Министерство образования и молодежной политики» заменить словами «Министерство строительства и развития инфраструктуры» в соответствующих падежах;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 xml:space="preserve">12) приложение № 2 изложить в новой редакции (прилагается). 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2.</w:t>
      </w:r>
      <w:r>
        <w:rPr>
          <w:rFonts w:ascii="Liberation Serif" w:hAnsi="Liberation Serif"/>
          <w:sz w:val="27"/>
          <w:szCs w:val="27"/>
        </w:rPr>
        <w:tab/>
        <w:t>Опубликовать настоящее постановление и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>
        <w:rPr>
          <w:rFonts w:ascii="Liberation Serif" w:hAnsi="Liberation Serif"/>
          <w:sz w:val="27"/>
          <w:szCs w:val="27"/>
        </w:rPr>
        <w:t>.р</w:t>
      </w:r>
      <w:proofErr w:type="gramEnd"/>
      <w:r>
        <w:rPr>
          <w:rFonts w:ascii="Liberation Serif" w:hAnsi="Liberation Serif"/>
          <w:sz w:val="27"/>
          <w:szCs w:val="27"/>
        </w:rPr>
        <w:t>ф) и разместить на официальном сайте городского округа Верхняя Пышма.</w:t>
      </w:r>
    </w:p>
    <w:p w:rsidR="009864DF" w:rsidRDefault="009864DF" w:rsidP="009864DF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3.</w:t>
      </w:r>
      <w:r>
        <w:rPr>
          <w:rFonts w:ascii="Liberation Serif" w:hAnsi="Liberation Serif"/>
          <w:sz w:val="27"/>
          <w:szCs w:val="27"/>
        </w:rPr>
        <w:tab/>
      </w:r>
      <w:proofErr w:type="gramStart"/>
      <w:r>
        <w:rPr>
          <w:rFonts w:ascii="Liberation Serif" w:hAnsi="Liberation Serif"/>
          <w:sz w:val="27"/>
          <w:szCs w:val="27"/>
        </w:rPr>
        <w:t>Контроль за</w:t>
      </w:r>
      <w:proofErr w:type="gramEnd"/>
      <w:r>
        <w:rPr>
          <w:rFonts w:ascii="Liberation Serif" w:hAnsi="Liberation Serif"/>
          <w:sz w:val="27"/>
          <w:szCs w:val="27"/>
        </w:rPr>
        <w:t xml:space="preserve"> исполнением настоящего постановления возложить на заместителя главы администрации по социальным вопросам городского округа Верхняя Пышма </w:t>
      </w:r>
      <w:proofErr w:type="spellStart"/>
      <w:r>
        <w:rPr>
          <w:rFonts w:ascii="Liberation Serif" w:hAnsi="Liberation Serif"/>
          <w:sz w:val="27"/>
          <w:szCs w:val="27"/>
        </w:rPr>
        <w:t>Выгодского</w:t>
      </w:r>
      <w:proofErr w:type="spellEnd"/>
      <w:r>
        <w:rPr>
          <w:rFonts w:ascii="Liberation Serif" w:hAnsi="Liberation Serif"/>
          <w:sz w:val="27"/>
          <w:szCs w:val="27"/>
        </w:rPr>
        <w:t xml:space="preserve"> П.Я.</w:t>
      </w:r>
    </w:p>
    <w:p w:rsidR="009864DF" w:rsidRDefault="009864DF" w:rsidP="009864D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9864DF" w:rsidRDefault="009864DF" w:rsidP="009864D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9864DF" w:rsidTr="009864DF">
        <w:tc>
          <w:tcPr>
            <w:tcW w:w="6237" w:type="dxa"/>
            <w:vAlign w:val="bottom"/>
            <w:hideMark/>
          </w:tcPr>
          <w:p w:rsidR="009864DF" w:rsidRDefault="009864D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9864DF" w:rsidRDefault="009864DF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9864DF" w:rsidRDefault="009864DF" w:rsidP="009864DF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459" w:rsidRDefault="00413459" w:rsidP="009864DF">
      <w:r>
        <w:separator/>
      </w:r>
    </w:p>
  </w:endnote>
  <w:endnote w:type="continuationSeparator" w:id="0">
    <w:p w:rsidR="00413459" w:rsidRDefault="00413459" w:rsidP="0098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459" w:rsidRDefault="00413459" w:rsidP="009864DF">
      <w:r>
        <w:separator/>
      </w:r>
    </w:p>
  </w:footnote>
  <w:footnote w:type="continuationSeparator" w:id="0">
    <w:p w:rsidR="00413459" w:rsidRDefault="00413459" w:rsidP="00986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DF"/>
    <w:rsid w:val="00413459"/>
    <w:rsid w:val="004373A4"/>
    <w:rsid w:val="00633E42"/>
    <w:rsid w:val="0098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D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864D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9864D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864DF"/>
    <w:rPr>
      <w:lang w:eastAsia="ru-RU"/>
    </w:rPr>
  </w:style>
  <w:style w:type="paragraph" w:customStyle="1" w:styleId="ConsNormal">
    <w:name w:val="ConsNormal"/>
    <w:rsid w:val="009864DF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64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D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864D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9864D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864DF"/>
    <w:rPr>
      <w:lang w:eastAsia="ru-RU"/>
    </w:rPr>
  </w:style>
  <w:style w:type="paragraph" w:customStyle="1" w:styleId="ConsNormal">
    <w:name w:val="ConsNormal"/>
    <w:rsid w:val="009864DF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6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6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2020-05-28T11:46:00Z</dcterms:created>
  <dcterms:modified xsi:type="dcterms:W3CDTF">2020-05-28T11:47:00Z</dcterms:modified>
</cp:coreProperties>
</file>