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3C098F" w:rsidTr="003C098F">
        <w:trPr>
          <w:trHeight w:val="524"/>
        </w:trPr>
        <w:tc>
          <w:tcPr>
            <w:tcW w:w="9460" w:type="dxa"/>
            <w:gridSpan w:val="5"/>
            <w:hideMark/>
          </w:tcPr>
          <w:p w:rsidR="003C098F" w:rsidRDefault="003C098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C098F" w:rsidRDefault="003C098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C098F" w:rsidRDefault="003C098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C098F" w:rsidRDefault="003C098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3F4ED2" wp14:editId="3EBFBE62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C098F" w:rsidTr="003C098F">
        <w:trPr>
          <w:trHeight w:val="524"/>
        </w:trPr>
        <w:tc>
          <w:tcPr>
            <w:tcW w:w="284" w:type="dxa"/>
            <w:vAlign w:val="bottom"/>
            <w:hideMark/>
          </w:tcPr>
          <w:p w:rsidR="003C098F" w:rsidRDefault="003C098F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098F" w:rsidRDefault="003C098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24.04.2020</w:t>
            </w: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3C098F" w:rsidRDefault="003C098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098F" w:rsidRDefault="003C098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351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C098F" w:rsidRDefault="003C098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C098F" w:rsidTr="003C098F">
        <w:trPr>
          <w:trHeight w:val="130"/>
        </w:trPr>
        <w:tc>
          <w:tcPr>
            <w:tcW w:w="9460" w:type="dxa"/>
            <w:gridSpan w:val="5"/>
          </w:tcPr>
          <w:p w:rsidR="003C098F" w:rsidRDefault="003C098F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C098F" w:rsidTr="003C098F">
        <w:tc>
          <w:tcPr>
            <w:tcW w:w="9460" w:type="dxa"/>
            <w:gridSpan w:val="5"/>
          </w:tcPr>
          <w:p w:rsidR="003C098F" w:rsidRPr="003C098F" w:rsidRDefault="003C098F">
            <w:pPr>
              <w:rPr>
                <w:rFonts w:ascii="Liberation Serif" w:hAnsi="Liberation Serif"/>
                <w:sz w:val="20"/>
                <w:szCs w:val="28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C098F" w:rsidRPr="003C098F" w:rsidRDefault="003C098F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C098F" w:rsidRPr="003C098F" w:rsidRDefault="003C098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C098F" w:rsidTr="003C098F">
        <w:tc>
          <w:tcPr>
            <w:tcW w:w="9460" w:type="dxa"/>
            <w:gridSpan w:val="5"/>
            <w:hideMark/>
          </w:tcPr>
          <w:p w:rsidR="003C098F" w:rsidRDefault="003C098F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Плана первоочередных мер поддержки субъектов малого и среднего предпринимательства в городском округе Верхняя Пышма, оказавшихся в зоне риска в связи с угрозой распространения  новой </w:t>
            </w:r>
            <w:proofErr w:type="spellStart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коронавирусной</w:t>
            </w:r>
            <w:proofErr w:type="spellEnd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инфекции (2019-nCoV)  </w:t>
            </w:r>
          </w:p>
        </w:tc>
      </w:tr>
      <w:tr w:rsidR="003C098F" w:rsidTr="003C098F">
        <w:tc>
          <w:tcPr>
            <w:tcW w:w="9460" w:type="dxa"/>
            <w:gridSpan w:val="5"/>
          </w:tcPr>
          <w:p w:rsidR="003C098F" w:rsidRDefault="003C098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C098F" w:rsidRDefault="003C098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C098F" w:rsidRDefault="003C098F" w:rsidP="003C098F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В соответствии с распоряжением Губернатора Свердловской области от 07.04.2020 №71-РГ «Об утверждении Плана первоочередных мер поддержки субъектов малого и среднего предпринимательства в Свердловской области, оказавшихся в зоне риска в связи с угрозой распространения новой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коронавирусной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инфекции (2019-nCoV)», в целях поддержки субъектов малого и среднего предпринимательства </w:t>
      </w:r>
      <w:r>
        <w:rPr>
          <w:rFonts w:ascii="Liberation Serif" w:hAnsi="Liberation Serif" w:cs="Liberation Serif"/>
          <w:color w:val="000000"/>
          <w:sz w:val="28"/>
          <w:szCs w:val="28"/>
        </w:rPr>
        <w:t>в городском округе Верхняя Пышма, оказавшихся в зоне риска в связи с угрозой распространения новой</w:t>
      </w:r>
      <w:proofErr w:type="gramEnd"/>
      <w:r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hAnsi="Liberation Serif" w:cs="Liberation Serif"/>
          <w:color w:val="000000"/>
          <w:sz w:val="28"/>
          <w:szCs w:val="28"/>
        </w:rPr>
        <w:t>коронавирусной</w:t>
      </w:r>
      <w:proofErr w:type="spellEnd"/>
      <w:r>
        <w:rPr>
          <w:rFonts w:ascii="Liberation Serif" w:hAnsi="Liberation Serif" w:cs="Liberation Serif"/>
          <w:color w:val="000000"/>
          <w:sz w:val="28"/>
          <w:szCs w:val="28"/>
        </w:rPr>
        <w:t xml:space="preserve"> инфекции (2019-nCoV),</w:t>
      </w:r>
      <w:r>
        <w:rPr>
          <w:rFonts w:ascii="Liberation Serif" w:hAnsi="Liberation Serif"/>
          <w:sz w:val="28"/>
          <w:szCs w:val="28"/>
        </w:rPr>
        <w:t xml:space="preserve">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Верхняя Пышма, администрация городского округа Верхняя Пышма</w:t>
      </w:r>
      <w:r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3C098F" w:rsidRDefault="003C098F" w:rsidP="003C098F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3C098F" w:rsidRDefault="003C098F" w:rsidP="003C098F">
      <w:pPr>
        <w:pStyle w:val="a7"/>
        <w:tabs>
          <w:tab w:val="left" w:pos="284"/>
          <w:tab w:val="left" w:pos="426"/>
          <w:tab w:val="left" w:pos="993"/>
        </w:tabs>
        <w:spacing w:after="0" w:line="225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>
        <w:rPr>
          <w:rFonts w:ascii="Liberation Serif" w:hAnsi="Liberation Serif" w:cs="Liberation Serif"/>
          <w:sz w:val="28"/>
          <w:szCs w:val="28"/>
        </w:rPr>
        <w:t>Утвердить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План первоочередных мер поддержки субъектов малого и среднего предпринимательства в городском округе Верхняя Пышма, оказавшихся в зоне риска в связи с угрозой распространения новой </w:t>
      </w:r>
      <w:proofErr w:type="spellStart"/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коронавирусной</w:t>
      </w:r>
      <w:proofErr w:type="spellEnd"/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инфекции (2019-nCoV)</w:t>
      </w:r>
      <w:r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:rsidR="003C098F" w:rsidRDefault="003C098F" w:rsidP="003C098F">
      <w:pPr>
        <w:pStyle w:val="a7"/>
        <w:tabs>
          <w:tab w:val="left" w:pos="284"/>
          <w:tab w:val="left" w:pos="426"/>
          <w:tab w:val="left" w:pos="993"/>
        </w:tabs>
        <w:spacing w:after="0" w:line="225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 xml:space="preserve">ф) и разместить на официальном сайте городского округа Верхняя Пышма. </w:t>
      </w:r>
    </w:p>
    <w:p w:rsidR="003C098F" w:rsidRDefault="003C098F" w:rsidP="003C098F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  заместителя главы администрации по экономике и финансам городского округа Верхняя Пышма </w:t>
      </w:r>
      <w:proofErr w:type="spellStart"/>
      <w:r>
        <w:rPr>
          <w:rFonts w:ascii="Liberation Serif" w:hAnsi="Liberation Serif"/>
          <w:sz w:val="28"/>
          <w:szCs w:val="28"/>
        </w:rPr>
        <w:t>Ряжкину</w:t>
      </w:r>
      <w:proofErr w:type="spellEnd"/>
      <w:r>
        <w:rPr>
          <w:rFonts w:ascii="Liberation Serif" w:hAnsi="Liberation Serif"/>
          <w:sz w:val="28"/>
          <w:szCs w:val="28"/>
        </w:rPr>
        <w:t xml:space="preserve"> М. С.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3C098F" w:rsidTr="003C098F">
        <w:tc>
          <w:tcPr>
            <w:tcW w:w="6237" w:type="dxa"/>
            <w:vAlign w:val="bottom"/>
          </w:tcPr>
          <w:p w:rsidR="003C098F" w:rsidRDefault="003C098F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C098F" w:rsidRDefault="003C098F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C098F" w:rsidRDefault="003C098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3C098F" w:rsidRDefault="003C098F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 В. Соломин</w:t>
            </w:r>
          </w:p>
        </w:tc>
      </w:tr>
    </w:tbl>
    <w:p w:rsidR="003C098F" w:rsidRDefault="003C098F" w:rsidP="003C098F">
      <w:pPr>
        <w:pStyle w:val="ConsNormal"/>
        <w:widowControl/>
        <w:ind w:firstLine="0"/>
        <w:rPr>
          <w:rFonts w:ascii="Liberation Serif" w:hAnsi="Liberation Serif"/>
        </w:rPr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B21" w:rsidRDefault="00787B21" w:rsidP="003C098F">
      <w:r>
        <w:separator/>
      </w:r>
    </w:p>
  </w:endnote>
  <w:endnote w:type="continuationSeparator" w:id="0">
    <w:p w:rsidR="00787B21" w:rsidRDefault="00787B21" w:rsidP="003C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B21" w:rsidRDefault="00787B21" w:rsidP="003C098F">
      <w:r>
        <w:separator/>
      </w:r>
    </w:p>
  </w:footnote>
  <w:footnote w:type="continuationSeparator" w:id="0">
    <w:p w:rsidR="00787B21" w:rsidRDefault="00787B21" w:rsidP="003C09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98F"/>
    <w:rsid w:val="003C098F"/>
    <w:rsid w:val="004373A4"/>
    <w:rsid w:val="00633E42"/>
    <w:rsid w:val="0078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8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98F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3C098F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3C098F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3C098F"/>
    <w:rPr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3C098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3C098F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8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98F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3C098F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3C098F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3C098F"/>
    <w:rPr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3C098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3C098F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2020-04-24T09:55:00Z</dcterms:created>
  <dcterms:modified xsi:type="dcterms:W3CDTF">2020-04-24T09:55:00Z</dcterms:modified>
</cp:coreProperties>
</file>