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24"/>
        <w:gridCol w:w="422"/>
        <w:gridCol w:w="565"/>
        <w:gridCol w:w="5927"/>
        <w:gridCol w:w="214"/>
      </w:tblGrid>
      <w:tr w:rsidR="00AC0D37" w:rsidTr="00AC0D37">
        <w:trPr>
          <w:trHeight w:val="524"/>
        </w:trPr>
        <w:tc>
          <w:tcPr>
            <w:tcW w:w="9460" w:type="dxa"/>
            <w:gridSpan w:val="6"/>
            <w:hideMark/>
          </w:tcPr>
          <w:p w:rsidR="00AC0D37" w:rsidRDefault="00AC0D3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AC0D37" w:rsidRDefault="00AC0D3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AC0D37" w:rsidRDefault="00AC0D3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AC0D37" w:rsidRDefault="00AC0D3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EBC2960" wp14:editId="338C10C8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CU1+Ws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C0D37" w:rsidTr="00AC0D37">
        <w:trPr>
          <w:trHeight w:val="524"/>
        </w:trPr>
        <w:tc>
          <w:tcPr>
            <w:tcW w:w="284" w:type="dxa"/>
            <w:vAlign w:val="bottom"/>
            <w:hideMark/>
          </w:tcPr>
          <w:p w:rsidR="00AC0D37" w:rsidRDefault="00AC0D3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C0D37" w:rsidRDefault="00AC0D3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21.05.2020</w:t>
            </w:r>
          </w:p>
        </w:tc>
        <w:tc>
          <w:tcPr>
            <w:tcW w:w="425" w:type="dxa"/>
            <w:vAlign w:val="bottom"/>
            <w:hideMark/>
          </w:tcPr>
          <w:p w:rsidR="00AC0D37" w:rsidRDefault="00AC0D3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C0D37" w:rsidRDefault="00AC0D3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420</w:t>
            </w:r>
            <w:bookmarkStart w:id="0" w:name="_GoBack"/>
            <w:bookmarkEnd w:id="0"/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gridSpan w:val="2"/>
            <w:vAlign w:val="bottom"/>
          </w:tcPr>
          <w:p w:rsidR="00AC0D37" w:rsidRDefault="00AC0D3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AC0D37" w:rsidTr="00AC0D37">
        <w:trPr>
          <w:trHeight w:val="130"/>
        </w:trPr>
        <w:tc>
          <w:tcPr>
            <w:tcW w:w="9460" w:type="dxa"/>
            <w:gridSpan w:val="6"/>
          </w:tcPr>
          <w:p w:rsidR="00AC0D37" w:rsidRDefault="00AC0D3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AC0D37" w:rsidTr="00AC0D37">
        <w:tc>
          <w:tcPr>
            <w:tcW w:w="9460" w:type="dxa"/>
            <w:gridSpan w:val="6"/>
          </w:tcPr>
          <w:p w:rsidR="00AC0D37" w:rsidRDefault="00AC0D37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AC0D37" w:rsidRDefault="00AC0D3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AC0D37" w:rsidRDefault="00AC0D3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AC0D37" w:rsidTr="00AC0D37">
        <w:tc>
          <w:tcPr>
            <w:tcW w:w="9460" w:type="dxa"/>
            <w:gridSpan w:val="6"/>
            <w:hideMark/>
          </w:tcPr>
          <w:p w:rsidR="00AC0D37" w:rsidRDefault="00AC0D3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проекта планировки территории «Технологическое присоединение объекта капитального строительства: «дачное некоммерческое партнерство «Наша дача», расположенного по адресу: Свердловская область, г. Верхняя Пышма, в районе п. Садовый, участок №73 кадастровый номер 66:36:3203001:992, к сети газораспределения, (Ти22-01537)» </w:t>
            </w:r>
          </w:p>
        </w:tc>
      </w:tr>
      <w:tr w:rsidR="00AC0D37" w:rsidTr="00AC0D37">
        <w:tc>
          <w:tcPr>
            <w:tcW w:w="9460" w:type="dxa"/>
            <w:gridSpan w:val="6"/>
          </w:tcPr>
          <w:p w:rsidR="00AC0D37" w:rsidRDefault="00AC0D3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AC0D37" w:rsidTr="00AC0D37">
        <w:trPr>
          <w:gridAfter w:val="1"/>
          <w:wAfter w:w="223" w:type="dxa"/>
        </w:trPr>
        <w:tc>
          <w:tcPr>
            <w:tcW w:w="9460" w:type="dxa"/>
            <w:gridSpan w:val="5"/>
          </w:tcPr>
          <w:p w:rsidR="00AC0D37" w:rsidRDefault="00AC0D3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C0D37" w:rsidRDefault="00AC0D37" w:rsidP="00AC0D3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Рассмотрев представленный обществом с ограниченной ответственностью «РСК «</w:t>
      </w:r>
      <w:proofErr w:type="spellStart"/>
      <w:r>
        <w:rPr>
          <w:rFonts w:ascii="Liberation Serif" w:hAnsi="Liberation Serif"/>
          <w:sz w:val="28"/>
          <w:szCs w:val="28"/>
        </w:rPr>
        <w:t>Уралспецстрой</w:t>
      </w:r>
      <w:proofErr w:type="spellEnd"/>
      <w:r>
        <w:rPr>
          <w:rFonts w:ascii="Liberation Serif" w:hAnsi="Liberation Serif"/>
          <w:sz w:val="28"/>
          <w:szCs w:val="28"/>
        </w:rPr>
        <w:t xml:space="preserve">» проект планировки территории «Технологическое присоединение объекта капитального строительства: «дачное некоммерческое партнерство «Наша дача», расположенного по адресу: </w:t>
      </w:r>
      <w:proofErr w:type="gramStart"/>
      <w:r>
        <w:rPr>
          <w:rFonts w:ascii="Liberation Serif" w:hAnsi="Liberation Serif"/>
          <w:sz w:val="28"/>
          <w:szCs w:val="28"/>
        </w:rPr>
        <w:t>Свердловская область, г. Верхняя Пышма, в районе п. Садовый, участок №73 кадастровый номер 66:36:3203001:992, к сети газораспределения, (Ти22-01537)», на основании заключения о результатах публичных слушаний, проведенных 19 марта 2020 года, руководствуясь статьями 45, 46 Градостроительного кодекса Российской Федерации, пунктом 19 части 7 статьи 25 Устава городского округа Верхняя Пышма, администрация городского округа Верхняя Пышма</w:t>
      </w:r>
      <w:proofErr w:type="gramEnd"/>
    </w:p>
    <w:p w:rsidR="00AC0D37" w:rsidRDefault="00AC0D37" w:rsidP="00AC0D37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AC0D37" w:rsidRDefault="00AC0D37" w:rsidP="00AC0D3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</w:t>
      </w:r>
      <w:r>
        <w:rPr>
          <w:rFonts w:ascii="Liberation Serif" w:hAnsi="Liberation Serif"/>
          <w:sz w:val="28"/>
          <w:szCs w:val="28"/>
        </w:rPr>
        <w:tab/>
        <w:t xml:space="preserve">Утвердить проект планировки территории «Технологическое присоединение объекта капитального строительства: «дачное некоммерческое партнерство «Наша дача», расположенного по адресу: Свердловская область, </w:t>
      </w:r>
      <w:r>
        <w:rPr>
          <w:rFonts w:ascii="Liberation Serif" w:hAnsi="Liberation Serif"/>
          <w:sz w:val="28"/>
          <w:szCs w:val="28"/>
        </w:rPr>
        <w:br/>
        <w:t>г. Верхняя Пышма, в районе п. Садовый, участок № 73 кадастровый номер 66:36:3203001:992, к сети газораспределения, (Ти22-01537)» в следующем составе:</w:t>
      </w:r>
    </w:p>
    <w:p w:rsidR="00AC0D37" w:rsidRDefault="00AC0D37" w:rsidP="00AC0D3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Проект планировки и проект межевания территории линейного объекта, шифр 63-10.09.2017-ППТ (прилагается).</w:t>
      </w:r>
    </w:p>
    <w:p w:rsidR="00AC0D37" w:rsidRDefault="00AC0D37" w:rsidP="00AC0D3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</w:t>
      </w:r>
      <w:r>
        <w:rPr>
          <w:rFonts w:ascii="Liberation Serif" w:hAnsi="Liberation Serif"/>
          <w:sz w:val="28"/>
          <w:szCs w:val="28"/>
        </w:rPr>
        <w:tab/>
        <w:t xml:space="preserve">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постановления: </w:t>
      </w:r>
    </w:p>
    <w:p w:rsidR="00AC0D37" w:rsidRDefault="00AC0D37" w:rsidP="00AC0D3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AC0D37" w:rsidRDefault="00AC0D37" w:rsidP="00AC0D3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</w:t>
      </w:r>
      <w:r>
        <w:rPr>
          <w:rFonts w:ascii="Liberation Serif" w:hAnsi="Liberation Serif"/>
          <w:sz w:val="28"/>
          <w:szCs w:val="28"/>
        </w:rPr>
        <w:tab/>
        <w:t xml:space="preserve">обеспечить беспрепятственный доступ (подход и проезд) служб по надзору, эксплуатации, ремонту и обслуживанию сетей инженерного </w:t>
      </w:r>
      <w:r>
        <w:rPr>
          <w:rFonts w:ascii="Liberation Serif" w:hAnsi="Liberation Serif"/>
          <w:sz w:val="28"/>
          <w:szCs w:val="28"/>
        </w:rPr>
        <w:lastRenderedPageBreak/>
        <w:t xml:space="preserve">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</w:t>
      </w:r>
      <w:proofErr w:type="spellStart"/>
      <w:r>
        <w:rPr>
          <w:rFonts w:ascii="Liberation Serif" w:hAnsi="Liberation Serif"/>
          <w:sz w:val="28"/>
          <w:szCs w:val="28"/>
        </w:rPr>
        <w:t>теплопунктам</w:t>
      </w:r>
      <w:proofErr w:type="spellEnd"/>
      <w:r>
        <w:rPr>
          <w:rFonts w:ascii="Liberation Serif" w:hAnsi="Liberation Serif"/>
          <w:sz w:val="28"/>
          <w:szCs w:val="28"/>
        </w:rPr>
        <w:t>);</w:t>
      </w:r>
    </w:p>
    <w:p w:rsidR="00AC0D37" w:rsidRDefault="00AC0D37" w:rsidP="00AC0D3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</w:t>
      </w:r>
      <w:r>
        <w:rPr>
          <w:rFonts w:ascii="Liberation Serif" w:hAnsi="Liberation Serif"/>
          <w:sz w:val="28"/>
          <w:szCs w:val="28"/>
        </w:rPr>
        <w:tab/>
        <w:t>руководствоваться проектом межевания территории, утвержденным настоящим постановлением, при осуществлении работ по образованию и постановке на государственный кадастровый учёт земельных участков, при внесении изменений в сведения государственного кадастра недвижимости.</w:t>
      </w:r>
    </w:p>
    <w:p w:rsidR="00AC0D37" w:rsidRDefault="00AC0D37" w:rsidP="00AC0D3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</w:t>
      </w:r>
      <w:r>
        <w:rPr>
          <w:rFonts w:ascii="Liberation Serif" w:hAnsi="Liberation Serif"/>
          <w:sz w:val="28"/>
          <w:szCs w:val="28"/>
        </w:rPr>
        <w:tab/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>
        <w:rPr>
          <w:rFonts w:ascii="Liberation Serif" w:hAnsi="Liberation Serif"/>
          <w:sz w:val="28"/>
          <w:szCs w:val="28"/>
        </w:rPr>
        <w:t>.р</w:t>
      </w:r>
      <w:proofErr w:type="gramEnd"/>
      <w:r>
        <w:rPr>
          <w:rFonts w:ascii="Liberation Serif" w:hAnsi="Liberation Serif"/>
          <w:sz w:val="28"/>
          <w:szCs w:val="28"/>
        </w:rPr>
        <w:t>ф) и на официальном сайте городского округа Верхняя Пышма (www.movp.ru).</w:t>
      </w:r>
    </w:p>
    <w:p w:rsidR="00AC0D37" w:rsidRDefault="00AC0D37" w:rsidP="00AC0D3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ab/>
        <w:t xml:space="preserve">Направить материалы утвержденного проекта межевания территории в Управление </w:t>
      </w:r>
      <w:proofErr w:type="spellStart"/>
      <w:r>
        <w:rPr>
          <w:rFonts w:ascii="Liberation Serif" w:hAnsi="Liberation Serif"/>
          <w:sz w:val="28"/>
          <w:szCs w:val="28"/>
        </w:rPr>
        <w:t>Росреестра</w:t>
      </w:r>
      <w:proofErr w:type="spellEnd"/>
      <w:r>
        <w:rPr>
          <w:rFonts w:ascii="Liberation Serif" w:hAnsi="Liberation Serif"/>
          <w:sz w:val="28"/>
          <w:szCs w:val="28"/>
        </w:rPr>
        <w:t xml:space="preserve"> по Свердловской области.</w:t>
      </w:r>
    </w:p>
    <w:p w:rsidR="00AC0D37" w:rsidRDefault="00AC0D37" w:rsidP="00AC0D3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</w:t>
      </w:r>
      <w:r>
        <w:rPr>
          <w:rFonts w:ascii="Liberation Serif" w:hAnsi="Liberation Serif"/>
          <w:sz w:val="28"/>
          <w:szCs w:val="28"/>
        </w:rPr>
        <w:tab/>
      </w: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выполнением настоящего постановления возложить на первого заместителя главы администрации по инвестиционной политике и развитию территории городского округа Верхняя Пышма Николишина В.Н.</w:t>
      </w:r>
    </w:p>
    <w:p w:rsidR="00AC0D37" w:rsidRDefault="00AC0D37" w:rsidP="00AC0D3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AC0D37" w:rsidRDefault="00AC0D37" w:rsidP="00AC0D3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AC0D37" w:rsidTr="00AC0D37">
        <w:tc>
          <w:tcPr>
            <w:tcW w:w="6237" w:type="dxa"/>
            <w:vAlign w:val="bottom"/>
            <w:hideMark/>
          </w:tcPr>
          <w:p w:rsidR="00AC0D37" w:rsidRDefault="00AC0D3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AC0D37" w:rsidRDefault="00AC0D3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AC0D37" w:rsidRDefault="00AC0D37" w:rsidP="00AC0D37">
      <w:pPr>
        <w:pStyle w:val="ConsNormal"/>
        <w:widowControl/>
        <w:ind w:firstLine="0"/>
        <w:rPr>
          <w:rFonts w:ascii="Liberation Serif" w:hAnsi="Liberation Serif"/>
        </w:rPr>
      </w:pPr>
    </w:p>
    <w:p w:rsidR="004373A4" w:rsidRDefault="004373A4"/>
    <w:sectPr w:rsidR="00437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3643" w:rsidRDefault="00593643" w:rsidP="00AC0D37">
      <w:r>
        <w:separator/>
      </w:r>
    </w:p>
  </w:endnote>
  <w:endnote w:type="continuationSeparator" w:id="0">
    <w:p w:rsidR="00593643" w:rsidRDefault="00593643" w:rsidP="00AC0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3643" w:rsidRDefault="00593643" w:rsidP="00AC0D37">
      <w:r>
        <w:separator/>
      </w:r>
    </w:p>
  </w:footnote>
  <w:footnote w:type="continuationSeparator" w:id="0">
    <w:p w:rsidR="00593643" w:rsidRDefault="00593643" w:rsidP="00AC0D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D37"/>
    <w:rsid w:val="004373A4"/>
    <w:rsid w:val="00593643"/>
    <w:rsid w:val="00633E42"/>
    <w:rsid w:val="00AC0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Times New Roman" w:hAnsi="Liberation Serif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D37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0D37"/>
    <w:pPr>
      <w:tabs>
        <w:tab w:val="center" w:pos="4677"/>
        <w:tab w:val="right" w:pos="9355"/>
      </w:tabs>
    </w:pPr>
    <w:rPr>
      <w:rFonts w:ascii="Liberation Serif" w:hAnsi="Liberation Serif"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AC0D37"/>
    <w:rPr>
      <w:lang w:eastAsia="ru-RU"/>
    </w:rPr>
  </w:style>
  <w:style w:type="paragraph" w:styleId="a5">
    <w:name w:val="footer"/>
    <w:basedOn w:val="a"/>
    <w:link w:val="a6"/>
    <w:uiPriority w:val="99"/>
    <w:unhideWhenUsed/>
    <w:rsid w:val="00AC0D37"/>
    <w:pPr>
      <w:tabs>
        <w:tab w:val="center" w:pos="4677"/>
        <w:tab w:val="right" w:pos="9355"/>
      </w:tabs>
    </w:pPr>
    <w:rPr>
      <w:rFonts w:ascii="Liberation Serif" w:hAnsi="Liberation Serif"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AC0D37"/>
    <w:rPr>
      <w:lang w:eastAsia="ru-RU"/>
    </w:rPr>
  </w:style>
  <w:style w:type="paragraph" w:customStyle="1" w:styleId="ConsNormal">
    <w:name w:val="ConsNormal"/>
    <w:rsid w:val="00AC0D37"/>
    <w:pPr>
      <w:widowControl w:val="0"/>
      <w:snapToGrid w:val="0"/>
      <w:spacing w:after="0" w:line="240" w:lineRule="auto"/>
      <w:ind w:firstLine="720"/>
    </w:pPr>
    <w:rPr>
      <w:rFonts w:ascii="Arial" w:hAnsi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imes New Roman" w:hAnsi="Liberation Serif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D37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0D37"/>
    <w:pPr>
      <w:tabs>
        <w:tab w:val="center" w:pos="4677"/>
        <w:tab w:val="right" w:pos="9355"/>
      </w:tabs>
    </w:pPr>
    <w:rPr>
      <w:rFonts w:ascii="Liberation Serif" w:hAnsi="Liberation Serif"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AC0D37"/>
    <w:rPr>
      <w:lang w:eastAsia="ru-RU"/>
    </w:rPr>
  </w:style>
  <w:style w:type="paragraph" w:styleId="a5">
    <w:name w:val="footer"/>
    <w:basedOn w:val="a"/>
    <w:link w:val="a6"/>
    <w:uiPriority w:val="99"/>
    <w:unhideWhenUsed/>
    <w:rsid w:val="00AC0D37"/>
    <w:pPr>
      <w:tabs>
        <w:tab w:val="center" w:pos="4677"/>
        <w:tab w:val="right" w:pos="9355"/>
      </w:tabs>
    </w:pPr>
    <w:rPr>
      <w:rFonts w:ascii="Liberation Serif" w:hAnsi="Liberation Serif"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AC0D37"/>
    <w:rPr>
      <w:lang w:eastAsia="ru-RU"/>
    </w:rPr>
  </w:style>
  <w:style w:type="paragraph" w:customStyle="1" w:styleId="ConsNormal">
    <w:name w:val="ConsNormal"/>
    <w:rsid w:val="00AC0D37"/>
    <w:pPr>
      <w:widowControl w:val="0"/>
      <w:snapToGrid w:val="0"/>
      <w:spacing w:after="0" w:line="240" w:lineRule="auto"/>
      <w:ind w:firstLine="720"/>
    </w:pPr>
    <w:rPr>
      <w:rFonts w:ascii="Arial" w:hAnsi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6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1</cp:revision>
  <dcterms:created xsi:type="dcterms:W3CDTF">2020-05-25T03:55:00Z</dcterms:created>
  <dcterms:modified xsi:type="dcterms:W3CDTF">2020-05-25T03:56:00Z</dcterms:modified>
</cp:coreProperties>
</file>