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3965F9" w:rsidRPr="0013051B" w:rsidTr="00E05419">
        <w:trPr>
          <w:trHeight w:val="524"/>
        </w:trPr>
        <w:tc>
          <w:tcPr>
            <w:tcW w:w="9460" w:type="dxa"/>
            <w:gridSpan w:val="5"/>
          </w:tcPr>
          <w:p w:rsidR="003965F9" w:rsidRPr="0013051B" w:rsidRDefault="003965F9" w:rsidP="00E054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965F9" w:rsidRPr="0013051B" w:rsidRDefault="003965F9" w:rsidP="00E054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965F9" w:rsidRPr="0013051B" w:rsidRDefault="003965F9" w:rsidP="00E0541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965F9" w:rsidRPr="0013051B" w:rsidRDefault="003965F9" w:rsidP="00E0541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965F9" w:rsidRPr="0013051B" w:rsidTr="00E05419">
        <w:trPr>
          <w:trHeight w:val="524"/>
        </w:trPr>
        <w:tc>
          <w:tcPr>
            <w:tcW w:w="284" w:type="dxa"/>
            <w:vAlign w:val="bottom"/>
          </w:tcPr>
          <w:p w:rsidR="003965F9" w:rsidRPr="0013051B" w:rsidRDefault="003965F9" w:rsidP="00E0541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965F9" w:rsidRPr="0013051B" w:rsidRDefault="003965F9" w:rsidP="00E054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30.06.2020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965F9" w:rsidRPr="0013051B" w:rsidRDefault="003965F9" w:rsidP="00E054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965F9" w:rsidRPr="0013051B" w:rsidRDefault="003965F9" w:rsidP="00E054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514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965F9" w:rsidRPr="0013051B" w:rsidRDefault="003965F9" w:rsidP="00E054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965F9" w:rsidRPr="0013051B" w:rsidTr="00E05419">
        <w:trPr>
          <w:trHeight w:val="130"/>
        </w:trPr>
        <w:tc>
          <w:tcPr>
            <w:tcW w:w="9460" w:type="dxa"/>
            <w:gridSpan w:val="5"/>
          </w:tcPr>
          <w:p w:rsidR="003965F9" w:rsidRPr="0013051B" w:rsidRDefault="003965F9" w:rsidP="00E0541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965F9" w:rsidRPr="0013051B" w:rsidTr="00E05419">
        <w:tc>
          <w:tcPr>
            <w:tcW w:w="9460" w:type="dxa"/>
            <w:gridSpan w:val="5"/>
          </w:tcPr>
          <w:p w:rsidR="003965F9" w:rsidRPr="003965F9" w:rsidRDefault="003965F9" w:rsidP="00E05419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965F9" w:rsidRPr="003965F9" w:rsidRDefault="003965F9" w:rsidP="00E0541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965F9" w:rsidRPr="003965F9" w:rsidRDefault="003965F9" w:rsidP="00E0541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65F9" w:rsidRPr="0013051B" w:rsidTr="00E05419">
        <w:tc>
          <w:tcPr>
            <w:tcW w:w="9460" w:type="dxa"/>
            <w:gridSpan w:val="5"/>
          </w:tcPr>
          <w:p w:rsidR="003965F9" w:rsidRPr="0013051B" w:rsidRDefault="003965F9" w:rsidP="00E0541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  <w:proofErr w:type="gramEnd"/>
          </w:p>
        </w:tc>
      </w:tr>
      <w:tr w:rsidR="003965F9" w:rsidRPr="0013051B" w:rsidTr="00E05419">
        <w:tc>
          <w:tcPr>
            <w:tcW w:w="9460" w:type="dxa"/>
            <w:gridSpan w:val="5"/>
          </w:tcPr>
          <w:p w:rsidR="003965F9" w:rsidRPr="0013051B" w:rsidRDefault="003965F9" w:rsidP="00E054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965F9" w:rsidRPr="0013051B" w:rsidRDefault="003965F9" w:rsidP="00E054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965F9" w:rsidRDefault="003965F9" w:rsidP="003965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 решением Думы городского округа Верхняя Пышма от 28.05.2020 № 22/2 «О внесении изменений в Решение Думы городского округа Верхняя Пышма от 20 декабря 2019 года № 17/2 «О бюджете городского округа Верхняя Пышма на 2020 год и плановый период 2021 и 2022 годов», постановлением администрации городского округа Верхняя Пышма от 01.09.2015 № 1411 «Об утверждении Порядка разработки и</w:t>
      </w:r>
      <w:proofErr w:type="gramEnd"/>
      <w:r>
        <w:rPr>
          <w:rFonts w:ascii="Liberation Serif" w:hAnsi="Liberation Serif"/>
          <w:sz w:val="28"/>
          <w:szCs w:val="28"/>
        </w:rPr>
        <w:t xml:space="preserve"> реализации муниципальных программ в городском округе Верхняя Пышма», в целях уточнения перечня мероприятий и объемов финансирования на 2020 год, руководствуясь Федеральным законом от 06.10.2003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3965F9" w:rsidRPr="0013051B" w:rsidRDefault="003965F9" w:rsidP="003965F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965F9" w:rsidRDefault="003965F9" w:rsidP="003965F9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Внести в муниципальную программу </w:t>
      </w:r>
      <w:r>
        <w:rPr>
          <w:rFonts w:ascii="Liberation Serif" w:hAnsi="Liberation Serif"/>
          <w:color w:val="000000"/>
          <w:sz w:val="28"/>
          <w:szCs w:val="28"/>
        </w:rPr>
        <w:t>«Совершенствование социально-экономической политики</w:t>
      </w:r>
      <w:r>
        <w:rPr>
          <w:rFonts w:ascii="Liberation Serif" w:hAnsi="Liberation Serif"/>
          <w:spacing w:val="-6"/>
          <w:sz w:val="28"/>
          <w:szCs w:val="28"/>
        </w:rPr>
        <w:t xml:space="preserve"> на территории городского округа Верхняя Пышма до 2024 года</w:t>
      </w:r>
      <w:r>
        <w:rPr>
          <w:rFonts w:ascii="Liberation Serif" w:hAnsi="Liberation Serif"/>
          <w:color w:val="000000"/>
          <w:sz w:val="28"/>
          <w:szCs w:val="28"/>
        </w:rPr>
        <w:t>»</w:t>
      </w:r>
      <w:r>
        <w:rPr>
          <w:rFonts w:ascii="Liberation Serif" w:hAnsi="Liberation Serif"/>
          <w:bCs/>
          <w:iCs/>
          <w:sz w:val="28"/>
          <w:szCs w:val="28"/>
        </w:rPr>
        <w:t xml:space="preserve"> (далее – Программа)</w:t>
      </w:r>
      <w:r>
        <w:rPr>
          <w:rFonts w:ascii="Liberation Serif" w:hAnsi="Liberation Serif"/>
          <w:sz w:val="28"/>
          <w:szCs w:val="28"/>
        </w:rPr>
        <w:t>, утвержденную постановлением администрации от 30.09.2014 № 1706 (в редакции от 25.05.2020 № 428)</w:t>
      </w:r>
      <w:r>
        <w:rPr>
          <w:rFonts w:ascii="Liberation Serif" w:hAnsi="Liberation Serif"/>
          <w:bCs/>
          <w:iCs/>
          <w:sz w:val="28"/>
          <w:szCs w:val="28"/>
        </w:rPr>
        <w:t>, следующие изменения:</w:t>
      </w:r>
      <w:proofErr w:type="gramEnd"/>
    </w:p>
    <w:p w:rsidR="003965F9" w:rsidRDefault="003965F9" w:rsidP="003965F9">
      <w:pPr>
        <w:tabs>
          <w:tab w:val="left" w:pos="993"/>
        </w:tabs>
        <w:ind w:firstLine="709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1) </w:t>
      </w:r>
      <w:r>
        <w:rPr>
          <w:rFonts w:ascii="Liberation Serif" w:hAnsi="Liberation Serif"/>
          <w:spacing w:val="-6"/>
          <w:sz w:val="28"/>
          <w:szCs w:val="28"/>
        </w:rPr>
        <w:t>раздел 6 паспорта Программы изложить в следующей редакции:</w:t>
      </w:r>
    </w:p>
    <w:p w:rsidR="003965F9" w:rsidRDefault="003965F9" w:rsidP="003965F9">
      <w:pPr>
        <w:tabs>
          <w:tab w:val="left" w:pos="993"/>
        </w:tabs>
        <w:ind w:firstLine="709"/>
        <w:rPr>
          <w:rFonts w:ascii="Liberation Serif" w:hAnsi="Liberation Serif"/>
          <w:spacing w:val="-6"/>
          <w:sz w:val="28"/>
          <w:szCs w:val="28"/>
        </w:rPr>
      </w:pP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5880"/>
        <w:gridCol w:w="392"/>
      </w:tblGrid>
      <w:tr w:rsidR="003965F9" w:rsidRPr="005C0149" w:rsidTr="00E05419">
        <w:trPr>
          <w:trHeight w:val="213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</w:tc>
        <w:tc>
          <w:tcPr>
            <w:tcW w:w="6272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ВСЕГО:</w:t>
            </w:r>
          </w:p>
        </w:tc>
      </w:tr>
      <w:tr w:rsidR="003965F9" w:rsidRPr="005C0149" w:rsidTr="00E05419">
        <w:trPr>
          <w:trHeight w:val="161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1 486 024,5 тыс. рублей</w:t>
            </w:r>
          </w:p>
        </w:tc>
      </w:tr>
      <w:tr w:rsidR="003965F9" w:rsidRPr="005C0149" w:rsidTr="00E05419">
        <w:trPr>
          <w:trHeight w:val="607"/>
        </w:trPr>
        <w:tc>
          <w:tcPr>
            <w:tcW w:w="33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965F9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627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3965F9" w:rsidRPr="005C0149" w:rsidTr="00E05419">
        <w:trPr>
          <w:trHeight w:val="1995"/>
        </w:trPr>
        <w:tc>
          <w:tcPr>
            <w:tcW w:w="337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proofErr w:type="gramStart"/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2019 год - 254 475,5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2020 год - 313 535,7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2021 год - 251 297,1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2022 год - 254 018,8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2023 год - 204 819,6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2024 год - 207 877,7 тыс. рублей</w:t>
            </w:r>
            <w:proofErr w:type="gramEnd"/>
          </w:p>
        </w:tc>
      </w:tr>
      <w:tr w:rsidR="003965F9" w:rsidRPr="005C0149" w:rsidTr="00E05419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из них:</w:t>
            </w:r>
          </w:p>
        </w:tc>
      </w:tr>
      <w:tr w:rsidR="003965F9" w:rsidRPr="005C0149" w:rsidTr="00E05419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3965F9" w:rsidRPr="005C0149" w:rsidTr="00E05419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5 094,3 тыс. рублей</w:t>
            </w:r>
          </w:p>
        </w:tc>
      </w:tr>
      <w:tr w:rsidR="003965F9" w:rsidRPr="005C0149" w:rsidTr="00E05419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3965F9" w:rsidRPr="005C0149" w:rsidTr="00E05419">
        <w:trPr>
          <w:trHeight w:val="201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proofErr w:type="gramStart"/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2019 год - 2 170,4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2020 год - 1 080,0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2021 год - 554,4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2022 год - 516,5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2023 год - 386,5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2024 год - 386,5 тыс. рублей</w:t>
            </w:r>
            <w:proofErr w:type="gramEnd"/>
          </w:p>
        </w:tc>
      </w:tr>
      <w:tr w:rsidR="003965F9" w:rsidRPr="005C0149" w:rsidTr="00E05419">
        <w:trPr>
          <w:gridAfter w:val="1"/>
          <w:wAfter w:w="392" w:type="dxa"/>
          <w:trHeight w:val="15"/>
        </w:trPr>
        <w:tc>
          <w:tcPr>
            <w:tcW w:w="9255" w:type="dxa"/>
            <w:gridSpan w:val="2"/>
          </w:tcPr>
          <w:p w:rsidR="003965F9" w:rsidRPr="00294E2E" w:rsidRDefault="003965F9" w:rsidP="00E0541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3965F9" w:rsidRPr="005C0149" w:rsidTr="00E05419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3965F9" w:rsidRPr="005C0149" w:rsidTr="00E05419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4 035,4 тыс. рублей</w:t>
            </w:r>
          </w:p>
        </w:tc>
      </w:tr>
      <w:tr w:rsidR="003965F9" w:rsidRPr="005C0149" w:rsidTr="00E05419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3965F9" w:rsidRPr="005C0149" w:rsidTr="00E05419">
        <w:trPr>
          <w:trHeight w:val="1995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proofErr w:type="gramStart"/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2019 год - 2 193,9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2020 год - 1 413,0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2021 год - 72,7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2022 год - 315,2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2023 год - 20,3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2024 год - 20,3 тыс. рублей</w:t>
            </w:r>
            <w:proofErr w:type="gramEnd"/>
          </w:p>
        </w:tc>
      </w:tr>
      <w:tr w:rsidR="003965F9" w:rsidRPr="005C0149" w:rsidTr="00E05419">
        <w:trPr>
          <w:gridAfter w:val="1"/>
          <w:wAfter w:w="392" w:type="dxa"/>
          <w:trHeight w:val="15"/>
        </w:trPr>
        <w:tc>
          <w:tcPr>
            <w:tcW w:w="9255" w:type="dxa"/>
            <w:gridSpan w:val="2"/>
          </w:tcPr>
          <w:p w:rsidR="003965F9" w:rsidRPr="00294E2E" w:rsidRDefault="003965F9" w:rsidP="00E0541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3965F9" w:rsidRPr="005C0149" w:rsidTr="00E05419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3965F9" w:rsidRPr="005C0149" w:rsidTr="00E05419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1 476 894,6 тыс. рублей</w:t>
            </w:r>
          </w:p>
        </w:tc>
      </w:tr>
      <w:tr w:rsidR="003965F9" w:rsidRPr="005C0149" w:rsidTr="00E05419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3965F9" w:rsidRPr="005C0149" w:rsidTr="00E05419">
        <w:trPr>
          <w:trHeight w:val="2010"/>
        </w:trPr>
        <w:tc>
          <w:tcPr>
            <w:tcW w:w="33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3965F9" w:rsidRPr="00294E2E" w:rsidRDefault="003965F9" w:rsidP="00E0541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proofErr w:type="gramStart"/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2019 год - 250 111,2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2020 год - 311 042,7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2021 год - 250 670,0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2022 год - 253 187,1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2023 год - 204 412,8 тыс. рублей,</w:t>
            </w:r>
            <w:r w:rsidRPr="00294E2E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  <w:t>2024 год - 207 470,9 тыс. рублей</w:t>
            </w:r>
            <w:proofErr w:type="gramEnd"/>
          </w:p>
        </w:tc>
      </w:tr>
    </w:tbl>
    <w:p w:rsidR="003965F9" w:rsidRDefault="003965F9" w:rsidP="003965F9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65F9" w:rsidRDefault="003965F9" w:rsidP="003965F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2, 3 к Программе изложить в новой редакции (прилагаются).</w:t>
      </w:r>
    </w:p>
    <w:p w:rsidR="003965F9" w:rsidRDefault="003965F9" w:rsidP="003965F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 xml:space="preserve">) и разместить на официальном сайте городского округа Верхняя Пышма. </w:t>
      </w:r>
    </w:p>
    <w:p w:rsidR="003965F9" w:rsidRDefault="003965F9" w:rsidP="003965F9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65F9" w:rsidRDefault="003965F9" w:rsidP="003965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 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 С.</w:t>
      </w:r>
    </w:p>
    <w:p w:rsidR="003965F9" w:rsidRDefault="003965F9" w:rsidP="003965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65F9" w:rsidRPr="0013051B" w:rsidRDefault="003965F9" w:rsidP="003965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965F9" w:rsidRPr="0013051B" w:rsidTr="00E05419">
        <w:tc>
          <w:tcPr>
            <w:tcW w:w="6237" w:type="dxa"/>
            <w:vAlign w:val="bottom"/>
          </w:tcPr>
          <w:p w:rsidR="003965F9" w:rsidRPr="0013051B" w:rsidRDefault="003965F9" w:rsidP="00E0541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965F9" w:rsidRPr="0013051B" w:rsidRDefault="003965F9" w:rsidP="00E0541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965F9" w:rsidRPr="0013051B" w:rsidRDefault="003965F9" w:rsidP="003965F9">
      <w:pPr>
        <w:pStyle w:val="ConsNormal"/>
        <w:widowControl/>
        <w:ind w:firstLine="0"/>
        <w:rPr>
          <w:rFonts w:ascii="Liberation Serif" w:hAnsi="Liberation Serif"/>
        </w:rPr>
      </w:pPr>
    </w:p>
    <w:p w:rsidR="00CC1584" w:rsidRDefault="00CC1584"/>
    <w:sectPr w:rsidR="00CC158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99" w:rsidRDefault="00DC6A99" w:rsidP="003965F9">
      <w:r>
        <w:separator/>
      </w:r>
    </w:p>
  </w:endnote>
  <w:endnote w:type="continuationSeparator" w:id="0">
    <w:p w:rsidR="00DC6A99" w:rsidRDefault="00DC6A99" w:rsidP="0039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99" w:rsidRDefault="00DC6A99" w:rsidP="003965F9">
      <w:r>
        <w:separator/>
      </w:r>
    </w:p>
  </w:footnote>
  <w:footnote w:type="continuationSeparator" w:id="0">
    <w:p w:rsidR="00DC6A99" w:rsidRDefault="00DC6A99" w:rsidP="00396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5F9" w:rsidRDefault="003965F9">
    <w:pPr>
      <w:pStyle w:val="a3"/>
    </w:pPr>
  </w:p>
  <w:p w:rsidR="003965F9" w:rsidRDefault="003965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54B82"/>
    <w:multiLevelType w:val="hybridMultilevel"/>
    <w:tmpl w:val="255A799C"/>
    <w:lvl w:ilvl="0" w:tplc="97AA03D4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F9"/>
    <w:rsid w:val="003965F9"/>
    <w:rsid w:val="00CC1584"/>
    <w:rsid w:val="00D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65F9"/>
  </w:style>
  <w:style w:type="paragraph" w:styleId="a5">
    <w:name w:val="footer"/>
    <w:basedOn w:val="a"/>
    <w:link w:val="a6"/>
    <w:uiPriority w:val="99"/>
    <w:unhideWhenUsed/>
    <w:rsid w:val="00396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65F9"/>
  </w:style>
  <w:style w:type="paragraph" w:styleId="a7">
    <w:name w:val="Balloon Text"/>
    <w:basedOn w:val="a"/>
    <w:link w:val="a8"/>
    <w:uiPriority w:val="99"/>
    <w:semiHidden/>
    <w:unhideWhenUsed/>
    <w:rsid w:val="003965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5F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965F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65F9"/>
  </w:style>
  <w:style w:type="paragraph" w:styleId="a5">
    <w:name w:val="footer"/>
    <w:basedOn w:val="a"/>
    <w:link w:val="a6"/>
    <w:uiPriority w:val="99"/>
    <w:unhideWhenUsed/>
    <w:rsid w:val="00396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65F9"/>
  </w:style>
  <w:style w:type="paragraph" w:styleId="a7">
    <w:name w:val="Balloon Text"/>
    <w:basedOn w:val="a"/>
    <w:link w:val="a8"/>
    <w:uiPriority w:val="99"/>
    <w:semiHidden/>
    <w:unhideWhenUsed/>
    <w:rsid w:val="003965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5F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965F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2020-07-17T04:59:00Z</dcterms:created>
  <dcterms:modified xsi:type="dcterms:W3CDTF">2020-07-17T04:59:00Z</dcterms:modified>
</cp:coreProperties>
</file>