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7116E8" w:rsidRPr="004E410B" w:rsidTr="00A910C3">
        <w:trPr>
          <w:trHeight w:val="524"/>
        </w:trPr>
        <w:tc>
          <w:tcPr>
            <w:tcW w:w="9460" w:type="dxa"/>
            <w:gridSpan w:val="5"/>
          </w:tcPr>
          <w:p w:rsidR="007116E8" w:rsidRDefault="007116E8" w:rsidP="00A910C3">
            <w:pPr>
              <w:tabs>
                <w:tab w:val="left" w:leader="underscore" w:pos="9639"/>
              </w:tabs>
              <w:jc w:val="center"/>
              <w:rPr>
                <w:b/>
                <w:sz w:val="28"/>
                <w:szCs w:val="28"/>
              </w:rPr>
            </w:pPr>
            <w:r w:rsidRPr="00D53649">
              <w:rPr>
                <w:b/>
                <w:sz w:val="28"/>
                <w:szCs w:val="28"/>
              </w:rPr>
              <w:t xml:space="preserve">АДМИНИСТРАЦИЯ ГОРОДСКОГО ОКРУГА </w:t>
            </w:r>
          </w:p>
          <w:p w:rsidR="007116E8" w:rsidRPr="006B6949" w:rsidRDefault="007116E8" w:rsidP="00A910C3">
            <w:pPr>
              <w:tabs>
                <w:tab w:val="left" w:leader="underscore" w:pos="9639"/>
              </w:tabs>
              <w:jc w:val="center"/>
              <w:rPr>
                <w:b/>
              </w:rPr>
            </w:pPr>
            <w:r w:rsidRPr="00D53649">
              <w:rPr>
                <w:b/>
                <w:sz w:val="28"/>
                <w:szCs w:val="28"/>
              </w:rPr>
              <w:t>Верхняя Пышма</w:t>
            </w:r>
          </w:p>
          <w:p w:rsidR="007116E8" w:rsidRDefault="007116E8" w:rsidP="00A910C3">
            <w:pPr>
              <w:jc w:val="center"/>
              <w:rPr>
                <w:b/>
                <w:spacing w:val="40"/>
                <w:sz w:val="34"/>
                <w:szCs w:val="34"/>
              </w:rPr>
            </w:pPr>
            <w:r>
              <w:rPr>
                <w:b/>
                <w:spacing w:val="40"/>
                <w:sz w:val="32"/>
                <w:szCs w:val="34"/>
              </w:rPr>
              <w:t>ПОСТАНОВЛЕ</w:t>
            </w:r>
            <w:r w:rsidRPr="000B3D44">
              <w:rPr>
                <w:b/>
                <w:spacing w:val="40"/>
                <w:sz w:val="32"/>
                <w:szCs w:val="34"/>
              </w:rPr>
              <w:t>НИЕ</w:t>
            </w:r>
          </w:p>
          <w:p w:rsidR="007116E8" w:rsidRPr="000B3D44" w:rsidRDefault="007116E8" w:rsidP="00A910C3">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116E8" w:rsidRPr="004E410B" w:rsidTr="00A910C3">
        <w:trPr>
          <w:trHeight w:val="524"/>
        </w:trPr>
        <w:tc>
          <w:tcPr>
            <w:tcW w:w="284" w:type="dxa"/>
            <w:vAlign w:val="bottom"/>
          </w:tcPr>
          <w:p w:rsidR="007116E8" w:rsidRPr="000B3D44" w:rsidRDefault="007116E8" w:rsidP="00A910C3">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7116E8" w:rsidRPr="000B3D44" w:rsidRDefault="007116E8" w:rsidP="00A910C3">
            <w:pPr>
              <w:tabs>
                <w:tab w:val="left" w:leader="underscore" w:pos="9639"/>
              </w:tabs>
              <w:jc w:val="center"/>
              <w:rPr>
                <w:b/>
                <w:szCs w:val="28"/>
              </w:rPr>
            </w:pP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r>
              <w:t>26.02.2019</w:t>
            </w:r>
            <w:bookmarkStart w:id="0" w:name="_GoBack"/>
            <w:bookmarkEnd w:id="0"/>
          </w:p>
        </w:tc>
        <w:tc>
          <w:tcPr>
            <w:tcW w:w="425" w:type="dxa"/>
            <w:vAlign w:val="bottom"/>
          </w:tcPr>
          <w:p w:rsidR="007116E8" w:rsidRPr="000B3D44" w:rsidRDefault="007116E8" w:rsidP="00A910C3">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7116E8" w:rsidRPr="000B3D44" w:rsidRDefault="007116E8" w:rsidP="00A910C3">
            <w:pPr>
              <w:tabs>
                <w:tab w:val="left" w:leader="underscore" w:pos="9639"/>
              </w:tabs>
              <w:jc w:val="center"/>
              <w:rPr>
                <w:b/>
                <w:szCs w:val="28"/>
              </w:rPr>
            </w:pPr>
            <w:r>
              <w:t>202</w:t>
            </w: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7116E8" w:rsidRPr="000B3D44" w:rsidRDefault="007116E8" w:rsidP="00A910C3">
            <w:pPr>
              <w:tabs>
                <w:tab w:val="left" w:leader="underscore" w:pos="9639"/>
              </w:tabs>
              <w:jc w:val="center"/>
              <w:rPr>
                <w:b/>
                <w:szCs w:val="28"/>
              </w:rPr>
            </w:pPr>
          </w:p>
        </w:tc>
      </w:tr>
      <w:tr w:rsidR="007116E8" w:rsidRPr="004E410B" w:rsidTr="00A910C3">
        <w:trPr>
          <w:trHeight w:val="130"/>
        </w:trPr>
        <w:tc>
          <w:tcPr>
            <w:tcW w:w="9460" w:type="dxa"/>
            <w:gridSpan w:val="5"/>
          </w:tcPr>
          <w:p w:rsidR="007116E8" w:rsidRPr="000B3D44" w:rsidRDefault="007116E8" w:rsidP="00A910C3">
            <w:pPr>
              <w:rPr>
                <w:sz w:val="20"/>
                <w:szCs w:val="28"/>
              </w:rPr>
            </w:pPr>
          </w:p>
        </w:tc>
      </w:tr>
      <w:tr w:rsidR="007116E8" w:rsidRPr="004E410B" w:rsidTr="00A910C3">
        <w:tc>
          <w:tcPr>
            <w:tcW w:w="9460" w:type="dxa"/>
            <w:gridSpan w:val="5"/>
          </w:tcPr>
          <w:p w:rsidR="007116E8" w:rsidRDefault="007116E8" w:rsidP="00A910C3">
            <w:pPr>
              <w:rPr>
                <w:sz w:val="20"/>
                <w:szCs w:val="28"/>
                <w:lang w:val="en-US"/>
              </w:rPr>
            </w:pPr>
            <w:r>
              <w:rPr>
                <w:sz w:val="20"/>
                <w:szCs w:val="28"/>
              </w:rPr>
              <w:t>г</w:t>
            </w:r>
            <w:r w:rsidRPr="000B3D44">
              <w:rPr>
                <w:sz w:val="20"/>
                <w:szCs w:val="28"/>
              </w:rPr>
              <w:t>. Верхняя Пышма</w:t>
            </w:r>
          </w:p>
          <w:p w:rsidR="007116E8" w:rsidRDefault="007116E8" w:rsidP="00A910C3">
            <w:pPr>
              <w:rPr>
                <w:sz w:val="28"/>
                <w:szCs w:val="28"/>
                <w:lang w:val="en-US"/>
              </w:rPr>
            </w:pPr>
          </w:p>
          <w:p w:rsidR="007116E8" w:rsidRPr="00B50EAF" w:rsidRDefault="007116E8" w:rsidP="00A910C3">
            <w:pPr>
              <w:rPr>
                <w:sz w:val="28"/>
                <w:szCs w:val="28"/>
                <w:lang w:val="en-US"/>
              </w:rPr>
            </w:pPr>
          </w:p>
        </w:tc>
      </w:tr>
      <w:tr w:rsidR="007116E8" w:rsidRPr="004E410B" w:rsidTr="00A910C3">
        <w:tc>
          <w:tcPr>
            <w:tcW w:w="9460" w:type="dxa"/>
            <w:gridSpan w:val="5"/>
          </w:tcPr>
          <w:p w:rsidR="007116E8" w:rsidRPr="009A7DD3" w:rsidRDefault="007116E8" w:rsidP="00A910C3">
            <w:pPr>
              <w:jc w:val="center"/>
              <w:rPr>
                <w:b/>
                <w:i/>
                <w:sz w:val="28"/>
                <w:szCs w:val="28"/>
              </w:rPr>
            </w:pPr>
            <w:r w:rsidRPr="009A7DD3">
              <w:rPr>
                <w:b/>
                <w:i/>
                <w:sz w:val="28"/>
                <w:szCs w:val="28"/>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w:t>
            </w:r>
          </w:p>
        </w:tc>
      </w:tr>
      <w:tr w:rsidR="007116E8" w:rsidRPr="004E410B" w:rsidTr="00A910C3">
        <w:tc>
          <w:tcPr>
            <w:tcW w:w="9460" w:type="dxa"/>
            <w:gridSpan w:val="5"/>
          </w:tcPr>
          <w:p w:rsidR="007116E8" w:rsidRDefault="007116E8" w:rsidP="00A910C3">
            <w:pPr>
              <w:jc w:val="center"/>
              <w:rPr>
                <w:sz w:val="28"/>
                <w:szCs w:val="28"/>
              </w:rPr>
            </w:pPr>
          </w:p>
          <w:p w:rsidR="007116E8" w:rsidRPr="000B3D44" w:rsidRDefault="007116E8" w:rsidP="00A910C3">
            <w:pPr>
              <w:jc w:val="center"/>
              <w:rPr>
                <w:sz w:val="28"/>
                <w:szCs w:val="28"/>
              </w:rPr>
            </w:pPr>
          </w:p>
        </w:tc>
      </w:tr>
    </w:tbl>
    <w:p w:rsidR="007116E8" w:rsidRDefault="007116E8" w:rsidP="007116E8">
      <w:pPr>
        <w:widowControl w:val="0"/>
        <w:ind w:firstLine="709"/>
        <w:jc w:val="both"/>
        <w:rPr>
          <w:sz w:val="28"/>
          <w:szCs w:val="28"/>
        </w:rPr>
      </w:pPr>
      <w:proofErr w:type="gramStart"/>
      <w:r w:rsidRPr="00DD5FC1">
        <w:rPr>
          <w:sz w:val="28"/>
          <w:szCs w:val="28"/>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03.06.2016 № 720 «</w:t>
      </w:r>
      <w:r w:rsidRPr="00D75C10">
        <w:rPr>
          <w:sz w:val="28"/>
          <w:szCs w:val="28"/>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DD5FC1">
        <w:rPr>
          <w:sz w:val="28"/>
          <w:szCs w:val="28"/>
        </w:rPr>
        <w:t>», Уставом городского округа Верхняя Пышма</w:t>
      </w:r>
      <w:proofErr w:type="gramEnd"/>
      <w:r>
        <w:rPr>
          <w:sz w:val="28"/>
          <w:szCs w:val="28"/>
        </w:rPr>
        <w:t>,</w:t>
      </w:r>
      <w:r w:rsidRPr="00DD5FC1">
        <w:rPr>
          <w:sz w:val="28"/>
          <w:szCs w:val="28"/>
        </w:rPr>
        <w:t xml:space="preserve"> администрация городского округа Верхняя Пышма</w:t>
      </w:r>
    </w:p>
    <w:p w:rsidR="007116E8" w:rsidRDefault="007116E8" w:rsidP="007116E8">
      <w:pPr>
        <w:widowControl w:val="0"/>
        <w:jc w:val="both"/>
        <w:rPr>
          <w:sz w:val="28"/>
          <w:szCs w:val="28"/>
        </w:rPr>
      </w:pPr>
      <w:r w:rsidRPr="00DF6F72">
        <w:rPr>
          <w:b/>
          <w:sz w:val="28"/>
          <w:szCs w:val="28"/>
        </w:rPr>
        <w:t>ПОСТАНОВЛЯЕТ:</w:t>
      </w:r>
    </w:p>
    <w:p w:rsidR="007116E8" w:rsidRPr="00DD5FC1" w:rsidRDefault="007116E8" w:rsidP="007116E8">
      <w:pPr>
        <w:widowControl w:val="0"/>
        <w:tabs>
          <w:tab w:val="left" w:pos="1134"/>
        </w:tabs>
        <w:ind w:firstLine="709"/>
        <w:jc w:val="both"/>
        <w:rPr>
          <w:sz w:val="28"/>
          <w:szCs w:val="28"/>
        </w:rPr>
      </w:pPr>
      <w:r w:rsidRPr="00DD5FC1">
        <w:rPr>
          <w:sz w:val="28"/>
          <w:szCs w:val="28"/>
        </w:rPr>
        <w:t>1.</w:t>
      </w:r>
      <w:r w:rsidRPr="00DD5FC1">
        <w:rPr>
          <w:sz w:val="28"/>
          <w:szCs w:val="28"/>
        </w:rPr>
        <w:tab/>
        <w:t>Утвердить прилагаемые к настоящему постановлению административные регламенты предоставления муниципальных услуг:</w:t>
      </w:r>
    </w:p>
    <w:p w:rsidR="007116E8" w:rsidRPr="00DD5FC1" w:rsidRDefault="007116E8" w:rsidP="007116E8">
      <w:pPr>
        <w:widowControl w:val="0"/>
        <w:ind w:firstLine="709"/>
        <w:jc w:val="both"/>
        <w:rPr>
          <w:sz w:val="28"/>
          <w:szCs w:val="28"/>
        </w:rPr>
      </w:pPr>
      <w:r w:rsidRPr="00DD5FC1">
        <w:rPr>
          <w:sz w:val="28"/>
          <w:szCs w:val="28"/>
        </w:rPr>
        <w:t>1) «Выдача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строительство, реконструкцию объекта капитального 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2) «Выдача уведомления об окончании строительства или реконструкции объекта индивидуального жилищного строительства или садового дома, разрешения на ввод в эксплуатацию объекта капитального строительства на территории городского округа Верхняя Пышма»;</w:t>
      </w:r>
    </w:p>
    <w:p w:rsidR="007116E8" w:rsidRDefault="007116E8" w:rsidP="007116E8">
      <w:pPr>
        <w:widowControl w:val="0"/>
        <w:ind w:firstLine="709"/>
        <w:jc w:val="both"/>
        <w:rPr>
          <w:sz w:val="28"/>
          <w:szCs w:val="28"/>
        </w:rPr>
      </w:pPr>
      <w:r w:rsidRPr="00DD5FC1">
        <w:rPr>
          <w:sz w:val="28"/>
          <w:szCs w:val="28"/>
        </w:rPr>
        <w:t>3) «Присвоение, изменение и аннулирование адресов объектов недвижимости на территории городского округа Верхняя Пышма»;</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r w:rsidRPr="00DD5FC1">
        <w:rPr>
          <w:sz w:val="28"/>
          <w:szCs w:val="28"/>
        </w:rPr>
        <w:t>4) «Выдача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lastRenderedPageBreak/>
        <w:t xml:space="preserve">5) </w:t>
      </w:r>
      <w:r>
        <w:rPr>
          <w:sz w:val="28"/>
          <w:szCs w:val="28"/>
        </w:rPr>
        <w:t>«</w:t>
      </w:r>
      <w:r w:rsidRPr="00DD5FC1">
        <w:rPr>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6) «Предоставление разрешения на условно разрешенный вид использования земельного участка или объекта капитального строительства на территории горо</w:t>
      </w:r>
      <w:r>
        <w:rPr>
          <w:sz w:val="28"/>
          <w:szCs w:val="28"/>
        </w:rPr>
        <w:t>дского округа Верхняя Пышма».</w:t>
      </w:r>
    </w:p>
    <w:p w:rsidR="007116E8" w:rsidRPr="00DD5FC1" w:rsidRDefault="007116E8" w:rsidP="007116E8">
      <w:pPr>
        <w:widowControl w:val="0"/>
        <w:tabs>
          <w:tab w:val="left" w:pos="1134"/>
        </w:tabs>
        <w:ind w:firstLine="709"/>
        <w:jc w:val="both"/>
        <w:rPr>
          <w:sz w:val="28"/>
          <w:szCs w:val="28"/>
        </w:rPr>
      </w:pPr>
      <w:r w:rsidRPr="00032FBC">
        <w:rPr>
          <w:sz w:val="28"/>
          <w:szCs w:val="28"/>
        </w:rPr>
        <w:t xml:space="preserve">2. </w:t>
      </w:r>
      <w:r w:rsidRPr="00DD5FC1">
        <w:rPr>
          <w:sz w:val="28"/>
          <w:szCs w:val="28"/>
        </w:rPr>
        <w:t>Признать утратившими силу постановления администрации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1) от 26.12.2016 № 1708 «О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2) от 17.05.2016 № 604 «О внесении изменений в административные регламенты предоставления муниципальных услуг в сфере архитектуры и градостроительства на территории городского округа Верхняя Пышма»;</w:t>
      </w:r>
    </w:p>
    <w:p w:rsidR="007116E8" w:rsidRPr="00DD5FC1" w:rsidRDefault="007116E8" w:rsidP="007116E8">
      <w:pPr>
        <w:widowControl w:val="0"/>
        <w:ind w:firstLine="709"/>
        <w:jc w:val="both"/>
        <w:rPr>
          <w:sz w:val="28"/>
          <w:szCs w:val="28"/>
        </w:rPr>
      </w:pPr>
      <w:r w:rsidRPr="00DD5FC1">
        <w:rPr>
          <w:sz w:val="28"/>
          <w:szCs w:val="28"/>
        </w:rPr>
        <w:t>3) от 29.12.2015 № 2051 «Об утверждении административного регламента предоставления муниципальной услуги «Присвоение адреса объекту недвижимости на территории городского округа Верхняя Пышма»;</w:t>
      </w:r>
    </w:p>
    <w:p w:rsidR="007116E8" w:rsidRDefault="007116E8" w:rsidP="007116E8">
      <w:pPr>
        <w:widowControl w:val="0"/>
        <w:ind w:firstLine="709"/>
        <w:jc w:val="both"/>
        <w:rPr>
          <w:sz w:val="28"/>
          <w:szCs w:val="28"/>
        </w:rPr>
      </w:pPr>
      <w:r>
        <w:rPr>
          <w:sz w:val="28"/>
          <w:szCs w:val="28"/>
        </w:rPr>
        <w:t>4</w:t>
      </w:r>
      <w:r w:rsidRPr="00DD5FC1">
        <w:rPr>
          <w:sz w:val="28"/>
          <w:szCs w:val="28"/>
        </w:rPr>
        <w:t>) от 02.11.2015 № 1734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w:t>
      </w:r>
    </w:p>
    <w:p w:rsidR="007116E8" w:rsidRDefault="007116E8" w:rsidP="007116E8">
      <w:pPr>
        <w:widowControl w:val="0"/>
        <w:ind w:firstLine="709"/>
        <w:jc w:val="both"/>
        <w:rPr>
          <w:sz w:val="28"/>
          <w:szCs w:val="28"/>
        </w:rPr>
      </w:pPr>
      <w:proofErr w:type="gramStart"/>
      <w:r>
        <w:rPr>
          <w:sz w:val="28"/>
          <w:szCs w:val="28"/>
        </w:rPr>
        <w:t>5</w:t>
      </w:r>
      <w:r w:rsidRPr="00DD5FC1">
        <w:rPr>
          <w:sz w:val="28"/>
          <w:szCs w:val="28"/>
        </w:rPr>
        <w:t>) от 13.05.2016 № 597 «О внесении изменений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на территории городского округа Верхняя Пышма», утвержденный постановлением администрации городского округа Верхняя Пышма от 02.11.2015 № 1734»;</w:t>
      </w:r>
      <w:proofErr w:type="gramEnd"/>
    </w:p>
    <w:p w:rsidR="007116E8" w:rsidRDefault="007116E8" w:rsidP="007116E8">
      <w:pPr>
        <w:widowControl w:val="0"/>
        <w:ind w:firstLine="709"/>
        <w:jc w:val="both"/>
        <w:rPr>
          <w:sz w:val="28"/>
          <w:szCs w:val="28"/>
        </w:rPr>
      </w:pPr>
      <w:r>
        <w:rPr>
          <w:sz w:val="28"/>
          <w:szCs w:val="28"/>
        </w:rPr>
        <w:t>6</w:t>
      </w:r>
      <w:r w:rsidRPr="00DD5FC1">
        <w:rPr>
          <w:sz w:val="28"/>
          <w:szCs w:val="28"/>
        </w:rPr>
        <w:t>) 29.12.2015 № 2052 «Об утверждении административного регламента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w:t>
      </w:r>
      <w:r>
        <w:rPr>
          <w:sz w:val="28"/>
          <w:szCs w:val="28"/>
        </w:rPr>
        <w:t>ородского округа Верхняя Пышма»;</w:t>
      </w:r>
    </w:p>
    <w:p w:rsidR="007116E8" w:rsidRPr="00DD5FC1" w:rsidRDefault="007116E8" w:rsidP="007116E8">
      <w:pPr>
        <w:widowControl w:val="0"/>
        <w:ind w:firstLine="709"/>
        <w:jc w:val="both"/>
        <w:rPr>
          <w:sz w:val="28"/>
          <w:szCs w:val="28"/>
        </w:rPr>
      </w:pPr>
      <w:r>
        <w:rPr>
          <w:sz w:val="28"/>
          <w:szCs w:val="28"/>
        </w:rPr>
        <w:t>7</w:t>
      </w:r>
      <w:r w:rsidRPr="00DD5FC1">
        <w:rPr>
          <w:sz w:val="28"/>
          <w:szCs w:val="28"/>
        </w:rPr>
        <w:t>) от 28.12.2017 № 1011 «О внесении изменений в 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2052»;</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r w:rsidRPr="00DD5FC1">
        <w:rPr>
          <w:sz w:val="28"/>
          <w:szCs w:val="28"/>
        </w:rPr>
        <w:t xml:space="preserve">8) от 03.08.218 № 662 «Об утверждении административных </w:t>
      </w:r>
      <w:r w:rsidRPr="00DD5FC1">
        <w:rPr>
          <w:sz w:val="28"/>
          <w:szCs w:val="28"/>
        </w:rPr>
        <w:lastRenderedPageBreak/>
        <w:t>регламентов предоставления муниципальных услуг в сфере архитектуры и градостроительства на территории городского округа Верхняя Пышма».</w:t>
      </w:r>
    </w:p>
    <w:p w:rsidR="007116E8" w:rsidRDefault="007116E8" w:rsidP="007116E8">
      <w:pPr>
        <w:widowControl w:val="0"/>
        <w:tabs>
          <w:tab w:val="left" w:pos="1276"/>
        </w:tabs>
        <w:ind w:firstLine="709"/>
        <w:jc w:val="both"/>
        <w:rPr>
          <w:sz w:val="28"/>
          <w:szCs w:val="28"/>
        </w:rPr>
      </w:pPr>
      <w:r w:rsidRPr="00E610F8">
        <w:rPr>
          <w:sz w:val="28"/>
          <w:szCs w:val="28"/>
        </w:rPr>
        <w:t>3.</w:t>
      </w:r>
      <w:r w:rsidRPr="00E610F8">
        <w:rPr>
          <w:sz w:val="28"/>
          <w:szCs w:val="28"/>
        </w:rPr>
        <w:tab/>
      </w:r>
      <w:r w:rsidRPr="00DD5FC1">
        <w:rPr>
          <w:sz w:val="28"/>
          <w:szCs w:val="28"/>
        </w:rPr>
        <w:t xml:space="preserve">Опубликовать настоящее постановление </w:t>
      </w:r>
      <w:r>
        <w:rPr>
          <w:sz w:val="28"/>
          <w:szCs w:val="28"/>
        </w:rPr>
        <w:t xml:space="preserve">в газете «Красное знамя», </w:t>
      </w:r>
      <w:r w:rsidRPr="00DD5FC1">
        <w:rPr>
          <w:sz w:val="28"/>
          <w:szCs w:val="28"/>
        </w:rPr>
        <w:t xml:space="preserve">на официальном интернет-портале правовой информации городского округа Верхняя Пышма </w:t>
      </w:r>
      <w:r>
        <w:rPr>
          <w:sz w:val="28"/>
          <w:szCs w:val="28"/>
        </w:rPr>
        <w:t>(</w:t>
      </w:r>
      <w:r w:rsidRPr="00E610F8">
        <w:rPr>
          <w:sz w:val="28"/>
          <w:szCs w:val="28"/>
        </w:rPr>
        <w:t>www.верхняяпышма-право</w:t>
      </w:r>
      <w:proofErr w:type="gramStart"/>
      <w:r w:rsidRPr="00E610F8">
        <w:rPr>
          <w:sz w:val="28"/>
          <w:szCs w:val="28"/>
        </w:rPr>
        <w:t>.р</w:t>
      </w:r>
      <w:proofErr w:type="gramEnd"/>
      <w:r w:rsidRPr="00E610F8">
        <w:rPr>
          <w:sz w:val="28"/>
          <w:szCs w:val="28"/>
        </w:rPr>
        <w:t>ф</w:t>
      </w:r>
      <w:r>
        <w:rPr>
          <w:sz w:val="28"/>
          <w:szCs w:val="28"/>
        </w:rPr>
        <w:t>) и разместить на официальном сайте городского округа Верхняя Пышма.</w:t>
      </w:r>
    </w:p>
    <w:p w:rsidR="007116E8" w:rsidRPr="00DD5FC1" w:rsidRDefault="007116E8" w:rsidP="007116E8">
      <w:pPr>
        <w:widowControl w:val="0"/>
        <w:tabs>
          <w:tab w:val="left" w:pos="1276"/>
        </w:tabs>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по инвестиционной политике и развитию территории </w:t>
      </w:r>
      <w:proofErr w:type="spellStart"/>
      <w:r>
        <w:rPr>
          <w:sz w:val="28"/>
          <w:szCs w:val="28"/>
        </w:rPr>
        <w:t>Николишина</w:t>
      </w:r>
      <w:proofErr w:type="spellEnd"/>
      <w:r>
        <w:rPr>
          <w:sz w:val="28"/>
          <w:szCs w:val="28"/>
        </w:rPr>
        <w:t xml:space="preserve"> В.Н. </w:t>
      </w:r>
    </w:p>
    <w:p w:rsidR="007116E8" w:rsidRDefault="007116E8" w:rsidP="007116E8">
      <w:pPr>
        <w:widowControl w:val="0"/>
        <w:ind w:firstLine="709"/>
        <w:jc w:val="both"/>
        <w:rPr>
          <w:sz w:val="28"/>
          <w:szCs w:val="28"/>
        </w:rPr>
      </w:pPr>
    </w:p>
    <w:p w:rsidR="007116E8" w:rsidRPr="00DD5FC1" w:rsidRDefault="007116E8" w:rsidP="007116E8">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116E8" w:rsidRPr="004E410B" w:rsidTr="00A910C3">
        <w:tc>
          <w:tcPr>
            <w:tcW w:w="6237" w:type="dxa"/>
            <w:vAlign w:val="bottom"/>
          </w:tcPr>
          <w:p w:rsidR="007116E8" w:rsidRPr="00C10A2E" w:rsidRDefault="007116E8" w:rsidP="00A910C3">
            <w:pPr>
              <w:rPr>
                <w:sz w:val="28"/>
                <w:szCs w:val="28"/>
              </w:rPr>
            </w:pPr>
            <w:r w:rsidRPr="000B3D44">
              <w:rPr>
                <w:sz w:val="28"/>
                <w:szCs w:val="28"/>
              </w:rPr>
              <w:t>Глава городского округа</w:t>
            </w:r>
          </w:p>
        </w:tc>
        <w:tc>
          <w:tcPr>
            <w:tcW w:w="3344" w:type="dxa"/>
            <w:vAlign w:val="bottom"/>
          </w:tcPr>
          <w:p w:rsidR="007116E8" w:rsidRPr="004E410B" w:rsidRDefault="007116E8" w:rsidP="00A910C3">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7116E8" w:rsidRPr="00EC798A" w:rsidRDefault="007116E8" w:rsidP="007116E8">
      <w:pPr>
        <w:pStyle w:val="ConsNormal"/>
        <w:widowControl/>
        <w:ind w:firstLine="0"/>
      </w:pPr>
    </w:p>
    <w:p w:rsidR="006E1190" w:rsidRDefault="006E1190"/>
    <w:sectPr w:rsidR="006E11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14" w:rsidRDefault="00CE7F14" w:rsidP="007116E8">
      <w:r>
        <w:separator/>
      </w:r>
    </w:p>
  </w:endnote>
  <w:endnote w:type="continuationSeparator" w:id="0">
    <w:p w:rsidR="00CE7F14" w:rsidRDefault="00CE7F14" w:rsidP="0071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14" w:rsidRDefault="00CE7F14" w:rsidP="007116E8">
      <w:r>
        <w:separator/>
      </w:r>
    </w:p>
  </w:footnote>
  <w:footnote w:type="continuationSeparator" w:id="0">
    <w:p w:rsidR="00CE7F14" w:rsidRDefault="00CE7F14" w:rsidP="00711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E8" w:rsidRDefault="007116E8">
    <w:pPr>
      <w:pStyle w:val="a3"/>
    </w:pPr>
  </w:p>
  <w:p w:rsidR="007116E8" w:rsidRDefault="007116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E8"/>
    <w:rsid w:val="006E1190"/>
    <w:rsid w:val="007116E8"/>
    <w:rsid w:val="00CE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E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6E8"/>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7116E8"/>
    <w:rPr>
      <w:rFonts w:ascii="Calibri" w:hAnsi="Calibri"/>
      <w:b/>
      <w:sz w:val="22"/>
      <w:szCs w:val="22"/>
      <w:lang w:eastAsia="ru-RU"/>
    </w:rPr>
  </w:style>
  <w:style w:type="paragraph" w:styleId="a5">
    <w:name w:val="footer"/>
    <w:basedOn w:val="a"/>
    <w:link w:val="a6"/>
    <w:uiPriority w:val="99"/>
    <w:unhideWhenUsed/>
    <w:rsid w:val="007116E8"/>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7116E8"/>
    <w:rPr>
      <w:rFonts w:ascii="Calibri" w:hAnsi="Calibri"/>
      <w:b/>
      <w:sz w:val="22"/>
      <w:szCs w:val="22"/>
      <w:lang w:eastAsia="ru-RU"/>
    </w:rPr>
  </w:style>
  <w:style w:type="paragraph" w:styleId="a7">
    <w:name w:val="Balloon Text"/>
    <w:basedOn w:val="a"/>
    <w:link w:val="a8"/>
    <w:uiPriority w:val="99"/>
    <w:semiHidden/>
    <w:unhideWhenUsed/>
    <w:rsid w:val="007116E8"/>
    <w:rPr>
      <w:rFonts w:ascii="Tahoma" w:eastAsia="Calibri" w:hAnsi="Tahoma" w:cs="Tahoma"/>
      <w:b/>
      <w:sz w:val="16"/>
      <w:szCs w:val="16"/>
    </w:rPr>
  </w:style>
  <w:style w:type="character" w:customStyle="1" w:styleId="a8">
    <w:name w:val="Текст выноски Знак"/>
    <w:basedOn w:val="a0"/>
    <w:link w:val="a7"/>
    <w:uiPriority w:val="99"/>
    <w:semiHidden/>
    <w:rsid w:val="007116E8"/>
    <w:rPr>
      <w:rFonts w:ascii="Tahoma" w:hAnsi="Tahoma" w:cs="Tahoma"/>
      <w:b/>
      <w:sz w:val="16"/>
      <w:szCs w:val="16"/>
      <w:lang w:eastAsia="ru-RU"/>
    </w:rPr>
  </w:style>
  <w:style w:type="paragraph" w:customStyle="1" w:styleId="ConsNormal">
    <w:name w:val="ConsNormal"/>
    <w:rsid w:val="007116E8"/>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E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6E8"/>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7116E8"/>
    <w:rPr>
      <w:rFonts w:ascii="Calibri" w:hAnsi="Calibri"/>
      <w:b/>
      <w:sz w:val="22"/>
      <w:szCs w:val="22"/>
      <w:lang w:eastAsia="ru-RU"/>
    </w:rPr>
  </w:style>
  <w:style w:type="paragraph" w:styleId="a5">
    <w:name w:val="footer"/>
    <w:basedOn w:val="a"/>
    <w:link w:val="a6"/>
    <w:uiPriority w:val="99"/>
    <w:unhideWhenUsed/>
    <w:rsid w:val="007116E8"/>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7116E8"/>
    <w:rPr>
      <w:rFonts w:ascii="Calibri" w:hAnsi="Calibri"/>
      <w:b/>
      <w:sz w:val="22"/>
      <w:szCs w:val="22"/>
      <w:lang w:eastAsia="ru-RU"/>
    </w:rPr>
  </w:style>
  <w:style w:type="paragraph" w:styleId="a7">
    <w:name w:val="Balloon Text"/>
    <w:basedOn w:val="a"/>
    <w:link w:val="a8"/>
    <w:uiPriority w:val="99"/>
    <w:semiHidden/>
    <w:unhideWhenUsed/>
    <w:rsid w:val="007116E8"/>
    <w:rPr>
      <w:rFonts w:ascii="Tahoma" w:eastAsia="Calibri" w:hAnsi="Tahoma" w:cs="Tahoma"/>
      <w:b/>
      <w:sz w:val="16"/>
      <w:szCs w:val="16"/>
    </w:rPr>
  </w:style>
  <w:style w:type="character" w:customStyle="1" w:styleId="a8">
    <w:name w:val="Текст выноски Знак"/>
    <w:basedOn w:val="a0"/>
    <w:link w:val="a7"/>
    <w:uiPriority w:val="99"/>
    <w:semiHidden/>
    <w:rsid w:val="007116E8"/>
    <w:rPr>
      <w:rFonts w:ascii="Tahoma" w:hAnsi="Tahoma" w:cs="Tahoma"/>
      <w:b/>
      <w:sz w:val="16"/>
      <w:szCs w:val="16"/>
      <w:lang w:eastAsia="ru-RU"/>
    </w:rPr>
  </w:style>
  <w:style w:type="paragraph" w:customStyle="1" w:styleId="ConsNormal">
    <w:name w:val="ConsNormal"/>
    <w:rsid w:val="007116E8"/>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2019-02-28T13:28:00Z</dcterms:created>
  <dcterms:modified xsi:type="dcterms:W3CDTF">2019-02-28T13:29:00Z</dcterms:modified>
</cp:coreProperties>
</file>