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367A4" w:rsidRPr="007367A4" w:rsidTr="00BF2BC9">
        <w:trPr>
          <w:trHeight w:val="524"/>
        </w:trPr>
        <w:tc>
          <w:tcPr>
            <w:tcW w:w="9460" w:type="dxa"/>
            <w:gridSpan w:val="5"/>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8"/>
                <w:szCs w:val="28"/>
                <w:lang w:eastAsia="ru-RU"/>
              </w:rPr>
            </w:pPr>
            <w:bookmarkStart w:id="0" w:name="_GoBack"/>
            <w:bookmarkEnd w:id="0"/>
            <w:r w:rsidRPr="007367A4">
              <w:rPr>
                <w:rFonts w:ascii="Liberation Serif" w:eastAsia="Times New Roman" w:hAnsi="Liberation Serif" w:cs="Times New Roman"/>
                <w:b/>
                <w:sz w:val="28"/>
                <w:szCs w:val="28"/>
                <w:lang w:eastAsia="ru-RU"/>
              </w:rPr>
              <w:t xml:space="preserve">АДМИНИСТРАЦИЯ ГОРОДСКОГО ОКРУГА </w:t>
            </w:r>
          </w:p>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367A4">
              <w:rPr>
                <w:rFonts w:ascii="Liberation Serif" w:eastAsia="Times New Roman" w:hAnsi="Liberation Serif" w:cs="Times New Roman"/>
                <w:b/>
                <w:sz w:val="28"/>
                <w:szCs w:val="28"/>
                <w:lang w:eastAsia="ru-RU"/>
              </w:rPr>
              <w:t>Верхняя Пышма</w:t>
            </w:r>
          </w:p>
          <w:p w:rsidR="007367A4" w:rsidRPr="007367A4" w:rsidRDefault="007367A4" w:rsidP="007367A4">
            <w:pPr>
              <w:spacing w:after="0" w:line="240" w:lineRule="auto"/>
              <w:jc w:val="center"/>
              <w:rPr>
                <w:rFonts w:ascii="Liberation Serif" w:eastAsia="Times New Roman" w:hAnsi="Liberation Serif" w:cs="Times New Roman"/>
                <w:b/>
                <w:spacing w:val="40"/>
                <w:sz w:val="34"/>
                <w:szCs w:val="34"/>
                <w:lang w:eastAsia="ru-RU"/>
              </w:rPr>
            </w:pPr>
            <w:r w:rsidRPr="007367A4">
              <w:rPr>
                <w:rFonts w:ascii="Liberation Serif" w:eastAsia="Times New Roman" w:hAnsi="Liberation Serif" w:cs="Times New Roman"/>
                <w:b/>
                <w:spacing w:val="40"/>
                <w:sz w:val="32"/>
                <w:szCs w:val="34"/>
                <w:lang w:eastAsia="ru-RU"/>
              </w:rPr>
              <w:t>ПОСТАНОВЛЕНИЕ</w:t>
            </w:r>
          </w:p>
          <w:p w:rsidR="007367A4" w:rsidRPr="007367A4" w:rsidRDefault="007367A4" w:rsidP="007367A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DB5B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367A4" w:rsidRPr="007367A4" w:rsidTr="00BF2BC9">
        <w:trPr>
          <w:trHeight w:val="524"/>
        </w:trPr>
        <w:tc>
          <w:tcPr>
            <w:tcW w:w="284" w:type="dxa"/>
            <w:vAlign w:val="bottom"/>
          </w:tcPr>
          <w:p w:rsidR="007367A4" w:rsidRPr="007367A4" w:rsidRDefault="007367A4" w:rsidP="007367A4">
            <w:pPr>
              <w:tabs>
                <w:tab w:val="left" w:leader="underscore" w:pos="9639"/>
              </w:tabs>
              <w:spacing w:after="0" w:line="240" w:lineRule="auto"/>
              <w:rPr>
                <w:rFonts w:ascii="Liberation Serif" w:eastAsia="Times New Roman" w:hAnsi="Liberation Serif" w:cs="Times New Roman"/>
                <w:sz w:val="24"/>
                <w:szCs w:val="28"/>
                <w:lang w:eastAsia="ru-RU"/>
              </w:rPr>
            </w:pPr>
            <w:r w:rsidRPr="007367A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4"/>
                <w:lang w:eastAsia="ru-RU"/>
              </w:rPr>
              <w:fldChar w:fldCharType="begin"/>
            </w:r>
            <w:r w:rsidRPr="007367A4">
              <w:rPr>
                <w:rFonts w:ascii="Liberation Serif" w:eastAsia="Times New Roman" w:hAnsi="Liberation Serif" w:cs="Times New Roman"/>
                <w:sz w:val="24"/>
                <w:szCs w:val="24"/>
                <w:lang w:eastAsia="ru-RU"/>
              </w:rPr>
              <w:instrText xml:space="preserve"> DOCPROPERTY  Рег.дата  \* MERGEFORMAT </w:instrText>
            </w:r>
            <w:r w:rsidRPr="007367A4">
              <w:rPr>
                <w:rFonts w:ascii="Liberation Serif" w:eastAsia="Times New Roman" w:hAnsi="Liberation Serif" w:cs="Times New Roman"/>
                <w:sz w:val="24"/>
                <w:szCs w:val="24"/>
                <w:lang w:eastAsia="ru-RU"/>
              </w:rPr>
              <w:fldChar w:fldCharType="separate"/>
            </w:r>
            <w:r w:rsidRPr="007367A4">
              <w:rPr>
                <w:rFonts w:ascii="Liberation Serif" w:eastAsia="Times New Roman" w:hAnsi="Liberation Serif" w:cs="Times New Roman"/>
                <w:sz w:val="24"/>
                <w:szCs w:val="24"/>
                <w:lang w:eastAsia="ru-RU"/>
              </w:rPr>
              <w:t xml:space="preserve"> </w:t>
            </w:r>
            <w:r w:rsidRPr="007367A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4"/>
                <w:lang w:eastAsia="ru-RU"/>
              </w:rPr>
              <w:fldChar w:fldCharType="begin"/>
            </w:r>
            <w:r w:rsidRPr="007367A4">
              <w:rPr>
                <w:rFonts w:ascii="Liberation Serif" w:eastAsia="Times New Roman" w:hAnsi="Liberation Serif" w:cs="Times New Roman"/>
                <w:sz w:val="24"/>
                <w:szCs w:val="24"/>
                <w:lang w:eastAsia="ru-RU"/>
              </w:rPr>
              <w:instrText xml:space="preserve"> DOCPROPERTY  Рег.№  \* MERGEFORMAT </w:instrText>
            </w:r>
            <w:r w:rsidRPr="007367A4">
              <w:rPr>
                <w:rFonts w:ascii="Liberation Serif" w:eastAsia="Times New Roman" w:hAnsi="Liberation Serif" w:cs="Times New Roman"/>
                <w:sz w:val="24"/>
                <w:szCs w:val="24"/>
                <w:lang w:eastAsia="ru-RU"/>
              </w:rPr>
              <w:fldChar w:fldCharType="separate"/>
            </w:r>
            <w:r w:rsidRPr="007367A4">
              <w:rPr>
                <w:rFonts w:ascii="Liberation Serif" w:eastAsia="Times New Roman" w:hAnsi="Liberation Serif" w:cs="Times New Roman"/>
                <w:sz w:val="24"/>
                <w:szCs w:val="24"/>
                <w:lang w:eastAsia="ru-RU"/>
              </w:rPr>
              <w:t xml:space="preserve"> </w:t>
            </w:r>
            <w:r w:rsidRPr="007367A4">
              <w:rPr>
                <w:rFonts w:ascii="Liberation Serif" w:eastAsia="Times New Roman" w:hAnsi="Liberation Serif" w:cs="Times New Roman"/>
                <w:sz w:val="24"/>
                <w:szCs w:val="24"/>
                <w:lang w:eastAsia="ru-RU"/>
              </w:rPr>
              <w:fldChar w:fldCharType="end"/>
            </w:r>
          </w:p>
        </w:tc>
        <w:tc>
          <w:tcPr>
            <w:tcW w:w="6341" w:type="dxa"/>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367A4" w:rsidRPr="007367A4" w:rsidTr="00BF2BC9">
        <w:trPr>
          <w:trHeight w:val="130"/>
        </w:trPr>
        <w:tc>
          <w:tcPr>
            <w:tcW w:w="9460" w:type="dxa"/>
            <w:gridSpan w:val="5"/>
          </w:tcPr>
          <w:p w:rsidR="007367A4" w:rsidRPr="007367A4" w:rsidRDefault="007367A4" w:rsidP="007367A4">
            <w:pPr>
              <w:spacing w:after="0" w:line="240" w:lineRule="auto"/>
              <w:rPr>
                <w:rFonts w:ascii="Liberation Serif" w:eastAsia="Times New Roman" w:hAnsi="Liberation Serif" w:cs="Times New Roman"/>
                <w:sz w:val="20"/>
                <w:szCs w:val="28"/>
                <w:lang w:eastAsia="ru-RU"/>
              </w:rPr>
            </w:pPr>
          </w:p>
        </w:tc>
      </w:tr>
      <w:tr w:rsidR="007367A4" w:rsidRPr="007367A4" w:rsidTr="00BF2BC9">
        <w:tc>
          <w:tcPr>
            <w:tcW w:w="9460" w:type="dxa"/>
            <w:gridSpan w:val="5"/>
          </w:tcPr>
          <w:p w:rsidR="007367A4" w:rsidRPr="007367A4" w:rsidRDefault="007367A4" w:rsidP="007367A4">
            <w:pPr>
              <w:spacing w:after="0" w:line="240" w:lineRule="auto"/>
              <w:rPr>
                <w:rFonts w:ascii="Liberation Serif" w:eastAsia="Times New Roman" w:hAnsi="Liberation Serif" w:cs="Times New Roman"/>
                <w:sz w:val="20"/>
                <w:szCs w:val="28"/>
                <w:lang w:val="en-US" w:eastAsia="ru-RU"/>
              </w:rPr>
            </w:pPr>
            <w:r w:rsidRPr="007367A4">
              <w:rPr>
                <w:rFonts w:ascii="Liberation Serif" w:eastAsia="Times New Roman" w:hAnsi="Liberation Serif" w:cs="Times New Roman"/>
                <w:sz w:val="20"/>
                <w:szCs w:val="28"/>
                <w:lang w:eastAsia="ru-RU"/>
              </w:rPr>
              <w:t>г. Верхняя Пышма</w:t>
            </w:r>
          </w:p>
          <w:p w:rsidR="007367A4" w:rsidRPr="007367A4" w:rsidRDefault="007367A4" w:rsidP="007367A4">
            <w:pPr>
              <w:spacing w:after="0" w:line="240" w:lineRule="auto"/>
              <w:rPr>
                <w:rFonts w:ascii="Liberation Serif" w:eastAsia="Times New Roman" w:hAnsi="Liberation Serif" w:cs="Times New Roman"/>
                <w:sz w:val="28"/>
                <w:szCs w:val="28"/>
                <w:lang w:val="en-US" w:eastAsia="ru-RU"/>
              </w:rPr>
            </w:pPr>
          </w:p>
          <w:p w:rsidR="007367A4" w:rsidRPr="007367A4" w:rsidRDefault="007367A4" w:rsidP="007367A4">
            <w:pPr>
              <w:spacing w:after="0" w:line="240" w:lineRule="auto"/>
              <w:rPr>
                <w:rFonts w:ascii="Liberation Serif" w:eastAsia="Times New Roman" w:hAnsi="Liberation Serif" w:cs="Times New Roman"/>
                <w:sz w:val="28"/>
                <w:szCs w:val="28"/>
                <w:lang w:val="en-US" w:eastAsia="ru-RU"/>
              </w:rPr>
            </w:pPr>
          </w:p>
        </w:tc>
      </w:tr>
      <w:tr w:rsidR="007367A4" w:rsidRPr="007367A4" w:rsidTr="00BF2BC9">
        <w:tc>
          <w:tcPr>
            <w:tcW w:w="9460" w:type="dxa"/>
            <w:gridSpan w:val="5"/>
          </w:tcPr>
          <w:p w:rsidR="007367A4" w:rsidRPr="007367A4" w:rsidRDefault="007367A4" w:rsidP="007367A4">
            <w:pPr>
              <w:spacing w:after="0" w:line="240" w:lineRule="auto"/>
              <w:jc w:val="center"/>
              <w:rPr>
                <w:rFonts w:ascii="Liberation Serif" w:eastAsia="Times New Roman" w:hAnsi="Liberation Serif" w:cs="Times New Roman"/>
                <w:b/>
                <w:i/>
                <w:sz w:val="28"/>
                <w:szCs w:val="28"/>
                <w:lang w:eastAsia="ru-RU"/>
              </w:rPr>
            </w:pPr>
            <w:r w:rsidRPr="007367A4">
              <w:rPr>
                <w:rFonts w:ascii="Liberation Serif" w:eastAsia="Times New Roman" w:hAnsi="Liberation Serif" w:cs="Times New Roman"/>
                <w:b/>
                <w:i/>
                <w:sz w:val="28"/>
                <w:szCs w:val="28"/>
                <w:lang w:eastAsia="ru-RU"/>
              </w:rPr>
              <w:t xml:space="preserve"> Об утверждении административного регламента исполнения муниципальной функции «Осуществление муниципального земельного контроля на территории городского округа Верхняя Пышма»</w:t>
            </w:r>
          </w:p>
        </w:tc>
      </w:tr>
      <w:tr w:rsidR="007367A4" w:rsidRPr="007367A4" w:rsidTr="00BF2BC9">
        <w:tc>
          <w:tcPr>
            <w:tcW w:w="9460" w:type="dxa"/>
            <w:gridSpan w:val="5"/>
          </w:tcPr>
          <w:p w:rsidR="007367A4" w:rsidRPr="007367A4" w:rsidRDefault="007367A4" w:rsidP="007367A4">
            <w:pPr>
              <w:spacing w:after="0" w:line="240" w:lineRule="auto"/>
              <w:jc w:val="center"/>
              <w:rPr>
                <w:rFonts w:ascii="Liberation Serif" w:eastAsia="Times New Roman" w:hAnsi="Liberation Serif" w:cs="Times New Roman"/>
                <w:sz w:val="28"/>
                <w:szCs w:val="28"/>
                <w:lang w:eastAsia="ru-RU"/>
              </w:rPr>
            </w:pPr>
          </w:p>
          <w:p w:rsidR="007367A4" w:rsidRPr="007367A4" w:rsidRDefault="007367A4" w:rsidP="007367A4">
            <w:pPr>
              <w:spacing w:after="0" w:line="240" w:lineRule="auto"/>
              <w:jc w:val="center"/>
              <w:rPr>
                <w:rFonts w:ascii="Liberation Serif" w:eastAsia="Times New Roman" w:hAnsi="Liberation Serif" w:cs="Times New Roman"/>
                <w:sz w:val="28"/>
                <w:szCs w:val="28"/>
                <w:lang w:eastAsia="ru-RU"/>
              </w:rPr>
            </w:pPr>
          </w:p>
        </w:tc>
      </w:tr>
    </w:tbl>
    <w:p w:rsidR="007367A4" w:rsidRPr="007367A4" w:rsidRDefault="007367A4" w:rsidP="007367A4">
      <w:pPr>
        <w:shd w:val="clear" w:color="auto" w:fill="FFFFFF"/>
        <w:tabs>
          <w:tab w:val="left" w:pos="1418"/>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 xml:space="preserve">В соответствии с Земельным кодексом Российской Федерации, </w:t>
      </w:r>
      <w:r w:rsidRPr="007367A4">
        <w:rPr>
          <w:rFonts w:ascii="Liberation Serif" w:eastAsia="Times New Roman" w:hAnsi="Liberation Serif" w:cs="Times New Roman"/>
          <w:color w:val="000000"/>
          <w:sz w:val="28"/>
          <w:szCs w:val="28"/>
          <w:lang w:eastAsia="ru-RU"/>
        </w:rPr>
        <w:t xml:space="preserve">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7367A4">
        <w:rPr>
          <w:rFonts w:ascii="Liberation Serif" w:eastAsia="Times New Roman" w:hAnsi="Liberation Serif" w:cs="Times New Roman"/>
          <w:sz w:val="28"/>
          <w:szCs w:val="28"/>
          <w:lang w:eastAsia="ru-RU"/>
        </w:rPr>
        <w:t xml:space="preserve">Постановлением Правительства РФ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Приказом Минэкономразвития Российской Федерации от 26.12.2014 № 851 </w:t>
      </w:r>
      <w:r w:rsidRPr="007367A4">
        <w:rPr>
          <w:rFonts w:ascii="Liberation Serif" w:eastAsia="Times New Roman" w:hAnsi="Liberation Serif" w:cs="Times New Roman"/>
          <w:sz w:val="28"/>
          <w:szCs w:val="28"/>
          <w:lang w:eastAsia="ru-RU"/>
        </w:rPr>
        <w:br/>
        <w:t xml:space="preserve">«Об утверждении формы предписания об устранении выявленного нарушения требований земельного законодательства Российской Федерации», </w:t>
      </w:r>
      <w:hyperlink r:id="rId6" w:history="1">
        <w:r w:rsidRPr="007367A4">
          <w:rPr>
            <w:rFonts w:ascii="Liberation Serif" w:eastAsia="Times New Roman" w:hAnsi="Liberation Serif" w:cs="Times New Roman"/>
            <w:sz w:val="28"/>
            <w:szCs w:val="28"/>
            <w:lang w:eastAsia="ru-RU"/>
          </w:rPr>
          <w:t>Приказ</w:t>
        </w:r>
      </w:hyperlink>
      <w:r w:rsidRPr="007367A4">
        <w:rPr>
          <w:rFonts w:ascii="Liberation Serif" w:eastAsia="Times New Roman" w:hAnsi="Liberation Serif" w:cs="Times New Roman"/>
          <w:sz w:val="28"/>
          <w:szCs w:val="28"/>
          <w:lang w:eastAsia="ru-RU"/>
        </w:rPr>
        <w:t xml:space="preserve">ом Минэкономразвития Российской Федерации от 30.04.2009 № 141 </w:t>
      </w:r>
      <w:r w:rsidRPr="007367A4">
        <w:rPr>
          <w:rFonts w:ascii="Liberation Serif" w:eastAsia="Times New Roman" w:hAnsi="Liberation Serif" w:cs="Times New Roman"/>
          <w:sz w:val="28"/>
          <w:szCs w:val="28"/>
          <w:lang w:eastAsia="ru-RU"/>
        </w:rPr>
        <w:br/>
        <w:t xml:space="preserve">«О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пунктом 1 постановления Правительства Свердловской области № 172-ПП от 26.03.2020 «О внесении изменений в Порядок разработки и принятия административных регламентов осуществления муниципального контроля на территории Свердловской области, пунктом 8 постановления администрации городского округа Верхняя Пышма от 25.07.2019 № 864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администрация городского округа Верхняя Пышма </w:t>
      </w:r>
    </w:p>
    <w:p w:rsidR="007367A4" w:rsidRPr="007367A4" w:rsidRDefault="007367A4" w:rsidP="007367A4">
      <w:pPr>
        <w:widowControl w:val="0"/>
        <w:spacing w:after="0" w:line="240" w:lineRule="auto"/>
        <w:jc w:val="both"/>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b/>
          <w:sz w:val="28"/>
          <w:szCs w:val="28"/>
          <w:lang w:eastAsia="ru-RU"/>
        </w:rPr>
        <w:t>ПОСТАНОВЛЯЕТ:</w:t>
      </w:r>
    </w:p>
    <w:p w:rsidR="007367A4" w:rsidRPr="007367A4" w:rsidRDefault="007367A4" w:rsidP="007367A4">
      <w:pPr>
        <w:widowControl w:val="0"/>
        <w:spacing w:after="0" w:line="240" w:lineRule="auto"/>
        <w:ind w:firstLine="709"/>
        <w:jc w:val="both"/>
        <w:rPr>
          <w:rFonts w:ascii="Liberation Serif" w:eastAsia="Times New Roman" w:hAnsi="Liberation Serif" w:cs="Times New Roman"/>
          <w:color w:val="000000"/>
          <w:sz w:val="28"/>
          <w:szCs w:val="28"/>
          <w:lang w:eastAsia="ru-RU"/>
        </w:rPr>
      </w:pPr>
      <w:r w:rsidRPr="007367A4">
        <w:rPr>
          <w:rFonts w:ascii="Times New Roman" w:eastAsia="Times New Roman" w:hAnsi="Times New Roman" w:cs="Times New Roman"/>
          <w:color w:val="000000"/>
          <w:sz w:val="28"/>
          <w:szCs w:val="28"/>
          <w:lang w:eastAsia="ru-RU"/>
        </w:rPr>
        <w:t>1.</w:t>
      </w:r>
      <w:r w:rsidRPr="007367A4">
        <w:rPr>
          <w:rFonts w:ascii="Liberation Serif" w:eastAsia="Times New Roman" w:hAnsi="Liberation Serif" w:cs="Times New Roman"/>
          <w:color w:val="000000"/>
          <w:sz w:val="28"/>
          <w:szCs w:val="28"/>
          <w:lang w:eastAsia="ru-RU"/>
        </w:rPr>
        <w:t xml:space="preserve">Утвердить административный </w:t>
      </w:r>
      <w:r w:rsidRPr="008A191D">
        <w:rPr>
          <w:rFonts w:ascii="Liberation Serif" w:eastAsia="Times New Roman" w:hAnsi="Liberation Serif" w:cs="Times New Roman"/>
          <w:color w:val="000000"/>
          <w:sz w:val="28"/>
          <w:szCs w:val="28"/>
          <w:lang w:eastAsia="ru-RU"/>
        </w:rPr>
        <w:t>регламент</w:t>
      </w:r>
      <w:r w:rsidRPr="007367A4">
        <w:rPr>
          <w:rFonts w:ascii="Liberation Serif" w:eastAsia="Times New Roman" w:hAnsi="Liberation Serif" w:cs="Times New Roman"/>
          <w:color w:val="000000"/>
          <w:sz w:val="28"/>
          <w:szCs w:val="28"/>
          <w:lang w:eastAsia="ru-RU"/>
        </w:rPr>
        <w:t xml:space="preserve"> </w:t>
      </w:r>
      <w:r w:rsidRPr="007367A4">
        <w:rPr>
          <w:rFonts w:ascii="Liberation Serif" w:eastAsia="Times New Roman" w:hAnsi="Liberation Serif" w:cs="Times New Roman"/>
          <w:sz w:val="28"/>
          <w:szCs w:val="28"/>
          <w:lang w:eastAsia="ru-RU"/>
        </w:rPr>
        <w:t xml:space="preserve">исполнения муниципальной функции «Осуществление муниципального земельного контроля на </w:t>
      </w:r>
      <w:r w:rsidRPr="007367A4">
        <w:rPr>
          <w:rFonts w:ascii="Liberation Serif" w:eastAsia="Times New Roman" w:hAnsi="Liberation Serif" w:cs="Times New Roman"/>
          <w:sz w:val="28"/>
          <w:szCs w:val="28"/>
          <w:lang w:eastAsia="ru-RU"/>
        </w:rPr>
        <w:lastRenderedPageBreak/>
        <w:t>территории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7367A4">
        <w:rPr>
          <w:rFonts w:ascii="Times New Roman" w:eastAsia="Times New Roman" w:hAnsi="Times New Roman" w:cs="Times New Roman"/>
          <w:sz w:val="28"/>
          <w:szCs w:val="28"/>
          <w:lang w:eastAsia="ru-RU"/>
        </w:rPr>
        <w:t>2</w:t>
      </w:r>
      <w:r w:rsidRPr="007367A4">
        <w:rPr>
          <w:rFonts w:ascii="Times New Roman" w:eastAsia="Times New Roman" w:hAnsi="Times New Roman" w:cs="Times New Roman"/>
          <w:color w:val="000000"/>
          <w:sz w:val="28"/>
          <w:szCs w:val="28"/>
          <w:lang w:eastAsia="ru-RU"/>
        </w:rPr>
        <w:t xml:space="preserve">. Признать утратившим силу </w:t>
      </w:r>
      <w:r w:rsidRPr="008A191D">
        <w:rPr>
          <w:rFonts w:ascii="Times New Roman" w:eastAsia="Times New Roman" w:hAnsi="Times New Roman" w:cs="Times New Roman"/>
          <w:color w:val="000000"/>
          <w:sz w:val="28"/>
          <w:szCs w:val="28"/>
          <w:lang w:eastAsia="ru-RU"/>
        </w:rPr>
        <w:t>постановление</w:t>
      </w:r>
      <w:r w:rsidRPr="007367A4">
        <w:rPr>
          <w:rFonts w:ascii="Times New Roman" w:eastAsia="Times New Roman" w:hAnsi="Times New Roman" w:cs="Times New Roman"/>
          <w:color w:val="000000"/>
          <w:sz w:val="28"/>
          <w:szCs w:val="28"/>
          <w:lang w:eastAsia="ru-RU"/>
        </w:rPr>
        <w:t xml:space="preserve"> администрации городского округа Верхняя Пышма от 06.07.2018 № 601</w:t>
      </w:r>
      <w:r w:rsidRPr="007367A4">
        <w:rPr>
          <w:rFonts w:ascii="Times New Roman" w:eastAsia="Times New Roman" w:hAnsi="Times New Roman" w:cs="Times New Roman"/>
          <w:sz w:val="24"/>
          <w:szCs w:val="24"/>
          <w:lang w:eastAsia="ru-RU"/>
        </w:rPr>
        <w:t xml:space="preserve"> </w:t>
      </w:r>
      <w:r w:rsidRPr="007367A4">
        <w:rPr>
          <w:rFonts w:ascii="Times New Roman" w:eastAsia="Times New Roman" w:hAnsi="Times New Roman" w:cs="Times New Roman"/>
          <w:color w:val="000000"/>
          <w:sz w:val="28"/>
          <w:szCs w:val="28"/>
          <w:lang w:eastAsia="ru-RU"/>
        </w:rPr>
        <w:t xml:space="preserve">«Об утверждении административного регламента исполнения муниципальной функции </w:t>
      </w:r>
      <w:r w:rsidRPr="007367A4">
        <w:rPr>
          <w:rFonts w:ascii="Times New Roman" w:eastAsia="Times New Roman" w:hAnsi="Times New Roman" w:cs="Times New Roman"/>
          <w:color w:val="000000"/>
          <w:sz w:val="28"/>
          <w:szCs w:val="28"/>
          <w:lang w:eastAsia="ru-RU"/>
        </w:rPr>
        <w:br/>
        <w:t>по осуществлению муниципального земельного контроля на территории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sz w:val="28"/>
          <w:szCs w:val="28"/>
          <w:lang w:eastAsia="ru-RU"/>
        </w:rPr>
      </w:pPr>
      <w:r w:rsidRPr="007367A4">
        <w:rPr>
          <w:rFonts w:ascii="Times New Roman" w:eastAsia="Times New Roman" w:hAnsi="Times New Roman"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sz w:val="28"/>
          <w:szCs w:val="28"/>
          <w:lang w:eastAsia="ru-RU"/>
        </w:rPr>
      </w:pPr>
      <w:r w:rsidRPr="007367A4">
        <w:rPr>
          <w:rFonts w:ascii="Times New Roman" w:eastAsia="Times New Roman" w:hAnsi="Times New Roman" w:cs="Times New Roman"/>
          <w:sz w:val="28"/>
          <w:szCs w:val="28"/>
          <w:lang w:eastAsia="ru-RU"/>
        </w:rPr>
        <w:t>4. Контроль за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 В.Н.</w:t>
      </w:r>
    </w:p>
    <w:p w:rsidR="007367A4" w:rsidRPr="007367A4" w:rsidRDefault="007367A4" w:rsidP="007367A4">
      <w:pPr>
        <w:widowControl w:val="0"/>
        <w:spacing w:after="0" w:line="240" w:lineRule="auto"/>
        <w:ind w:firstLine="709"/>
        <w:jc w:val="both"/>
        <w:rPr>
          <w:rFonts w:ascii="Liberation Serif" w:eastAsia="Times New Roman" w:hAnsi="Liberation Serif" w:cs="Times New Roman"/>
          <w:sz w:val="28"/>
          <w:szCs w:val="28"/>
          <w:lang w:eastAsia="ru-RU"/>
        </w:rPr>
      </w:pPr>
    </w:p>
    <w:p w:rsidR="007367A4" w:rsidRPr="007367A4" w:rsidRDefault="007367A4" w:rsidP="007367A4">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7367A4" w:rsidRPr="007367A4" w:rsidTr="00BF2BC9">
        <w:tc>
          <w:tcPr>
            <w:tcW w:w="6237" w:type="dxa"/>
            <w:vAlign w:val="bottom"/>
          </w:tcPr>
          <w:p w:rsidR="007367A4" w:rsidRPr="007367A4" w:rsidRDefault="007367A4" w:rsidP="007367A4">
            <w:pPr>
              <w:spacing w:after="0" w:line="240" w:lineRule="auto"/>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367A4" w:rsidRPr="007367A4" w:rsidRDefault="007367A4" w:rsidP="007367A4">
            <w:pPr>
              <w:spacing w:after="0" w:line="240" w:lineRule="auto"/>
              <w:jc w:val="right"/>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И.В. Соломин</w:t>
            </w:r>
          </w:p>
        </w:tc>
      </w:tr>
    </w:tbl>
    <w:p w:rsidR="007367A4" w:rsidRPr="007367A4" w:rsidRDefault="007367A4" w:rsidP="007367A4">
      <w:pPr>
        <w:snapToGrid w:val="0"/>
        <w:spacing w:after="0" w:line="240" w:lineRule="auto"/>
        <w:rPr>
          <w:rFonts w:ascii="Liberation Serif" w:eastAsia="Times New Roman" w:hAnsi="Liberation Serif" w:cs="Times New Roman"/>
          <w:sz w:val="20"/>
          <w:szCs w:val="20"/>
          <w:lang w:eastAsia="ru-RU"/>
        </w:rPr>
      </w:pPr>
    </w:p>
    <w:p w:rsidR="007A7F7B" w:rsidRDefault="007A7F7B"/>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191D" w:rsidRPr="003C063F" w:rsidRDefault="008A191D" w:rsidP="008A191D">
                            <w:pPr>
                              <w:spacing w:after="0" w:line="240" w:lineRule="auto"/>
                              <w:rPr>
                                <w:rFonts w:ascii="Liberation Serif" w:eastAsia="Times New Roman" w:hAnsi="Liberation Serif"/>
                                <w:sz w:val="28"/>
                                <w:szCs w:val="28"/>
                                <w:lang w:eastAsia="ru-RU"/>
                              </w:rPr>
                            </w:pPr>
                            <w:permStart w:id="1049259677" w:edGrp="everyone"/>
                            <w:r w:rsidRPr="003C063F">
                              <w:rPr>
                                <w:rFonts w:ascii="Liberation Serif" w:eastAsia="Times New Roman" w:hAnsi="Liberation Serif"/>
                                <w:sz w:val="28"/>
                                <w:szCs w:val="28"/>
                                <w:lang w:eastAsia="ru-RU"/>
                              </w:rPr>
                              <w:t>Приложение №</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191D" w:rsidRPr="003C063F" w:rsidTr="004A7329">
                              <w:tc>
                                <w:tcPr>
                                  <w:tcW w:w="534" w:type="dxa"/>
                                  <w:shd w:val="clear" w:color="auto" w:fill="auto"/>
                                </w:tcPr>
                                <w:permEnd w:id="1049259677"/>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permStart w:id="629801317" w:edGrp="everyone"/>
                                  <w:r>
                                    <w:rPr>
                                      <w:rFonts w:ascii="Liberation Serif" w:hAnsi="Liberation Serif"/>
                                    </w:rPr>
                                    <w:t xml:space="preserve">Проект </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9801317"/>
                                </w:p>
                              </w:tc>
                              <w:tc>
                                <w:tcPr>
                                  <w:tcW w:w="484" w:type="dxa"/>
                                  <w:shd w:val="clear" w:color="auto" w:fill="auto"/>
                                </w:tcPr>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43485796" w:edGrp="everyone"/>
                              <w:tc>
                                <w:tcPr>
                                  <w:tcW w:w="1159"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3485796"/>
                                </w:p>
                              </w:tc>
                            </w:tr>
                          </w:tbl>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8A191D" w:rsidRPr="003C063F" w:rsidRDefault="008A191D" w:rsidP="008A191D">
                      <w:pPr>
                        <w:spacing w:after="0" w:line="240" w:lineRule="auto"/>
                        <w:rPr>
                          <w:rFonts w:ascii="Liberation Serif" w:eastAsia="Times New Roman" w:hAnsi="Liberation Serif"/>
                          <w:sz w:val="28"/>
                          <w:szCs w:val="28"/>
                          <w:lang w:eastAsia="ru-RU"/>
                        </w:rPr>
                      </w:pPr>
                      <w:permStart w:id="1049259677" w:edGrp="everyone"/>
                      <w:r w:rsidRPr="003C063F">
                        <w:rPr>
                          <w:rFonts w:ascii="Liberation Serif" w:eastAsia="Times New Roman" w:hAnsi="Liberation Serif"/>
                          <w:sz w:val="28"/>
                          <w:szCs w:val="28"/>
                          <w:lang w:eastAsia="ru-RU"/>
                        </w:rPr>
                        <w:t>Приложение №</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191D" w:rsidRPr="003C063F" w:rsidTr="004A7329">
                        <w:tc>
                          <w:tcPr>
                            <w:tcW w:w="534" w:type="dxa"/>
                            <w:shd w:val="clear" w:color="auto" w:fill="auto"/>
                          </w:tcPr>
                          <w:permEnd w:id="1049259677"/>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permStart w:id="629801317" w:edGrp="everyone"/>
                            <w:r>
                              <w:rPr>
                                <w:rFonts w:ascii="Liberation Serif" w:hAnsi="Liberation Serif"/>
                              </w:rPr>
                              <w:t xml:space="preserve">Проект </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9801317"/>
                          </w:p>
                        </w:tc>
                        <w:tc>
                          <w:tcPr>
                            <w:tcW w:w="484" w:type="dxa"/>
                            <w:shd w:val="clear" w:color="auto" w:fill="auto"/>
                          </w:tcPr>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43485796" w:edGrp="everyone"/>
                        <w:tc>
                          <w:tcPr>
                            <w:tcW w:w="1159"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3485796"/>
                          </w:p>
                        </w:tc>
                      </w:tr>
                    </w:tbl>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rPr>
                          <w:rFonts w:ascii="Liberation Serif" w:hAnsi="Liberation Serif"/>
                        </w:rPr>
                      </w:pPr>
                    </w:p>
                  </w:txbxContent>
                </v:textbox>
              </v:shape>
            </w:pict>
          </mc:Fallback>
        </mc:AlternateContent>
      </w: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bookmarkStart w:id="1" w:name="P31"/>
      <w:bookmarkEnd w:id="1"/>
      <w:r w:rsidRPr="008A191D">
        <w:rPr>
          <w:rFonts w:ascii="Liberation Serif" w:eastAsia="Times New Roman" w:hAnsi="Liberation Serif" w:cs="Calibri"/>
          <w:b/>
          <w:szCs w:val="20"/>
          <w:lang w:eastAsia="ru-RU"/>
        </w:rPr>
        <w:t>АДМИНИСТРАТИВНЫЙ РЕГЛАМЕНТ</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ИСПОЛНЕНИЯ МУНИЦИПАЛЬНОЙ ФУНКЦИИ "ОСУЩЕСТВЛЕНИЕ</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ЗЕМЕЛЬНОГО КОНТРОЛЯ НА ТЕРРИТОРИИ</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ГОРОДСКОГО ОКРУГА «ВЕРХНЯЯ ПЫШМА»</w:t>
      </w:r>
    </w:p>
    <w:p w:rsidR="008A191D" w:rsidRPr="008A191D" w:rsidRDefault="008A191D" w:rsidP="008A191D">
      <w:pPr>
        <w:widowControl w:val="0"/>
        <w:autoSpaceDE w:val="0"/>
        <w:autoSpaceDN w:val="0"/>
        <w:spacing w:after="0" w:line="240" w:lineRule="auto"/>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jc w:val="center"/>
        <w:outlineLvl w:val="1"/>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Раздел 1. ОБЩИЕ ПОЛОЖЕНИЯ</w:t>
      </w:r>
    </w:p>
    <w:p w:rsidR="008A191D" w:rsidRPr="008A191D" w:rsidRDefault="008A191D" w:rsidP="008A191D">
      <w:pPr>
        <w:spacing w:after="0" w:line="240" w:lineRule="auto"/>
        <w:contextualSpacing/>
        <w:jc w:val="both"/>
        <w:rPr>
          <w:rFonts w:ascii="Liberation Serif" w:eastAsia="Times New Roman" w:hAnsi="Liberation Serif" w:cs="Times New Roman"/>
          <w:sz w:val="28"/>
          <w:szCs w:val="28"/>
          <w:lang w:eastAsia="ru-RU"/>
        </w:rPr>
      </w:pPr>
    </w:p>
    <w:p w:rsidR="008A191D" w:rsidRPr="008A191D" w:rsidRDefault="008A191D" w:rsidP="008A191D">
      <w:pPr>
        <w:spacing w:after="0" w:line="240" w:lineRule="auto"/>
        <w:ind w:firstLine="708"/>
        <w:contextualSpacing/>
        <w:jc w:val="both"/>
        <w:rPr>
          <w:rFonts w:ascii="Liberation Serif" w:eastAsia="Times New Roman" w:hAnsi="Liberation Serif" w:cs="Times New Roman"/>
          <w:sz w:val="24"/>
          <w:szCs w:val="24"/>
          <w:lang w:eastAsia="ru-RU"/>
        </w:rPr>
      </w:pPr>
      <w:r w:rsidRPr="008A191D">
        <w:rPr>
          <w:rFonts w:ascii="Liberation Serif" w:eastAsia="Times New Roman" w:hAnsi="Liberation Serif" w:cs="Times New Roman"/>
          <w:sz w:val="24"/>
          <w:szCs w:val="24"/>
          <w:lang w:eastAsia="ru-RU"/>
        </w:rPr>
        <w:t>1.Настоящий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одного из видов муниципального контроля - муниципального земельного контроля - на территории городского округа Верхняя Пышма (далее - муниципальный контроль).</w:t>
      </w:r>
    </w:p>
    <w:p w:rsidR="008A191D" w:rsidRPr="008A191D" w:rsidRDefault="008A191D" w:rsidP="008A191D">
      <w:pPr>
        <w:spacing w:after="0" w:line="240" w:lineRule="auto"/>
        <w:ind w:firstLine="708"/>
        <w:contextualSpacing/>
        <w:jc w:val="both"/>
        <w:rPr>
          <w:rFonts w:ascii="Liberation Serif" w:eastAsia="Calibri" w:hAnsi="Liberation Serif" w:cs="Times New Roman"/>
          <w:sz w:val="24"/>
          <w:szCs w:val="24"/>
        </w:rPr>
      </w:pPr>
      <w:r w:rsidRPr="008A191D">
        <w:rPr>
          <w:rFonts w:ascii="Liberation Serif" w:eastAsia="Times New Roman" w:hAnsi="Liberation Serif" w:cs="Times New Roman"/>
          <w:sz w:val="24"/>
          <w:szCs w:val="24"/>
          <w:lang w:eastAsia="ru-RU"/>
        </w:rPr>
        <w:t>2. Муниципальный контроль осуществляет администрация городского округа Верхняя Пышма в лице комитета по управлению имуществом администрации городского округа Верхняя Пышма (далее - уполномоченный орган).</w:t>
      </w:r>
    </w:p>
    <w:p w:rsidR="008A191D" w:rsidRPr="008A191D" w:rsidRDefault="008A191D" w:rsidP="008A191D">
      <w:pPr>
        <w:spacing w:after="0" w:line="240" w:lineRule="auto"/>
        <w:contextualSpacing/>
        <w:jc w:val="both"/>
        <w:rPr>
          <w:rFonts w:ascii="Liberation Serif" w:eastAsia="Times New Roman" w:hAnsi="Liberation Serif" w:cs="Times New Roman"/>
          <w:sz w:val="24"/>
          <w:szCs w:val="24"/>
          <w:lang w:eastAsia="ru-RU"/>
        </w:rPr>
      </w:pPr>
      <w:r w:rsidRPr="008A191D">
        <w:rPr>
          <w:rFonts w:ascii="Liberation Serif" w:eastAsia="Times New Roman" w:hAnsi="Liberation Serif" w:cs="Times New Roman"/>
          <w:sz w:val="24"/>
          <w:szCs w:val="24"/>
          <w:lang w:eastAsia="ru-RU"/>
        </w:rPr>
        <w:t>3. 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8A191D" w:rsidRPr="008A191D" w:rsidRDefault="008A191D" w:rsidP="008A191D">
      <w:pPr>
        <w:spacing w:after="0" w:line="240" w:lineRule="auto"/>
        <w:contextualSpacing/>
        <w:jc w:val="both"/>
        <w:rPr>
          <w:rFonts w:ascii="Liberation Serif" w:eastAsia="Calibri" w:hAnsi="Liberation Serif" w:cs="Times New Roman"/>
          <w:sz w:val="24"/>
          <w:szCs w:val="24"/>
        </w:rPr>
      </w:pPr>
      <w:r w:rsidRPr="008A191D">
        <w:rPr>
          <w:rFonts w:ascii="Liberation Serif" w:eastAsia="Calibri" w:hAnsi="Liberation Serif" w:cs="Times New Roman"/>
          <w:sz w:val="24"/>
          <w:szCs w:val="24"/>
        </w:rPr>
        <w:t>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 с которым согласовываются проекты ежегодных планов проведения плановых (внеплановых) проверок юридических лиц и индивидуальных предпринимателей;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Федеральной службы государственной регистрации, кадастра и картографии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Федеральной службы по ветеринарному и фитосанитарному надзору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Департамент Федеральной службы по надзору в сфере природопользования по Уральскому федеральному округу;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по вопросам миграции ГУ МВД РФ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Межрайонная инспекция Федеральной налоговой службы N 32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Межмуниципальный отдел  МВД России «Верхнепышминский» </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иные организации в соответствии с их компетенцией, предусмотренных законодательством Российской Федерации.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НОРМАТИВНО-ПРАВОВЫЕ АКТЫ, РЕГУЛИРУЮЩИЕ ОСУЩЕСТВЛЕНИЕ</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 Перечень нормативно-правовых актов, регулирующих осуществление муниципального земельного контроля, размещен на официальном сайте администрации городского округа Верхняя Пышма в сети Интернет: </w:t>
      </w:r>
      <w:hyperlink r:id="rId7" w:history="1">
        <w:r w:rsidRPr="008A191D">
          <w:rPr>
            <w:rFonts w:ascii="Calibri" w:eastAsia="Times New Roman" w:hAnsi="Calibri" w:cs="Calibri"/>
            <w:color w:val="0000FF"/>
            <w:szCs w:val="20"/>
            <w:u w:val="single"/>
            <w:lang w:eastAsia="ru-RU"/>
          </w:rPr>
          <w:t>http://movp.ru/control/vidyi-munitsipalnogo-kontrolya/zemelnyij-kontrol/</w:t>
        </w:r>
      </w:hyperlink>
      <w:r w:rsidRPr="008A191D">
        <w:rPr>
          <w:rFonts w:ascii="Liberation Serif" w:eastAsia="Times New Roman" w:hAnsi="Liberation Serif" w:cs="Calibri"/>
          <w:sz w:val="24"/>
          <w:szCs w:val="24"/>
          <w:lang w:eastAsia="ru-RU"/>
        </w:rPr>
        <w:t xml:space="preserve">, в региональной государственной информационной системе «Реестр государственных и муниципальных услуг (функций) Свердловской области»: </w:t>
      </w:r>
      <w:hyperlink r:id="rId8" w:history="1">
        <w:r w:rsidRPr="008A191D">
          <w:rPr>
            <w:rFonts w:ascii="Calibri" w:eastAsia="Times New Roman" w:hAnsi="Calibri" w:cs="Calibri"/>
            <w:color w:val="0000FF"/>
            <w:szCs w:val="20"/>
            <w:u w:val="single"/>
            <w:lang w:eastAsia="ru-RU"/>
          </w:rPr>
          <w:t>https://egov66.ru/information_systems/reestr_gos_services/</w:t>
        </w:r>
      </w:hyperlink>
      <w:r w:rsidRPr="008A191D">
        <w:rPr>
          <w:rFonts w:ascii="Liberation Serif" w:eastAsia="Times New Roman" w:hAnsi="Liberation Serif" w:cs="Calibri"/>
          <w:sz w:val="24"/>
          <w:szCs w:val="24"/>
          <w:lang w:eastAsia="ru-RU"/>
        </w:rPr>
        <w:t xml:space="preserve"> (далее - региональный реестр) и федеральной государственной информационной системе «Единый портал государственных и муниципальных услуг (функций)»: </w:t>
      </w:r>
      <w:hyperlink r:id="rId9" w:history="1">
        <w:r w:rsidRPr="008A191D">
          <w:rPr>
            <w:rFonts w:ascii="Calibri" w:eastAsia="Times New Roman" w:hAnsi="Calibri" w:cs="Calibri"/>
            <w:color w:val="0000FF"/>
            <w:szCs w:val="20"/>
            <w:u w:val="single"/>
            <w:lang w:eastAsia="ru-RU"/>
          </w:rPr>
          <w:t>http://www.gosuslugi.ru/</w:t>
        </w:r>
      </w:hyperlink>
      <w:r w:rsidRPr="008A191D">
        <w:rPr>
          <w:rFonts w:ascii="Liberation Serif" w:eastAsia="Times New Roman" w:hAnsi="Liberation Serif" w:cs="Calibri"/>
          <w:sz w:val="24"/>
          <w:szCs w:val="24"/>
          <w:lang w:eastAsia="ru-RU"/>
        </w:rPr>
        <w:t xml:space="preserve"> (далее - Единый портал) в сети </w:t>
      </w:r>
      <w:r w:rsidRPr="008A191D">
        <w:rPr>
          <w:rFonts w:ascii="Liberation Serif" w:eastAsia="Times New Roman" w:hAnsi="Liberation Serif" w:cs="Calibri"/>
          <w:sz w:val="24"/>
          <w:szCs w:val="24"/>
          <w:lang w:eastAsia="ru-RU"/>
        </w:rPr>
        <w:lastRenderedPageBreak/>
        <w:t>Интернет.</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Предметом муниципального земельного контроля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(далее - проверяемое лицо) требований земельного законодательства, за нарушение которых законодательством Российской Федерации, законодательством Свердловской области предусмотрена административная и иная ответственность (далее - обязательные требования):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1)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2) требований о переоформлении юридическими лицами в установленный федеральным законом срок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3) требований законодательства об использовании земельного участка по целевому назначению в соответствии с его принадлежностью к той или иной категории земель и (или) разрешенным использованием и в соответствии с градостроительными регламентами;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4) требований законодательства, связанных с обязательным использованием в течение установленного срока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5) требований законодательства, связанных с обязанностью по приведению земель в состояние, пригодное для использования по целевому назначению, и в соответствие с градостроительными регламентами;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6) требований законодательства, связанных с выполнением в установленный срок предписаний,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color w:val="000000"/>
          <w:sz w:val="24"/>
          <w:szCs w:val="24"/>
          <w:lang w:eastAsia="ru-RU"/>
        </w:rPr>
        <w:t>6. Муниципальный земельный контроль осуществляется в форме</w:t>
      </w:r>
      <w:r w:rsidRPr="008A191D">
        <w:rPr>
          <w:rFonts w:ascii="Liberation Serif" w:eastAsia="Times New Roman" w:hAnsi="Liberation Serif" w:cs="Calibri"/>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плановых и внеплановых проверок. Плановая и внеплановая проверки проводятся в форме документарной и (или)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принятия предусмотренных законодательством Российской Федерации мер по пресечению и (или) устранению последствий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плановых рейдовых осмотров (обследований) объектов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проведения мероприятий, направленных на профилактику нарушений обязательных требований и требований, предусмотренных муниципальными правовыми актами.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ПРАВА И ОБЯЗАННОСТИ ДОЛЖНОСТНЫХ ЛИЦ ПРИ ОСУЩЕСТВЛЕНИИ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 xml:space="preserve">7. </w:t>
      </w:r>
      <w:r w:rsidRPr="008A191D">
        <w:rPr>
          <w:rFonts w:ascii="Liberation Serif" w:eastAsia="Times New Roman" w:hAnsi="Liberation Serif" w:cs="Calibri"/>
          <w:sz w:val="24"/>
          <w:szCs w:val="24"/>
          <w:u w:val="single"/>
          <w:lang w:eastAsia="ru-RU"/>
        </w:rPr>
        <w:t>Должностные лица уполномоченного органа, наделенные полномочиями по осуществлению муниципального земельного контроля (далее - должностные лица), вправе: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осуществлять плановые и внеплановые проверки соблюдения требований законодательства Российской Федерации, законодательства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запрашивать и безвозмездно получать на основании запросов в письменной форме от проверяемого лица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 с учетом ограничений, указанных в </w:t>
      </w:r>
      <w:hyperlink r:id="rId10" w:anchor="P120" w:history="1">
        <w:r w:rsidRPr="008A191D">
          <w:rPr>
            <w:rFonts w:ascii="Liberation Serif" w:eastAsia="Times New Roman" w:hAnsi="Liberation Serif" w:cs="Calibri"/>
            <w:color w:val="0000FF"/>
            <w:sz w:val="24"/>
            <w:szCs w:val="24"/>
            <w:u w:val="single"/>
            <w:lang w:eastAsia="ru-RU"/>
          </w:rPr>
          <w:t>пп. 6 п. 10</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3) беспрепятственно по предъявлении служебного удостоверения и копии распоряжения уполномоченного органа о назначении проверки получать доступ на земельные участки для проведения мероприятий по муниципальному земельному контролю;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получать пояснения от проверяемого лица, в отношении которого проводятся мероприятия по контролю, а также от иных лиц с целью получения информации, необходимой для осуществления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проводить плановые (рейдовые) осмотры (обследования) объектов земельных отношений, оформлять его результаты соответствующим актом;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выдавать обязательные для исполнения предписания об устранении выявленных в результате проверок нарушений обязательных требований земельного законодательства, а также осуществлять контроль за исполнением указанных предписаний в установленные сроки;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выдавать предостережения о недопустимости нарушения обязательных требований и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 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в установлении лиц, виновных в нарушении обязательных требований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составлять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направлять их соответствующим должностным лицам для рассмотрения с целью привлечения виновных лиц к административной ответственности;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привлекать специалистов в области инженерных изысканий, экспертов и экспертные организации к проведению проверок соблюдения требований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проводить проверки совместно с представителями заинтересованных органов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Cs w:val="20"/>
          <w:lang w:eastAsia="ru-RU"/>
        </w:rPr>
      </w:pPr>
      <w:r w:rsidRPr="008A191D">
        <w:rPr>
          <w:rFonts w:ascii="Liberation Serif" w:eastAsia="Times New Roman" w:hAnsi="Liberation Serif" w:cs="Calibri"/>
          <w:szCs w:val="20"/>
          <w:lang w:eastAsia="ru-RU"/>
        </w:rPr>
        <w:t>12) осуществлять иные предусмотренные федеральными законами полномочия.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u w:val="single"/>
          <w:lang w:eastAsia="ru-RU"/>
        </w:rPr>
        <w:t>8. Должностные лица при проведении проверок обязаны: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соблюдать законодательство Российской Федерации, права и законные интересы проверяемого лица в ходе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проводить проверку на основании распоряжения руководителя уполномоченного органа о ее проведении в соответствии с ее назначением;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проводить проверку только во время исполнения служебных обязанностей, выездную проверку только при предъявлении служебного удостоверения, копии распоряжения руководителя уполномоченного органа, копии документа о согласовании проведения внеплановой выездной проверки с органами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не препятствовать проверяемому лицу или его уполномоченному представителю присутствовать при проведении проверки и давать пояснения по вопросам, относящимся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предоставлять проверяемому лицу или его уполномоченному представителю, присутствующему при проведении проверки, информацию и документы, относящиеся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знакомить проверяемое лицо или его уполномоченного представителя с результатами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w:t>
      </w:r>
      <w:r w:rsidRPr="008A191D">
        <w:rPr>
          <w:rFonts w:ascii="Liberation Serif" w:eastAsia="Times New Roman" w:hAnsi="Liberation Serif" w:cs="Calibri"/>
          <w:sz w:val="24"/>
          <w:szCs w:val="24"/>
          <w:lang w:eastAsia="ru-RU"/>
        </w:rPr>
        <w:lastRenderedPageBreak/>
        <w:t>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необоснованного ограничения прав и законных интересов граждан, в том числе индивидуальных предпринимателей, юридических лиц;</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доказывать обоснованность своих действий при их обжаловании в порядке,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соблюдать сроки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не требовать от юридического лица, органа государственной власти, органа местного самоуправления,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 перед началом проведения выездной проверки по просьбе проверяемого лица или его уполномоченного представителя ознакомить с положениями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13) осуществлять запись о проведенной проверке в отношении юридического лица, индивидуального предпринимателя в журнале учета проверок. В случае отсутствия у проверяемого лица журнала учета проверок, делать соответствующую запись в акте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14) знакомить проверяемое лицо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15) запрашивать сведения из Единого государственного реестра юридических лиц, Единого государственного реестра индивидуальных предпринимателей, единого реестра субъектов малого и среднего предпринимательства, о регистрации по месту пребывания гражданина Российской Федерации, о регистрации иностранного гражданина или лица без гражданства по месту жительства, а также сведения из разрешения на строительство в рамках межведомственного информационного взаимодействия в государственных органах либо подведомственных государственным органам организациях, в распоряжении которых находятся такие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16) истребовать в рамках межведомственного информационного взаимодействия документы и (или) информацию, включенные в </w:t>
      </w:r>
      <w:hyperlink r:id="rId11" w:history="1">
        <w:r w:rsidRPr="008A191D">
          <w:rPr>
            <w:rFonts w:ascii="Liberation Serif" w:eastAsia="Times New Roman" w:hAnsi="Liberation Serif" w:cs="Calibri"/>
            <w:color w:val="0000FF"/>
            <w:sz w:val="24"/>
            <w:szCs w:val="24"/>
            <w:u w:val="single"/>
            <w:lang w:eastAsia="ru-RU"/>
          </w:rPr>
          <w:t>перечень</w:t>
        </w:r>
      </w:hyperlink>
      <w:r w:rsidRPr="008A191D">
        <w:rPr>
          <w:rFonts w:ascii="Liberation Serif" w:eastAsia="Times New Roman" w:hAnsi="Liberation Serif" w:cs="Calibri"/>
          <w:sz w:val="24"/>
          <w:szCs w:val="24"/>
          <w:lang w:eastAsia="ru-RU"/>
        </w:rPr>
        <w:t xml:space="preserve">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N 724-р (далее - межведомственный перечень), от иных государственных органов, органов местного самоуправления либо подведомственным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17) направлять в уполномоченные органы государственной власти материалы проверок, связанные с нарушениями обязательных требований, для рассмотрения и принятия мер в целях устранения нарушений, а также для решения вопросов о возбуждении уголовных дел по признакам преступлений в пределах компетенции указанных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18) направлять копии актов проверок с указанием в них на наличие признаков выявленного нарушения обязательных требований земельного законодательства, за которые </w:t>
      </w:r>
      <w:r w:rsidRPr="008A191D">
        <w:rPr>
          <w:rFonts w:ascii="Liberation Serif" w:eastAsia="Times New Roman" w:hAnsi="Liberation Serif" w:cs="Calibri"/>
          <w:sz w:val="24"/>
          <w:szCs w:val="24"/>
          <w:lang w:eastAsia="ru-RU"/>
        </w:rPr>
        <w:lastRenderedPageBreak/>
        <w:t>законодательством Российской Федерации, законодательством Свердловской области предусмотрена административная и иная ответственность,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19) при выявлении в ходе проверки факта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направлять в орган местного самоуправления городского округа по месту нахождения данного земельного участка уведомление о выявлении самовольной постройки с приложением документов, подтверждающих указанный факт;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20) осуществлять внесение информации в федеральную государственную информационную систему "Единый реестр проверок" в соответствии с </w:t>
      </w:r>
      <w:hyperlink r:id="rId12" w:history="1">
        <w:r w:rsidRPr="008A191D">
          <w:rPr>
            <w:rFonts w:ascii="Liberation Serif" w:eastAsia="Times New Roman" w:hAnsi="Liberation Serif" w:cs="Calibri"/>
            <w:color w:val="0000FF"/>
            <w:sz w:val="24"/>
            <w:szCs w:val="24"/>
            <w:u w:val="single"/>
            <w:lang w:eastAsia="ru-RU"/>
          </w:rPr>
          <w:t>разделом IV</w:t>
        </w:r>
      </w:hyperlink>
      <w:r w:rsidRPr="008A191D">
        <w:rPr>
          <w:rFonts w:ascii="Liberation Serif" w:eastAsia="Times New Roman" w:hAnsi="Liberation Serif" w:cs="Calibri"/>
          <w:sz w:val="24"/>
          <w:szCs w:val="24"/>
          <w:lang w:eastAsia="ru-RU"/>
        </w:rPr>
        <w:t xml:space="preserve"> Правил формирования и ведения единого реестра проверок, утвержденных Постановлением Правительства Российской Федерации от 28.04.2015 N 415 "О Правилах формирования и ведения единого реестра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10</w:t>
      </w:r>
      <w:r w:rsidRPr="008A191D">
        <w:rPr>
          <w:rFonts w:ascii="Liberation Serif" w:eastAsia="Times New Roman" w:hAnsi="Liberation Serif" w:cs="Calibri"/>
          <w:sz w:val="24"/>
          <w:szCs w:val="24"/>
          <w:u w:val="single"/>
          <w:lang w:eastAsia="ru-RU"/>
        </w:rPr>
        <w:t>. Должностные лица при проведении проверок не вправе: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осуществлять плановую или внеплановую выездную проверку в случае отсутствия при ее проведении проверяемого лица или его уполномоченного представителя, за исключением случая проведения такой проверки по основанию, предусмотренному </w:t>
      </w:r>
      <w:hyperlink r:id="rId13" w:anchor="P355" w:history="1">
        <w:r w:rsidRPr="008A191D">
          <w:rPr>
            <w:rFonts w:ascii="Liberation Serif" w:eastAsia="Times New Roman" w:hAnsi="Liberation Serif" w:cs="Calibri"/>
            <w:color w:val="0000FF"/>
            <w:sz w:val="24"/>
            <w:szCs w:val="24"/>
            <w:u w:val="single"/>
            <w:lang w:eastAsia="ru-RU"/>
          </w:rPr>
          <w:t>пп. б п. 64</w:t>
        </w:r>
      </w:hyperlink>
      <w:r w:rsidRPr="008A191D">
        <w:rPr>
          <w:rFonts w:ascii="Liberation Serif" w:eastAsia="Times New Roman" w:hAnsi="Liberation Serif" w:cs="Calibri"/>
          <w:sz w:val="24"/>
          <w:szCs w:val="24"/>
          <w:lang w:eastAsia="ru-RU"/>
        </w:rPr>
        <w:t xml:space="preserve"> Административного регламента,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требовать представления документов, информации, если они не являются объектом проверки или не относятся к предмету проверки, а также изымать оригиналы таких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превышать установленные сроки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2" w:name="P120"/>
      <w:bookmarkEnd w:id="2"/>
      <w:r w:rsidRPr="008A191D">
        <w:rPr>
          <w:rFonts w:ascii="Liberation Serif" w:eastAsia="Times New Roman" w:hAnsi="Liberation Serif" w:cs="Calibri"/>
          <w:sz w:val="24"/>
          <w:szCs w:val="24"/>
          <w:lang w:eastAsia="ru-RU"/>
        </w:rPr>
        <w:t>6) требовать от проверяемого лица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осуществлять выдачу проверяемому лицу предписаний или предложений о проведении за их счет мероприятий по контролю;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требовать от проверяемого лица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ПРАВА И ОБЯЗАННОСТИ ЛИЦ, В ОТНОШЕНИИ КОТОРЫХ</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lastRenderedPageBreak/>
        <w:t>ОСУЩЕСТВЛЯЮТСЯ МЕРОПРИЯТИЯ ПО МУНИЦИПАЛЬНОМУ КОНТРОЛЮ</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u w:val="single"/>
          <w:lang w:eastAsia="ru-RU"/>
        </w:rPr>
        <w:t>11. Лица, в отношении которых осуществляются мероприятия по муниципальному контролю, имеют право:</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непосредственно присутствовать при проведении проверки, давать пояснения по вопросам, относящимся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знакомиться с документами и (или) информацией, полученными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обжаловать действия (бездействие) должностных лиц уполномоченного органа, повлекшие за собой нарушение прав и законных интересов проверяемого лица при проведении проверки, в административном и (или) судебном порядке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12</w:t>
      </w:r>
      <w:r w:rsidRPr="008A191D">
        <w:rPr>
          <w:rFonts w:ascii="Liberation Serif" w:eastAsia="Times New Roman" w:hAnsi="Liberation Serif" w:cs="Calibri"/>
          <w:sz w:val="24"/>
          <w:szCs w:val="24"/>
          <w:u w:val="single"/>
          <w:lang w:eastAsia="ru-RU"/>
        </w:rPr>
        <w:t>. Лица, в отношении которых осуществляются мероприятия по муниципальному контролю, обязаны: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предоставить запрошенные должностными лицами уполномоченного органа документы и сведения, необходимые для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обеспечить присутствие руководителей, иных должностных лиц или уполномоченных представителей юридических лиц, органов государственной власти, органов местного самоуправления, индивидуального предпринимателя, гражданина или уполномоченного представителя при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обеспечить доступ на проверяемый участок должностным лицам, уполномоченным на проведение выездной проверки, и лицам, участвующим в такой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13. </w:t>
      </w:r>
      <w:r w:rsidRPr="008A191D">
        <w:rPr>
          <w:rFonts w:ascii="Liberation Serif" w:eastAsia="Times New Roman" w:hAnsi="Liberation Serif" w:cs="Calibri"/>
          <w:sz w:val="24"/>
          <w:szCs w:val="24"/>
          <w:u w:val="single"/>
          <w:lang w:eastAsia="ru-RU"/>
        </w:rPr>
        <w:t>Лица, в отношении которых проводится проверка (плановая (внеплановая)),</w:t>
      </w:r>
      <w:r w:rsidRPr="008A191D">
        <w:rPr>
          <w:rFonts w:ascii="Liberation Serif" w:eastAsia="Times New Roman" w:hAnsi="Liberation Serif" w:cs="Calibri"/>
          <w:sz w:val="24"/>
          <w:szCs w:val="24"/>
          <w:lang w:eastAsia="ru-RU"/>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предписания органа муниципального контроля об устранении выявленных нарушений обязательных требований, несут ответственность в соответствии с законодательством Российской Федерации.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РЕЗУЛЬТАТ ОСУЩЕСТВЛЕНИЯ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14. Результатом осуществления муниципального контроля является установление наличия (отсутствия) нарушений юридическими лицами, органами государственной власти, органами местного самоуправления, индивидуальными предпринимателями, гражданами обязательных требований, пресечение (предупреждение) таких нарушений путем применения мер, предусмотренных законодательством Российской Федерации, законодательством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Результатом исполнения муниципальной функции по осуществлению муниципального земельного контроля является: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1) составление акта проверки, в соответствии с типовой формой,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выдача обязательного для исполнения предписания об устранении выявленных нарушений (в случае обнаружения нарушений) в соответствии с типовой формой  установленной Приказом Минэкономразвития России от 26.12.2014 № 851 «Об утверждении формы предписания об устранении выявленного нарушения требований земельного законодательства Российской Федерации». </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выдача предостережения о недопустимости нарушения обязательных требований, требований, установленных муниципальными правовыми актами в соответствии с Постановлением Правительства РФ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Liberation Serif"/>
          <w:sz w:val="24"/>
          <w:szCs w:val="24"/>
          <w:lang w:eastAsia="ru-RU"/>
        </w:rPr>
      </w:pPr>
      <w:r w:rsidRPr="008A191D">
        <w:rPr>
          <w:rFonts w:ascii="Liberation Serif" w:eastAsia="Times New Roman" w:hAnsi="Liberation Serif" w:cs="Liberation Serif"/>
          <w:sz w:val="24"/>
          <w:szCs w:val="24"/>
          <w:lang w:eastAsia="ru-RU"/>
        </w:rPr>
        <w:t>4) принятие иных мер, предусмотренных законодательством Российской Федерации (в случае когда законодательством Российской Федерации предусмотрено принятие соответствующих мер).</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ИСЧЕРПЫВАЮЩИЙ ПЕРЕЧЕНЬ ДОКУМЕНТОВ И (ИЛИ) ИНФОРМАЦИИ,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НЕОБХОДИМЫХ ДЛЯ ОСУЩЕСТВЛЕНИЯ МУНИЦИПАЛЬНОГО КОНТРОЛЯ</w:t>
      </w:r>
    </w:p>
    <w:p w:rsidR="008A191D" w:rsidRPr="008A191D" w:rsidRDefault="008A191D" w:rsidP="008A191D">
      <w:pPr>
        <w:widowControl w:val="0"/>
        <w:autoSpaceDE w:val="0"/>
        <w:autoSpaceDN w:val="0"/>
        <w:spacing w:after="0" w:line="240" w:lineRule="auto"/>
        <w:contextualSpacing/>
        <w:jc w:val="center"/>
        <w:rPr>
          <w:rFonts w:ascii="Calibri" w:eastAsia="Times New Roman" w:hAnsi="Calibri" w:cs="Calibri"/>
          <w:b/>
          <w:szCs w:val="20"/>
          <w:lang w:eastAsia="ru-RU"/>
        </w:rPr>
      </w:pPr>
      <w:r w:rsidRPr="008A191D">
        <w:rPr>
          <w:rFonts w:ascii="Liberation Serif" w:eastAsia="Times New Roman" w:hAnsi="Liberation Serif" w:cs="Calibri"/>
          <w:b/>
          <w:szCs w:val="20"/>
          <w:lang w:eastAsia="ru-RU"/>
        </w:rPr>
        <w:t>И ДОСТИЖЕНИЯ ЦЕЛЕЙ И ЗАДАЧ ПРОВЕДЕНИЯ ПРОВЕРКИ</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15.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 органа государственной власти, органа местного самоуправления,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 документ, удостоверяющий личность, документ, удостоверяющий полномочия представителя (в соответствии со </w:t>
      </w:r>
      <w:hyperlink r:id="rId14" w:history="1">
        <w:r w:rsidRPr="008A191D">
          <w:rPr>
            <w:rFonts w:ascii="Liberation Serif" w:eastAsia="Times New Roman" w:hAnsi="Liberation Serif" w:cs="Calibri"/>
            <w:color w:val="0000FF"/>
            <w:sz w:val="24"/>
            <w:szCs w:val="24"/>
            <w:u w:val="single"/>
            <w:lang w:eastAsia="ru-RU"/>
          </w:rPr>
          <w:t>ст. ст. 185</w:t>
        </w:r>
      </w:hyperlink>
      <w:r w:rsidRPr="008A191D">
        <w:rPr>
          <w:rFonts w:ascii="Liberation Serif" w:eastAsia="Times New Roman" w:hAnsi="Liberation Serif" w:cs="Calibri"/>
          <w:sz w:val="24"/>
          <w:szCs w:val="24"/>
          <w:lang w:eastAsia="ru-RU"/>
        </w:rPr>
        <w:t xml:space="preserve">, </w:t>
      </w:r>
      <w:hyperlink r:id="rId15" w:history="1">
        <w:r w:rsidRPr="008A191D">
          <w:rPr>
            <w:rFonts w:ascii="Liberation Serif" w:eastAsia="Times New Roman" w:hAnsi="Liberation Serif" w:cs="Calibri"/>
            <w:color w:val="0000FF"/>
            <w:sz w:val="24"/>
            <w:szCs w:val="24"/>
            <w:u w:val="single"/>
            <w:lang w:eastAsia="ru-RU"/>
          </w:rPr>
          <w:t>185.1</w:t>
        </w:r>
      </w:hyperlink>
      <w:r w:rsidRPr="008A191D">
        <w:rPr>
          <w:rFonts w:ascii="Liberation Serif" w:eastAsia="Times New Roman" w:hAnsi="Liberation Serif" w:cs="Calibri"/>
          <w:sz w:val="24"/>
          <w:szCs w:val="24"/>
          <w:lang w:eastAsia="ru-RU"/>
        </w:rPr>
        <w:t xml:space="preserve"> Гражданского кодекса Российской Федерации). Полномочия представителя могут быть подтверждены доверенностью в простой письменной форме, нотариально удостоверенной доверенностью или доверенностью, приравненной к нотариально удостоверенной;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правоустанавливающие документы на земельный участок, выданные до введения в действие Земельного </w:t>
      </w:r>
      <w:hyperlink r:id="rId16" w:history="1">
        <w:r w:rsidRPr="008A191D">
          <w:rPr>
            <w:rFonts w:ascii="Liberation Serif" w:eastAsia="Times New Roman" w:hAnsi="Liberation Serif" w:cs="Calibri"/>
            <w:color w:val="0000FF"/>
            <w:sz w:val="24"/>
            <w:szCs w:val="24"/>
            <w:u w:val="single"/>
            <w:lang w:eastAsia="ru-RU"/>
          </w:rPr>
          <w:t>кодекса</w:t>
        </w:r>
      </w:hyperlink>
      <w:r w:rsidRPr="008A191D">
        <w:rPr>
          <w:rFonts w:ascii="Liberation Serif" w:eastAsia="Times New Roman" w:hAnsi="Liberation Serif" w:cs="Calibri"/>
          <w:sz w:val="24"/>
          <w:szCs w:val="24"/>
          <w:lang w:eastAsia="ru-RU"/>
        </w:rPr>
        <w:t xml:space="preserve"> Российской Федерации и Федерального </w:t>
      </w:r>
      <w:hyperlink r:id="rId17" w:history="1">
        <w:r w:rsidRPr="008A191D">
          <w:rPr>
            <w:rFonts w:ascii="Liberation Serif" w:eastAsia="Times New Roman" w:hAnsi="Liberation Serif" w:cs="Calibri"/>
            <w:color w:val="0000FF"/>
            <w:sz w:val="24"/>
            <w:szCs w:val="24"/>
            <w:u w:val="single"/>
            <w:lang w:eastAsia="ru-RU"/>
          </w:rPr>
          <w:t>закона</w:t>
        </w:r>
      </w:hyperlink>
      <w:r w:rsidRPr="008A191D">
        <w:rPr>
          <w:rFonts w:ascii="Liberation Serif" w:eastAsia="Times New Roman" w:hAnsi="Liberation Serif" w:cs="Calibri"/>
          <w:sz w:val="24"/>
          <w:szCs w:val="24"/>
          <w:lang w:eastAsia="ru-RU"/>
        </w:rPr>
        <w:t xml:space="preserve"> от 21.07.1997 N 122-ФЗ "О государственной регистрации прав на недвижимое имущество и сделок с ним";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документы, разрешающие осуществление хозяйственной деятельности на земельном участке;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журнал учета проверок юридических лиц, индивидуальных предпринимателей типовой формы, установленной федеральным органом исполнительной власти, уполномоченным Правительством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недвижимости об объекте недвижимости;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недвижимости о переходе прав на объект недвижимого имущества;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недвижимости о кадастровой стоимости объекта недвижимости;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кадастровый план территории;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юридических лиц;</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индивидуальных предпринимателей;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наличии (отсутствии) задолженности по уплате налогов, сборов, страховых взносов, пеней, процентов и штрафов за нарушения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из единого реестра субъектов малого и среднего предпринимательства;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по месту жительства гражданина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по месту пребывания гражданина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постановке иностранного гражданина или лица без гражданства на учет по месту пребывания;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иностранного гражданина или лица без гражданства по месту жительства.</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2. ТРЕБОВАНИЯ К ПОРЯДКУ ИСПОЛНЕНИЯ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ПОРЯДОК ИНФОРМИРОВАНИЯ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ОБ ИСПОЛНЕНИИ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Calibri" w:eastAsia="Times New Roman" w:hAnsi="Calibri" w:cs="Calibri"/>
          <w:szCs w:val="20"/>
          <w:lang w:eastAsia="ru-RU"/>
        </w:rPr>
      </w:pPr>
      <w:r w:rsidRPr="008A191D">
        <w:rPr>
          <w:rFonts w:ascii="Liberation Serif" w:eastAsia="Times New Roman" w:hAnsi="Liberation Serif" w:cs="Calibri"/>
          <w:sz w:val="24"/>
          <w:szCs w:val="24"/>
          <w:lang w:eastAsia="ru-RU"/>
        </w:rPr>
        <w:t>17. Информация для заинтересованных лиц по вопросам осуществления муниципального контроля, о ходе осуществления муниципального контроля, месте нахождения, графике работы, номера телефонов и адреса электронной почты и (или) формы обратной связи отдела муниципального земельного контроля администрации  городского округа Верхняя Пышма, уполномоченного на осуществление муниципального контроля, размещена на официальном сайте администрации городского округа Верхняя Пышма в сети Интернет http://movp.ru.</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18. Для получения информации (консультаций (справок)) по вопросам осуществления муниципального земельного контроля, предусмотренного административным регламентом, заинтересованные лица могут обращаться непосредственно или по телефону к должностным лицам администрации, уполномоченным на осуществление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19. Информация (консультации (справки) по вопросам осуществления муниципального контроля, предусмотренного Административным регламентом, предоставляется уполномоченными лицами администрации как в устной, так и в письменной форме в течение всего срока осуществления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20. Информирование органов государственной власти, органов местного самоуправления, юридических лиц, индивидуальных предпринимателей, граждан о результатах проведенных проверок осуществляется в соответствии со </w:t>
      </w:r>
      <w:hyperlink r:id="rId18" w:history="1">
        <w:r w:rsidRPr="008A191D">
          <w:rPr>
            <w:rFonts w:ascii="Liberation Serif" w:eastAsia="Times New Roman" w:hAnsi="Liberation Serif" w:cs="Calibri"/>
            <w:color w:val="0000FF"/>
            <w:sz w:val="24"/>
            <w:szCs w:val="24"/>
            <w:u w:val="single"/>
            <w:lang w:eastAsia="ru-RU"/>
          </w:rPr>
          <w:t>ст. 7</w:t>
        </w:r>
      </w:hyperlink>
      <w:r w:rsidRPr="008A191D">
        <w:rPr>
          <w:rFonts w:ascii="Liberation Serif" w:eastAsia="Times New Roman" w:hAnsi="Liberation Serif" w:cs="Calibri"/>
          <w:sz w:val="24"/>
          <w:szCs w:val="24"/>
          <w:lang w:eastAsia="ru-RU"/>
        </w:rPr>
        <w:t xml:space="preserve"> Федерального закона от 27 июля 2006 г. N 152-ФЗ "О персональных данных".</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СВЕДЕНИЯ О РАЗМЕРЕ ПЛАТЫ ЗА УСЛУГИ ОРГАНИЗАЦИИ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(ОРГАНИЗАЦИЙ), УЧАСТВУЮЩЕЙ (УЧАСТВУЮЩИХ)</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В ОСУЩЕСТВЛЕНИИ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21. Муниципальный земельный контроль осуществляется без взимания платы с лица, в отношении которого проводятся мероприятия по контролю.</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СРОКИ ИСПОЛНЕНИЯ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22. Периодичность и срок исполнения функции по муниципальному земельному контролю определяются ежегодным планом проверок органов государственной власти, органов местного самоуправления, юридических лиц, индивидуальных предпринимателей, граждан </w:t>
      </w:r>
      <w:r w:rsidRPr="008A191D">
        <w:rPr>
          <w:rFonts w:ascii="Liberation Serif" w:eastAsia="Times New Roman" w:hAnsi="Liberation Serif" w:cs="Calibri"/>
          <w:sz w:val="24"/>
          <w:szCs w:val="24"/>
          <w:lang w:eastAsia="ru-RU"/>
        </w:rPr>
        <w:lastRenderedPageBreak/>
        <w:t>и распоряжением руководителя уполномоченного органа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23. Плановая проверка в отношении юридического лица, органа государственной власти, индивидуального предпринимателя, гражданина проводится не чаще чем один раз в три года.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Внеплановая проверка проводится в сроки и в порядке, установленные административным регламентом.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Общий срок проведения плановой (внеплановой) в отношении юридических лиц и индивидуальных предпринимателей не может превышать 20 рабочих дней.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Общий срок проведения плановой (внеплановой) проверки в отношении органов государственной власти, органов местного самоуправления, граждан не может превышать 30 календарных дней.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Раздел 3. СОСТАВ, ПОСЛЕДОВАТЕЛЬНОСТЬ И СРОКИ ВЫПОЛНЕНИЯ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АДМИНИСТРАТИВНЫХ ПРОЦЕДУР, ТРЕБОВАНИЯ К ПОРЯДКУ</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ИХ ВЫПОЛНЕНИЯ, В ТОМ ЧИСЛЕ ОСОБЕННОСТИ ВЫПОЛНЕНИЯ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АДМИНИСТРАТИВНЫХ ПРОЦЕДУР В ЭЛЕКТРОННОЙ ФОРМЕ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24. Осуществление муниципального контроля включает в себя следующие административные процедуры: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разработка ежегодного плана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проведение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проведение внеплановой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оформление результатов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принятие мер по фактам нарушений, выявленных при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организация и проведение мероприятий, направленных на профилактику нарушений обязательных требований.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РАЗРАБОТКА ЕЖЕГОДНОГО ПЛАНА ПРОВЕДЕНИЯ ПЛАНОВЫХ ПРОВЕРОК</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25. 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26. 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порядке, предусмотренном </w:t>
      </w:r>
      <w:hyperlink r:id="rId19" w:history="1">
        <w:r w:rsidRPr="008A191D">
          <w:rPr>
            <w:rFonts w:ascii="Liberation Serif" w:eastAsia="Times New Roman" w:hAnsi="Liberation Serif" w:cs="Calibri"/>
            <w:color w:val="0000FF"/>
            <w:sz w:val="24"/>
            <w:szCs w:val="24"/>
            <w:u w:val="single"/>
            <w:lang w:eastAsia="ru-RU"/>
          </w:rPr>
          <w:t>Постановлением</w:t>
        </w:r>
      </w:hyperlink>
      <w:r w:rsidRPr="008A191D">
        <w:rPr>
          <w:rFonts w:ascii="Liberation Serif" w:eastAsia="Times New Roman" w:hAnsi="Liberation Serif" w:cs="Calibri"/>
          <w:sz w:val="24"/>
          <w:szCs w:val="24"/>
          <w:lang w:eastAsia="ru-RU"/>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органом муниципального контроля ежегодно разрабатывается и утверждается план проведения плановых проверок юридических лиц и индивидуальных предпринимателей.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формирование проекта ежегодного плана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согласование проекта ежегодного плана проведения плановых проверок юридических лиц и индивидуальных предпринимателей с территориальным органом федерального органа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согласование проекта ежегодного плана проведения плановых проверок юридических лиц и индивидуальных предпринимателей с органом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27. Включение в план проверок юридических лиц и индивидуальных предпринимателей, органов государственной власти, органов местного самоуправления, граждан производится с учетом проводимых уполномоченным органом плановых (рейдовых) осмотров (обследований) объектов земельных отношений, на основании предложений, поступающих от структурных подразделений администрации городского округа Верхняя Пышма, </w:t>
      </w:r>
      <w:r w:rsidRPr="008A191D">
        <w:rPr>
          <w:rFonts w:ascii="Liberation Serif" w:eastAsia="Times New Roman" w:hAnsi="Liberation Serif" w:cs="Calibri"/>
          <w:sz w:val="24"/>
          <w:szCs w:val="24"/>
          <w:lang w:eastAsia="ru-RU"/>
        </w:rPr>
        <w:lastRenderedPageBreak/>
        <w:t xml:space="preserve">комитета по управлению имуществом  администрации городского округа Верхняя Пышма, а также на основании анализа поступающих обращений и заявлений с учетом положений, предусмотренных </w:t>
      </w:r>
      <w:hyperlink r:id="rId20" w:anchor="P227" w:history="1">
        <w:r w:rsidRPr="008A191D">
          <w:rPr>
            <w:rFonts w:ascii="Liberation Serif" w:eastAsia="Times New Roman" w:hAnsi="Liberation Serif" w:cs="Calibri"/>
            <w:color w:val="0000FF"/>
            <w:sz w:val="24"/>
            <w:szCs w:val="24"/>
            <w:u w:val="single"/>
            <w:lang w:eastAsia="ru-RU"/>
          </w:rPr>
          <w:t>п. 28</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3" w:name="P227"/>
      <w:bookmarkEnd w:id="3"/>
      <w:r w:rsidRPr="008A191D">
        <w:rPr>
          <w:rFonts w:ascii="Liberation Serif" w:eastAsia="Times New Roman" w:hAnsi="Liberation Serif" w:cs="Calibri"/>
          <w:sz w:val="24"/>
          <w:szCs w:val="24"/>
          <w:lang w:eastAsia="ru-RU"/>
        </w:rPr>
        <w:t xml:space="preserve">28. </w:t>
      </w:r>
      <w:r w:rsidRPr="008A191D">
        <w:rPr>
          <w:rFonts w:ascii="Liberation Serif" w:eastAsia="Times New Roman" w:hAnsi="Liberation Serif" w:cs="Calibri"/>
          <w:sz w:val="24"/>
          <w:szCs w:val="24"/>
          <w:u w:val="single"/>
          <w:lang w:eastAsia="ru-RU"/>
        </w:rPr>
        <w:t>Основанием для включения юридического лица, индивидуального предпринимателя</w:t>
      </w:r>
      <w:r w:rsidRPr="008A191D">
        <w:rPr>
          <w:rFonts w:ascii="Liberation Serif" w:eastAsia="Times New Roman" w:hAnsi="Liberation Serif" w:cs="Calibri"/>
          <w:sz w:val="24"/>
          <w:szCs w:val="24"/>
          <w:lang w:eastAsia="ru-RU"/>
        </w:rPr>
        <w:t>, являющихся правообладателями земельных участков, в ежегодный план проведения плановых проверок юридических лиц и индивидуальных предпринимателей является истечение трех лет со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государственной регистрации юридического лица, индивидуального предпринимателя;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окончания проведения последней плановой проверки юридического лица, индивидуального предпринимателя;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Основанием для включения гражданина, являющегося правообладателем земельного участка, в ежегодный план проведения плановых проверок граждан является истечение трех лет со дня окончания проведения последней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Основанием для включения органа государственной власти, органа местного самоуправления, являющихся правообладателями земельного участка, в ежегодный план проведения плановых проверок органов государственной власти, органов местного самоуправления является истечение трех лет со дня окончания проведения последней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29. В проекте ежегодного плана проведения плановых проверок юридических лиц и индивидуальных предпринимателей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наименования юридических лиц (их филиалов, представительств, обособленных структурных подразделений), фамилии, имена, отчества (последнее -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ежегодных планах проведения плановых проверок органов государственной власти, органов местного самоуправления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наименования органов государственной власти, органов местного самоуправления места нахождения и места фактического осуществления ими своей деятельности (их представительств, структурных подразделений), деятельность которых подлежит плановым проверкам;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В ежегодных планах проведения плановых проверок граждан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фамилии, имена, отчества (последнее - при наличии) граждан, подлежащих плановой проверке, места жительства граждан;</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30. Максимальный срок формирования проекта ежегодного плана проведения плановых проверок в отношении юридических лиц и индивидуальных предпринимателей - 25 мая года, предшествующего году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формирования ежегодного плана проведения плановых проверок в отношении органов государственной власти, органов местного самоуправления, граждан - 30 ноября года, предшествующего году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31.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parajita"/>
          <w:sz w:val="24"/>
          <w:szCs w:val="24"/>
          <w:lang w:eastAsia="ru-RU"/>
        </w:rPr>
      </w:pPr>
      <w:r w:rsidRPr="008A191D">
        <w:rPr>
          <w:rFonts w:ascii="Liberation Serif" w:eastAsia="Times New Roman" w:hAnsi="Liberation Serif" w:cs="Aparajita"/>
          <w:sz w:val="24"/>
          <w:szCs w:val="24"/>
          <w:lang w:eastAsia="ru-RU"/>
        </w:rPr>
        <w:t xml:space="preserve">32. </w:t>
      </w:r>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до</w:t>
      </w:r>
      <w:r w:rsidRPr="008A191D">
        <w:rPr>
          <w:rFonts w:ascii="Liberation Serif" w:eastAsia="Times New Roman" w:hAnsi="Liberation Serif" w:cs="Aparajita"/>
          <w:sz w:val="24"/>
          <w:szCs w:val="24"/>
          <w:lang w:eastAsia="ru-RU"/>
        </w:rPr>
        <w:t xml:space="preserve"> 1 </w:t>
      </w:r>
      <w:r w:rsidRPr="008A191D">
        <w:rPr>
          <w:rFonts w:ascii="Liberation Serif" w:eastAsia="Times New Roman" w:hAnsi="Liberation Serif" w:cs="Arial"/>
          <w:sz w:val="24"/>
          <w:szCs w:val="24"/>
          <w:lang w:eastAsia="ru-RU"/>
        </w:rPr>
        <w:t>июня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года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предшествующего</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году</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проведения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плановых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проект</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ежегодного</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проведения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плановых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юридических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лиц</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индивидуальных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предпринимателей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направляется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согласование</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государственный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надзор</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порядке</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установленном</w:t>
      </w:r>
      <w:r w:rsidRPr="008A191D">
        <w:rPr>
          <w:rFonts w:ascii="Liberation Serif" w:eastAsia="Times New Roman" w:hAnsi="Liberation Serif" w:cs="Aparajita"/>
          <w:sz w:val="24"/>
          <w:szCs w:val="24"/>
          <w:lang w:eastAsia="ru-RU"/>
        </w:rPr>
        <w:t xml:space="preserve"> </w:t>
      </w:r>
      <w:hyperlink r:id="rId21" w:history="1">
        <w:r w:rsidRPr="008A191D">
          <w:rPr>
            <w:rFonts w:ascii="Liberation Serif" w:eastAsia="Times New Roman" w:hAnsi="Liberation Serif" w:cs="Arial"/>
            <w:color w:val="0000FF"/>
            <w:sz w:val="24"/>
            <w:szCs w:val="24"/>
            <w:u w:val="single"/>
            <w:lang w:eastAsia="ru-RU"/>
          </w:rPr>
          <w:t>Постановлением</w:t>
        </w:r>
      </w:hyperlink>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Правительства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Российской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Федерации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от</w:t>
      </w:r>
      <w:r w:rsidRPr="008A191D">
        <w:rPr>
          <w:rFonts w:ascii="Liberation Serif" w:eastAsia="Times New Roman" w:hAnsi="Liberation Serif" w:cs="Aparajita"/>
          <w:sz w:val="24"/>
          <w:szCs w:val="24"/>
          <w:lang w:eastAsia="ru-RU"/>
        </w:rPr>
        <w:t xml:space="preserve"> 26.12.2014 № 1515 «</w:t>
      </w:r>
      <w:r w:rsidRPr="008A191D">
        <w:rPr>
          <w:rFonts w:ascii="Liberation Serif" w:eastAsia="Times New Roman" w:hAnsi="Liberation Serif" w:cs="Arial"/>
          <w:sz w:val="24"/>
          <w:szCs w:val="24"/>
          <w:lang w:eastAsia="ru-RU"/>
        </w:rPr>
        <w:t>Об</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утверждении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Правил</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взаимодействия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федеральных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органов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исполнительной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власти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государственный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надзор</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органами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осуществляющими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муниципальный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контроль</w:t>
      </w:r>
      <w:r w:rsidRPr="008A191D">
        <w:rPr>
          <w:rFonts w:ascii="Liberation Serif" w:eastAsia="Times New Roman" w:hAnsi="Liberation Serif" w:cs="Aparajita"/>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Согласование планов проведения плановых проверок в отношении органов государственной власти, органов местного самоуправления, граждан с органом, осуществляющим государственный земельный надзор,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33. Проект ежегодного плана проведения плановых проверок юридических лиц и индивидуальных предпринимателей после его согласования с органом, осуществляющим</w:t>
      </w:r>
      <w:r w:rsidRPr="008A191D">
        <w:rPr>
          <w:rFonts w:ascii="Calibri" w:eastAsia="Times New Roman" w:hAnsi="Calibri" w:cs="Calibri"/>
          <w:sz w:val="24"/>
          <w:szCs w:val="24"/>
          <w:lang w:eastAsia="ru-RU"/>
        </w:rPr>
        <w:t xml:space="preserve"> </w:t>
      </w:r>
      <w:r w:rsidRPr="008A191D">
        <w:rPr>
          <w:rFonts w:ascii="Liberation Serif" w:eastAsia="Times New Roman" w:hAnsi="Liberation Serif" w:cs="Calibri"/>
          <w:sz w:val="24"/>
          <w:szCs w:val="24"/>
          <w:lang w:eastAsia="ru-RU"/>
        </w:rPr>
        <w:t>государственный земельный надзор, в срок до 1 сентября года, предшествующего году проведения плановых проверок, направляется уполномоченным органом для рассмотрения в орган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поступления предложений органов прокуратуры, сформированных по результатам рассмотрения проекта ежегодного плана проведения плановых проверок, уполномоченный орган дорабатывает проект плана с учетом предложений, поступивших от органа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 проверок юридических лиц и индивидуальных предпринимателей утверждается распоряжением администрации городского округа   Верхняя Пышма и в срок до 1 ноября года, предшествующего году проведения плановых проверок, направляется в орган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Согласование планов проведения плановых проверок органов государственной власти, органов местного самоуправления и граждан с органом прокуратуры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Ежегодный план в отношении органов государственной власти, органов местного самоуправления, граждан утверждается распоряжением администрации городского округа в срок до 01 января года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Cs w:val="20"/>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- 31 октября года,</w:t>
      </w:r>
      <w:r w:rsidRPr="008A191D">
        <w:rPr>
          <w:rFonts w:ascii="Liberation Serif" w:eastAsia="Times New Roman" w:hAnsi="Liberation Serif" w:cs="Calibri"/>
          <w:szCs w:val="20"/>
          <w:lang w:eastAsia="ru-RU"/>
        </w:rPr>
        <w:t xml:space="preserve"> предшествующего году проведения плановых проверок (для юридических лиц и индивидуальных предпринимателей), 31 декабря - для органов государственной власти, органов местного самоуправления, граждан.</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34. </w:t>
      </w: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35. </w:t>
      </w:r>
      <w:r w:rsidRPr="008A191D">
        <w:rPr>
          <w:rFonts w:ascii="Liberation Serif" w:eastAsia="Times New Roman" w:hAnsi="Liberation Serif" w:cs="Calibri"/>
          <w:sz w:val="24"/>
          <w:szCs w:val="24"/>
          <w:lang w:eastAsia="ru-RU"/>
        </w:rPr>
        <w:t>Результатом административной процедуры является утвержденный и согласованный с территориальным органом федерального органа государственного земельного надзора и органами прокуратуры ежегодный план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36.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37. Процедура приостановления административной процедуры по разработке ежегодных планов плановых проверок законодательством Российской Федерации и законодательством Свердловской области не предусмотрена.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38. Планы проведения плановых проверок юридических лиц и индивидуальных предпринимателей, органов государственной власти, органов местного самоуправления, граждан проведения плановых проверок оформляется (фиксируется) в бумажной и электронной формах.</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tabs>
          <w:tab w:val="center" w:pos="4677"/>
          <w:tab w:val="left" w:pos="6855"/>
        </w:tabs>
        <w:autoSpaceDE w:val="0"/>
        <w:autoSpaceDN w:val="0"/>
        <w:spacing w:after="0" w:line="240" w:lineRule="auto"/>
        <w:contextualSpacing/>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ab/>
        <w:t>ПРОВЕДЕНИЕ ПЛАНОВОЙ ПРОВЕРКИ</w:t>
      </w:r>
      <w:r w:rsidRPr="008A191D">
        <w:rPr>
          <w:rFonts w:ascii="Liberation Serif" w:eastAsia="Times New Roman" w:hAnsi="Liberation Serif" w:cs="Calibri"/>
          <w:b/>
          <w:szCs w:val="20"/>
          <w:lang w:eastAsia="ru-RU"/>
        </w:rPr>
        <w:tab/>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39. Основанием для начала административной процедуры по проведению плановой проверки является утвержденный ежегодный план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40. Административная процедура проведения плановой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подготовка проекта распоряжения о проведении плановой проверки в соответствии с ежегодным планом;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уведомление о предстоящей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проведение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4" w:name="P280"/>
      <w:bookmarkEnd w:id="4"/>
      <w:r w:rsidRPr="008A191D">
        <w:rPr>
          <w:rFonts w:ascii="Liberation Serif" w:eastAsia="Times New Roman" w:hAnsi="Liberation Serif" w:cs="Calibri"/>
          <w:sz w:val="24"/>
          <w:szCs w:val="24"/>
          <w:lang w:eastAsia="ru-RU"/>
        </w:rPr>
        <w:t>41. В распоряжении о проведении проверки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наименование органа муниципального контроля, вид муниципального контроля, а также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фамилии, имена, отчества (последнее - при наличии), должности лиц, уполномоченных на проведение проверки, а также привлекаемых к проведению проверки экспертов, представителей экспертных организаций, специалистов в области инженерных изысканий;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наименование юридического лица, органа государственной власти, органа местного самоуправления или фамилия, имя, отчество (последнее - при наличии) индивидуального предпринимателя, гражданина, проверка которых проводится, места нахождения юридического лица, органа государственной власти, органа местного самоуправления (их филиалов, представительств, обособленных структурных подразделений) или место жительства гражданина, места фактического осуществления деятельности индивидуальным предпринимателем;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цели, задачи, предмет проверки и срок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правовые основания проведения проверки, в том числе подлежащие проверке обязательные требования;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сроки проведения и перечень мероприятий по контролю, необходимых для достижения целей и задач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перечень административных регламентов по осуществлению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 перечень документов, представление которых юридическим лицом, органом государственной власти, органом местного самоуправления, индивидуальным предпринимателем, гражданином необходимо для достижения целей и задач проведения </w:t>
      </w:r>
      <w:r w:rsidRPr="008A191D">
        <w:rPr>
          <w:rFonts w:ascii="Liberation Serif" w:eastAsia="Times New Roman" w:hAnsi="Liberation Serif" w:cs="Calibri"/>
          <w:sz w:val="24"/>
          <w:szCs w:val="24"/>
          <w:lang w:eastAsia="ru-RU"/>
        </w:rPr>
        <w:lastRenderedPageBreak/>
        <w:t>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даты начала и окончания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10) иные сведения, если это предусмотрено типовой </w:t>
      </w:r>
      <w:hyperlink r:id="rId22" w:history="1">
        <w:r w:rsidRPr="008A191D">
          <w:rPr>
            <w:rFonts w:ascii="Liberation Serif" w:eastAsia="Times New Roman" w:hAnsi="Liberation Serif" w:cs="Calibri"/>
            <w:color w:val="0000FF"/>
            <w:sz w:val="24"/>
            <w:szCs w:val="24"/>
            <w:u w:val="single"/>
            <w:lang w:eastAsia="ru-RU"/>
          </w:rPr>
          <w:t>формой</w:t>
        </w:r>
      </w:hyperlink>
      <w:r w:rsidRPr="008A191D">
        <w:rPr>
          <w:rFonts w:ascii="Liberation Serif" w:eastAsia="Times New Roman" w:hAnsi="Liberation Serif" w:cs="Calibri"/>
          <w:sz w:val="24"/>
          <w:szCs w:val="24"/>
          <w:lang w:eastAsia="ru-RU"/>
        </w:rPr>
        <w:t xml:space="preserve"> Приказа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- 1 рабочий день.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42. </w:t>
      </w:r>
      <w:r w:rsidRPr="008A191D">
        <w:rPr>
          <w:rFonts w:ascii="Liberation Serif" w:eastAsia="Times New Roman" w:hAnsi="Liberation Serif" w:cs="Calibri"/>
          <w:sz w:val="24"/>
          <w:szCs w:val="24"/>
          <w:lang w:eastAsia="ru-RU"/>
        </w:rPr>
        <w:t>О проведении плановой проверки юридическое лицо, орган государственной власти, орган местного самоуправления, индивидуальный предприниматель, гражданин уведомляются уполномоченным органом не позднее чем за три рабочих дня до начала ее проведения посредством направления письма-уведомления о предстоящей проверке, подписанного должностным лицом, в чью компетенцию входит осуществление проверки, с приложением копии распоряжения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Письмо-уведомление направляется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органа государственной власти, органа местного самоуправления, гражданина, если такой адрес содержится в едином государственном реестре юридических лиц, едином государственном реестре индивидуальных предпринимателей, едином государственном реестре недвижимости либо ранее был представлен в уполномоченный орган проверяемым лицом, или иным доступным способом, обеспечивающим фиксирование извещения или вызова и его вручение адресату.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rabic Typesetting"/>
          <w:sz w:val="24"/>
          <w:szCs w:val="24"/>
          <w:lang w:eastAsia="ru-RU"/>
        </w:rPr>
      </w:pPr>
      <w:r w:rsidRPr="008A191D">
        <w:rPr>
          <w:rFonts w:ascii="Liberation Serif" w:eastAsia="Times New Roman" w:hAnsi="Liberation Serif" w:cs="Times New Roman"/>
          <w:sz w:val="24"/>
          <w:szCs w:val="24"/>
          <w:lang w:eastAsia="ru-RU"/>
        </w:rPr>
        <w:t>Максимальный</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срок</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выполнения</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административного</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действия</w:t>
      </w:r>
      <w:r w:rsidRPr="008A191D">
        <w:rPr>
          <w:rFonts w:ascii="Liberation Serif" w:eastAsia="Times New Roman" w:hAnsi="Liberation Serif" w:cs="Arabic Typesetting"/>
          <w:sz w:val="24"/>
          <w:szCs w:val="24"/>
          <w:lang w:eastAsia="ru-RU"/>
        </w:rPr>
        <w:t xml:space="preserve"> - 1 </w:t>
      </w:r>
      <w:r w:rsidRPr="008A191D">
        <w:rPr>
          <w:rFonts w:ascii="Liberation Serif" w:eastAsia="Times New Roman" w:hAnsi="Liberation Serif" w:cs="Times New Roman"/>
          <w:sz w:val="24"/>
          <w:szCs w:val="24"/>
          <w:lang w:eastAsia="ru-RU"/>
        </w:rPr>
        <w:t>рабочий</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день</w:t>
      </w:r>
      <w:r w:rsidRPr="008A191D">
        <w:rPr>
          <w:rFonts w:ascii="Liberation Serif" w:eastAsia="Times New Roman" w:hAnsi="Liberation Serif" w:cs="Arabic Typesetting"/>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rabic Typesetting"/>
          <w:sz w:val="24"/>
          <w:szCs w:val="24"/>
          <w:lang w:eastAsia="ru-RU"/>
        </w:rPr>
      </w:pPr>
      <w:r w:rsidRPr="008A191D">
        <w:rPr>
          <w:rFonts w:ascii="Liberation Serif" w:eastAsia="Times New Roman" w:hAnsi="Liberation Serif" w:cs="Times New Roman"/>
          <w:sz w:val="24"/>
          <w:szCs w:val="24"/>
          <w:lang w:eastAsia="ru-RU"/>
        </w:rPr>
        <w:t>Лицами</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ответственными</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за</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исполнение</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административного</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действия</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являются</w:t>
      </w:r>
      <w:r w:rsidRPr="008A191D">
        <w:rPr>
          <w:rFonts w:ascii="Liberation Serif" w:eastAsia="Times New Roman" w:hAnsi="Liberation Serif" w:cs="Arabic Typesetting"/>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5" w:name="P301"/>
      <w:bookmarkEnd w:id="5"/>
      <w:r w:rsidRPr="008A191D">
        <w:rPr>
          <w:rFonts w:ascii="Liberation Serif" w:eastAsia="Times New Roman" w:hAnsi="Liberation Serif" w:cs="Calibri"/>
          <w:sz w:val="24"/>
          <w:szCs w:val="24"/>
          <w:lang w:eastAsia="ru-RU"/>
        </w:rPr>
        <w:t>43. Плановые проверки проводятся в форме документарной и (или)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44. Плановая документарная проверка проводится по месту нахождения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Предметом документарной проверки являются сведения,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45. В процессе проведения плановой документарной проверки должностными лицами органа муниципального контроля в первую очередь рассматриваются документы органа государственной власти, органа местного самоуправления, юридического лица, индивидуального предпринимателя, гражданина, имеющиеся в распоряжении уполномоченного органа, в том числе акты предыдущих проверок, акты плановых (рейдовых) осмотров (обследований) объектов земельных отношений, материалы рассмотрения дел об административных правонарушениях и иные документы о результатах осуществленных в отношении проверяемых лиц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46.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органом государственной власти, органом местного самоуправления, юридическим лицом, индивидуальным предпринимателем, </w:t>
      </w:r>
      <w:r w:rsidRPr="008A191D">
        <w:rPr>
          <w:rFonts w:ascii="Liberation Serif" w:eastAsia="Times New Roman" w:hAnsi="Liberation Serif" w:cs="Calibri"/>
          <w:sz w:val="24"/>
          <w:szCs w:val="24"/>
          <w:lang w:eastAsia="ru-RU"/>
        </w:rPr>
        <w:lastRenderedPageBreak/>
        <w:t>гражданином обязательных требований в отношении объектов земельных отношений орган муниципального контроля направляет в адрес органа государственной власти, органа местного самоуправления,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 запросу прилагается заверенная печатью копия распоряжения органа муниципального контроля о проведении документарной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47. В течение 10 рабочих дней со дня получения мотивированного запроса проверяемое лицо обязано направить в орган муниципального контроля указанные в запросе документы.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Документы представляются в виде копий, заверенных печатью (при ее наличии) и соответственно подписью проверяемого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Орган государственной власти, орган местного самоуправления, юридическое лицо, индивидуальный предприниматель,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6" w:name="P311"/>
      <w:bookmarkEnd w:id="6"/>
      <w:r w:rsidRPr="008A191D">
        <w:rPr>
          <w:rFonts w:ascii="Liberation Serif" w:eastAsia="Times New Roman" w:hAnsi="Liberation Serif" w:cs="Calibri"/>
          <w:sz w:val="24"/>
          <w:szCs w:val="24"/>
          <w:lang w:eastAsia="ru-RU"/>
        </w:rPr>
        <w:t>48. В случае если в ходе плановой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проверяемому лицу с требованием представить в течение 10 рабочих дней необходимые пояснения в письменной форме.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49. Орган государственной власти, орган местного самоуправления, юридическое лицо, индивидуальный предприниматель, гражданин,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r:id="rId23" w:anchor="P311" w:history="1">
        <w:r w:rsidRPr="008A191D">
          <w:rPr>
            <w:rFonts w:ascii="Liberation Serif" w:eastAsia="Times New Roman" w:hAnsi="Liberation Serif" w:cs="Calibri"/>
            <w:color w:val="0000FF"/>
            <w:sz w:val="24"/>
            <w:szCs w:val="24"/>
            <w:u w:val="single"/>
            <w:lang w:eastAsia="ru-RU"/>
          </w:rPr>
          <w:t>п. 48</w:t>
        </w:r>
      </w:hyperlink>
      <w:r w:rsidRPr="008A191D">
        <w:rPr>
          <w:rFonts w:ascii="Liberation Serif" w:eastAsia="Times New Roman" w:hAnsi="Liberation Serif" w:cs="Calibri"/>
          <w:sz w:val="24"/>
          <w:szCs w:val="24"/>
          <w:lang w:eastAsia="ru-RU"/>
        </w:rPr>
        <w:t xml:space="preserve">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50. Должностное лицо, которое проводит плановую документарную проверку, обязано рассмотреть представленные проверяемым лицом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в отношении объекта земельных отношений, должностные лица органа муниципального контроля вправе провести выездную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проведении выездной проверки запрещается требовать от проверяемого лица</w:t>
      </w:r>
      <w:r w:rsidRPr="008A191D">
        <w:rPr>
          <w:rFonts w:ascii="Calibri" w:eastAsia="Times New Roman" w:hAnsi="Calibri" w:cs="Calibri"/>
          <w:szCs w:val="20"/>
          <w:lang w:eastAsia="ru-RU"/>
        </w:rPr>
        <w:t xml:space="preserve"> </w:t>
      </w:r>
      <w:r w:rsidRPr="008A191D">
        <w:rPr>
          <w:rFonts w:ascii="Liberation Serif" w:eastAsia="Times New Roman" w:hAnsi="Liberation Serif" w:cs="Calibri"/>
          <w:sz w:val="24"/>
          <w:szCs w:val="24"/>
          <w:lang w:eastAsia="ru-RU"/>
        </w:rPr>
        <w:t>представления документов и (или) информации, которые были представлены ими в ходе проведения плановой документарной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51. При проведении плановой документарной проверки орган муниципального контроля не вправе требовать у проверяемого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52. 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на срок, необходимый для осуществления межведомственного информационного взаимодействия, но не более чем на 10 рабочих дней. Повторное </w:t>
      </w:r>
      <w:r w:rsidRPr="008A191D">
        <w:rPr>
          <w:rFonts w:ascii="Liberation Serif" w:eastAsia="Times New Roman" w:hAnsi="Liberation Serif" w:cs="Calibri"/>
          <w:sz w:val="24"/>
          <w:szCs w:val="24"/>
          <w:lang w:eastAsia="ru-RU"/>
        </w:rPr>
        <w:lastRenderedPageBreak/>
        <w:t>приостановление проведения проверки не допускается.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проверяемого объекта.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53. 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Предметом выездной проверки являются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сведения, а также используемые проверяемым лицом объекты земельных отношений и принимаемые им меры по исполнению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Выездная проверка (как плановая, так и внеплановая) проводится по месту нахождения земельного участка, являющегося предметом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54. Выездная проверка проводится в случае, если при плановой документарной проверке не представляется возможным: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удостовериться в полноте и достоверности сведений, содержащихся в имеющихся в распоряжении уполномоченного органа документах юридического лица, органа государственной власти, органа местного самоуправления, индивидуального предпринимателя,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оценить соответствие деятельности юридического лица, органа государственной власти, органа местного самоуправления, индивидуального предпринимателя, гражданина обязательным требованиям.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55.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органа государственной власти, органа местного самоуправления, юридического лица, индивидуального предпринимателя, гражданина,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специалистов, привлекаемых к выездной проверке, со сроками и с условиями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 экземпляре распоряжения о проведении проверки, который хранится в материалах проверки, делается отметка об ознакомлении с распоряжением с указанием должности, фамилии, имени, отчества, даты и времени ознакомления проверяемого лица с распоряжением.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56. Руководитель, иное должностное лицо или уполномоченный представитель органа государственной власти, органа местного самоуправления,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w:t>
      </w:r>
      <w:r w:rsidRPr="008A191D">
        <w:rPr>
          <w:rFonts w:ascii="Liberation Serif" w:eastAsia="Times New Roman" w:hAnsi="Liberation Serif" w:cs="Calibri"/>
          <w:sz w:val="24"/>
          <w:szCs w:val="24"/>
          <w:lang w:eastAsia="ru-RU"/>
        </w:rPr>
        <w:lastRenderedPageBreak/>
        <w:t>выездной проверке специалистов, экспертов, представителей экспертных организаций на проверяемый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57. Выездная проверка проводится в присутствии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гражданина, его законного или уполномоченного представителя, а также может быть проведена в отсутствие указанных лиц в случае их надлежащего уведомления.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58. При проведении выездной проверки должностные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проверяют документы, удостоверяющие личность и полномочия представителя проверяемого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запрашивают имеющиеся документы, подтверждающие возникновение права владения и пользования объектом земельных отношений и иные документы, относящиеся к предмету проверки, с учетом ограничений, указанных в </w:t>
      </w:r>
      <w:hyperlink r:id="rId24" w:anchor="P120" w:history="1">
        <w:r w:rsidRPr="008A191D">
          <w:rPr>
            <w:rFonts w:ascii="Liberation Serif" w:eastAsia="Times New Roman" w:hAnsi="Liberation Serif" w:cs="Calibri"/>
            <w:color w:val="0000FF"/>
            <w:sz w:val="24"/>
            <w:szCs w:val="24"/>
            <w:u w:val="single"/>
            <w:lang w:eastAsia="ru-RU"/>
          </w:rPr>
          <w:t>пп. 6 п. 10</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осуществляют: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обмер проверяемого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фотосъемку;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устанавливают: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соответствие фактического использования земельного участка с данными, внесенными в Единый государственный реестр недвижимости градостроительным регламентом, указанным в Правилах землепользования и застройки;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соответствие площади земельного участка площади, указанной в Едином государственном реестре недвижимости и в правоустанавливающих документах;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соблюдение требований о недопущении самовольного занятия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исполнение (неисполнение) ранее выданного предписания об устранении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59. В случае если проведение плановой или внеплановой выездной проверки оказалось невозможным в связи с отсутствием проверяемого лица или его уполномоченного представителя либо в связи с иными действиями (бездействием), повлекшими невозможность проведения проверки, должностное лицо уполномоченного органа составляет акт о невозможности проведения проверки с указанием причин невозможности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плановой выездной проверки без внесения плановой проверки в ежегодный план плановых проверок и без предварительного уведомления юридического лица, органа государственной власти, органа местного самоуправления, индивидуального предпринимателя или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60. Максимальный срок выполнения административного действия определяется сроком проведения проверки, указанным в распоряжении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61.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62. 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7" w:name="P347"/>
      <w:bookmarkEnd w:id="7"/>
      <w:r w:rsidRPr="008A191D">
        <w:rPr>
          <w:rFonts w:ascii="Liberation Serif" w:eastAsia="Times New Roman" w:hAnsi="Liberation Serif" w:cs="Calibri"/>
          <w:sz w:val="24"/>
          <w:szCs w:val="24"/>
          <w:lang w:eastAsia="ru-RU"/>
        </w:rPr>
        <w:t>63. Результат административной процедуры, устанавливающий факт наличия или отсутствия нарушений установленных требований, фиксируется в акте проверки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lastRenderedPageBreak/>
        <w:t>ПРОВЕДЕНИЕ ВНЕПЛАНОВОЙ ПРОВЕРКИ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bookmarkStart w:id="8" w:name="P351"/>
      <w:bookmarkEnd w:id="8"/>
      <w:r w:rsidRPr="008A191D">
        <w:rPr>
          <w:rFonts w:ascii="Liberation Serif" w:eastAsia="Times New Roman" w:hAnsi="Liberation Serif" w:cs="Calibri"/>
          <w:sz w:val="24"/>
          <w:szCs w:val="24"/>
          <w:lang w:eastAsia="ru-RU"/>
        </w:rPr>
        <w:t>64. Основанием для начала административной процедуры по проведению внеплановой проверки в отношении органа государственной власти, органа местного самоуправления, юридического лица, индивидуального предпринимателя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9" w:name="P352"/>
      <w:bookmarkEnd w:id="9"/>
      <w:r w:rsidRPr="008A191D">
        <w:rPr>
          <w:rFonts w:ascii="Liberation Serif" w:eastAsia="Times New Roman" w:hAnsi="Liberation Serif" w:cs="Calibri"/>
          <w:sz w:val="24"/>
          <w:szCs w:val="24"/>
          <w:lang w:eastAsia="ru-RU"/>
        </w:rPr>
        <w:t>1) истечение срока исполнения органом государственной власти, органом местного самоуправления, юридическим лицом, индивидуальным предпринимателем ранее выданного предписания об устранении выявленного нарушения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0" w:name="P353"/>
      <w:bookmarkEnd w:id="10"/>
      <w:r w:rsidRPr="008A191D">
        <w:rPr>
          <w:rFonts w:ascii="Liberation Serif" w:eastAsia="Times New Roman" w:hAnsi="Liberation Serif" w:cs="Calibri"/>
          <w:sz w:val="24"/>
          <w:szCs w:val="24"/>
          <w:lang w:eastAsia="ru-RU"/>
        </w:rPr>
        <w:t>2) мотивированное представление должностного лица уполномоченного органа, подготовленное по итогам анализа результатов мероприятий по контролю без взаимодействия с органом государственной власти, органом местного самоуправления, юридическим лицом, индивидуальным предпринимателем, гражданином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возникновения чрезвычайных ситуаций природного и техногенного характера;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1" w:name="P355"/>
      <w:bookmarkEnd w:id="11"/>
      <w:r w:rsidRPr="008A191D">
        <w:rPr>
          <w:rFonts w:ascii="Liberation Serif" w:eastAsia="Times New Roman" w:hAnsi="Liberation Serif" w:cs="Calibri"/>
          <w:sz w:val="24"/>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65. Основанием для начала административной процедуры по проведению внеплановой проверки в отношении граждан является: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поступление информации, свидетельствующей о фактах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выявление признаков нарушения земельного законодательства по итогам проведения плановых (рейдовых) осмотров, обследований земельных участков;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2" w:name="P359"/>
      <w:bookmarkEnd w:id="12"/>
      <w:r w:rsidRPr="008A191D">
        <w:rPr>
          <w:rFonts w:ascii="Liberation Serif" w:eastAsia="Times New Roman" w:hAnsi="Liberation Serif" w:cs="Calibri"/>
          <w:sz w:val="24"/>
          <w:szCs w:val="24"/>
          <w:lang w:eastAsia="ru-RU"/>
        </w:rPr>
        <w:t>3) истечения срока исполнения ранее выданного предписания об устранении выявленного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66.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25"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не могут служить основаниями для проведения внеплановой проверки. В случае если изложенная в обращении или заявлении информация может в соответствии с </w:t>
      </w:r>
      <w:hyperlink r:id="rId26"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r:id="rId27" w:anchor="P351" w:history="1">
        <w:r w:rsidRPr="008A191D">
          <w:rPr>
            <w:rFonts w:ascii="Liberation Serif" w:eastAsia="Times New Roman" w:hAnsi="Liberation Serif" w:cs="Calibri"/>
            <w:color w:val="0000FF"/>
            <w:sz w:val="24"/>
            <w:szCs w:val="24"/>
            <w:u w:val="single"/>
            <w:lang w:eastAsia="ru-RU"/>
          </w:rPr>
          <w:t>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ходе проведения предварительной проверки поступившей информации принимаются </w:t>
      </w:r>
      <w:r w:rsidRPr="008A191D">
        <w:rPr>
          <w:rFonts w:ascii="Liberation Serif" w:eastAsia="Times New Roman" w:hAnsi="Liberation Serif" w:cs="Calibri"/>
          <w:sz w:val="24"/>
          <w:szCs w:val="24"/>
          <w:lang w:eastAsia="ru-RU"/>
        </w:rPr>
        <w:lastRenderedPageBreak/>
        <w:t>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органа государственной власти, органа местного самоуправления, юридического лица, индивидуального предпринимателя, гражданина, имеющихся в распоряжении органа муниципального контроля, при необходимости проводятся мероприятия по контролю без взаимодействия с органами государственной власти, органами местного самоуправления, юридическими лицами, индивидуальными предпринимателями, гражданами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органа государственной власти, органа местного самоуправления,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r:id="rId28" w:anchor="P351" w:history="1">
        <w:r w:rsidRPr="008A191D">
          <w:rPr>
            <w:rFonts w:ascii="Liberation Serif" w:eastAsia="Times New Roman" w:hAnsi="Liberation Serif" w:cs="Calibri"/>
            <w:color w:val="0000FF"/>
            <w:sz w:val="24"/>
            <w:szCs w:val="24"/>
            <w:u w:val="single"/>
            <w:lang w:eastAsia="ru-RU"/>
          </w:rPr>
          <w:t>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r:id="rId29"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По результатам предварительной проверки меры по привлечению органа государственной власти, органа местного самоуправления, юридического лица, индивидуального предпринимателя, гражданина к ответственности не принимаются.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По решению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67. Внеплановая проверка органа государственной власти, органа местного самоуправления, юридического лица, индивидуального предпринимателя по основанию, указанному в </w:t>
      </w:r>
      <w:hyperlink r:id="rId30" w:anchor="P352" w:history="1">
        <w:r w:rsidRPr="008A191D">
          <w:rPr>
            <w:rFonts w:ascii="Liberation Serif" w:eastAsia="Times New Roman" w:hAnsi="Liberation Serif" w:cs="Calibri"/>
            <w:color w:val="0000FF"/>
            <w:sz w:val="24"/>
            <w:szCs w:val="24"/>
            <w:u w:val="single"/>
            <w:lang w:eastAsia="ru-RU"/>
          </w:rPr>
          <w:t>пп. 1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проводится в форме документарной и (или) выездной проверки, по основаниям, указанным в </w:t>
      </w:r>
      <w:hyperlink r:id="rId31"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Административного регламента, в форме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68. Внеплановая проверка юридического лица, индивидуального предпринимателя по основаниям, указанным в </w:t>
      </w:r>
      <w:hyperlink r:id="rId32"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3" w:name="P367"/>
      <w:bookmarkEnd w:id="13"/>
      <w:r w:rsidRPr="008A191D">
        <w:rPr>
          <w:rFonts w:ascii="Liberation Serif" w:eastAsia="Times New Roman" w:hAnsi="Liberation Serif" w:cs="Calibri"/>
          <w:sz w:val="24"/>
          <w:szCs w:val="24"/>
          <w:lang w:eastAsia="ru-RU"/>
        </w:rPr>
        <w:t>69. Административная процедура по проведению внеплановой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подготовка распоряжения руководителя уполномоченного органа на проведение внеплановой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согласование с органом прокуратуры проведения внеплановой проверки юридического лица, индивидуального предпринимателя по основаниям, указанным в </w:t>
      </w:r>
      <w:hyperlink r:id="rId33"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уведомление о предстоящей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проведение внеплановой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70. 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в </w:t>
      </w:r>
      <w:hyperlink r:id="rId34" w:anchor="P280" w:history="1">
        <w:r w:rsidRPr="008A191D">
          <w:rPr>
            <w:rFonts w:ascii="Liberation Serif" w:eastAsia="Times New Roman" w:hAnsi="Liberation Serif" w:cs="Calibri"/>
            <w:color w:val="0000FF"/>
            <w:sz w:val="24"/>
            <w:szCs w:val="24"/>
            <w:u w:val="single"/>
            <w:lang w:eastAsia="ru-RU"/>
          </w:rPr>
          <w:t>р. III п. 41</w:t>
        </w:r>
      </w:hyperlink>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4" w:name="P373"/>
      <w:bookmarkEnd w:id="14"/>
      <w:r w:rsidRPr="008A191D">
        <w:rPr>
          <w:rFonts w:ascii="Liberation Serif" w:eastAsia="Times New Roman" w:hAnsi="Liberation Serif" w:cs="Calibri"/>
          <w:sz w:val="24"/>
          <w:szCs w:val="24"/>
          <w:lang w:eastAsia="ru-RU"/>
        </w:rPr>
        <w:t xml:space="preserve">71. 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w:t>
      </w:r>
      <w:r w:rsidRPr="008A191D">
        <w:rPr>
          <w:rFonts w:ascii="Liberation Serif" w:eastAsia="Times New Roman" w:hAnsi="Liberation Serif" w:cs="Calibri"/>
          <w:sz w:val="24"/>
          <w:szCs w:val="24"/>
          <w:lang w:eastAsia="ru-RU"/>
        </w:rPr>
        <w:lastRenderedPageBreak/>
        <w:t>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юридическим лицом, индивидуальным предпринимателем заявление о согласовании проведения внеплановой выездной проверки. К заявлению прилагается копия распоряжения руководителя уполномоченного органа о проведении внеплановой выездной проверки и документы, содержащие сведения, послужившие основанием для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органа прокуратуры о проведении мероприятий по контролю посредством направления документов, предусмотренных </w:t>
      </w:r>
      <w:hyperlink r:id="rId35" w:anchor="P373" w:history="1">
        <w:r w:rsidRPr="008A191D">
          <w:rPr>
            <w:rFonts w:ascii="Liberation Serif" w:eastAsia="Times New Roman" w:hAnsi="Liberation Serif" w:cs="Calibri"/>
            <w:color w:val="0000FF"/>
            <w:sz w:val="24"/>
            <w:szCs w:val="24"/>
            <w:u w:val="single"/>
            <w:lang w:eastAsia="ru-RU"/>
          </w:rPr>
          <w:t>абз. 1 п. 71</w:t>
        </w:r>
      </w:hyperlink>
      <w:r w:rsidRPr="008A191D">
        <w:rPr>
          <w:rFonts w:ascii="Liberation Serif" w:eastAsia="Times New Roman" w:hAnsi="Liberation Serif" w:cs="Calibri"/>
          <w:sz w:val="24"/>
          <w:szCs w:val="24"/>
          <w:lang w:eastAsia="ru-RU"/>
        </w:rPr>
        <w:t xml:space="preserve"> настоящего Административного регламента, в орган прокуратуры в течение 24 часов.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Согласование проведения внеплановых проверок в отношении граждан, органов государственной власти, органов местного самоуправления с органами прокуратуры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72. Максимальный срок выполнения административного действия по согласованию проведения внеплановой проверки составляет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73.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74. В случае проведения внеплановой выездной проверки по основанию, указанному в </w:t>
      </w:r>
      <w:hyperlink r:id="rId36" w:anchor="P352" w:history="1">
        <w:r w:rsidRPr="008A191D">
          <w:rPr>
            <w:rFonts w:ascii="Liberation Serif" w:eastAsia="Times New Roman" w:hAnsi="Liberation Serif" w:cs="Calibri"/>
            <w:color w:val="0000FF"/>
            <w:sz w:val="24"/>
            <w:szCs w:val="24"/>
            <w:u w:val="single"/>
            <w:lang w:eastAsia="ru-RU"/>
          </w:rPr>
          <w:t>пп. 1 п. 64</w:t>
        </w:r>
      </w:hyperlink>
      <w:r w:rsidRPr="008A191D">
        <w:rPr>
          <w:rFonts w:ascii="Liberation Serif" w:eastAsia="Times New Roman" w:hAnsi="Liberation Serif" w:cs="Calibri"/>
          <w:sz w:val="24"/>
          <w:szCs w:val="24"/>
          <w:lang w:eastAsia="ru-RU"/>
        </w:rPr>
        <w:t xml:space="preserve">, </w:t>
      </w:r>
      <w:hyperlink r:id="rId37" w:anchor="P359" w:history="1">
        <w:r w:rsidRPr="008A191D">
          <w:rPr>
            <w:rFonts w:ascii="Liberation Serif" w:eastAsia="Times New Roman" w:hAnsi="Liberation Serif" w:cs="Calibri"/>
            <w:color w:val="0000FF"/>
            <w:sz w:val="24"/>
            <w:szCs w:val="24"/>
            <w:u w:val="single"/>
            <w:lang w:eastAsia="ru-RU"/>
          </w:rPr>
          <w:t>пп. 3 п. 65</w:t>
        </w:r>
      </w:hyperlink>
      <w:r w:rsidRPr="008A191D">
        <w:rPr>
          <w:rFonts w:ascii="Liberation Serif" w:eastAsia="Times New Roman" w:hAnsi="Liberation Serif" w:cs="Calibri"/>
          <w:sz w:val="24"/>
          <w:szCs w:val="24"/>
          <w:lang w:eastAsia="ru-RU"/>
        </w:rPr>
        <w:t xml:space="preserve"> настоящего Административного регламента, должностное лицо уполномоченного органа готовит и направляет в адрес проверяемого лица заказным почтовым отправлением с уведомлением о вручении письма-уведомления о начале проведения внеплановой проверки либо уведомляет иным доступным способом. Уведомление о предстоящей выездной проверке осуществляется не позднее чем за 24 часа до начала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случае проведения внеплановой выездной проверки юридического лица или индивидуального предпринимателя по основаниям, указанным в </w:t>
      </w:r>
      <w:hyperlink r:id="rId38" w:anchor="P353" w:history="1">
        <w:r w:rsidRPr="008A191D">
          <w:rPr>
            <w:rFonts w:ascii="Liberation Serif" w:eastAsia="Times New Roman" w:hAnsi="Liberation Serif" w:cs="Calibri"/>
            <w:color w:val="0000FF"/>
            <w:sz w:val="24"/>
            <w:szCs w:val="24"/>
            <w:u w:val="single"/>
            <w:lang w:eastAsia="ru-RU"/>
          </w:rPr>
          <w:t>пп.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уполномоченный орган согласовывает ее проведение с органом прокуратуры и уведомляет юридическое лицо, индивидуального предпринимателя о проведении внеплановой выездной проверки любым доступным способом в день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75. 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w:t>
      </w:r>
      <w:r w:rsidRPr="008A191D">
        <w:rPr>
          <w:rFonts w:ascii="Liberation Serif" w:eastAsia="Times New Roman" w:hAnsi="Liberation Serif" w:cs="Calibri"/>
          <w:sz w:val="24"/>
          <w:szCs w:val="24"/>
          <w:lang w:eastAsia="ru-RU"/>
        </w:rPr>
        <w:lastRenderedPageBreak/>
        <w:t xml:space="preserve">в рамках административной процедуры по проведению плановой проверки, предусмотренные </w:t>
      </w:r>
      <w:hyperlink r:id="rId39" w:anchor="P301" w:history="1">
        <w:r w:rsidRPr="008A191D">
          <w:rPr>
            <w:rFonts w:ascii="Liberation Serif" w:eastAsia="Times New Roman" w:hAnsi="Liberation Serif" w:cs="Calibri"/>
            <w:color w:val="0000FF"/>
            <w:sz w:val="24"/>
            <w:szCs w:val="24"/>
            <w:u w:val="single"/>
            <w:lang w:eastAsia="ru-RU"/>
          </w:rPr>
          <w:t>пунктами 43</w:t>
        </w:r>
      </w:hyperlink>
      <w:r w:rsidRPr="008A191D">
        <w:rPr>
          <w:rFonts w:ascii="Liberation Serif" w:eastAsia="Times New Roman" w:hAnsi="Liberation Serif" w:cs="Calibri"/>
          <w:sz w:val="24"/>
          <w:szCs w:val="24"/>
          <w:lang w:eastAsia="ru-RU"/>
        </w:rPr>
        <w:t xml:space="preserve"> - </w:t>
      </w:r>
      <w:hyperlink r:id="rId40" w:anchor="P347" w:history="1">
        <w:r w:rsidRPr="008A191D">
          <w:rPr>
            <w:rFonts w:ascii="Liberation Serif" w:eastAsia="Times New Roman" w:hAnsi="Liberation Serif" w:cs="Calibri"/>
            <w:color w:val="0000FF"/>
            <w:sz w:val="24"/>
            <w:szCs w:val="24"/>
            <w:u w:val="single"/>
            <w:lang w:eastAsia="ru-RU"/>
          </w:rPr>
          <w:t>63</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76.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5" w:name="P390"/>
      <w:bookmarkEnd w:id="15"/>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77. 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78. Результат административной процедуры, устанавливающий факт наличия или отсутствия нарушений установленных требований, фиксируется в акте проверки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ОФОРМЛЕНИЕ РЕЗУЛЬТАТОВ ПРОВЕРКИ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79. Основанием для начала административной процедуры по оформлению результатов проверки является завершение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80. Административная процедура по оформлению результатов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подготовка и подписание акта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направление акта проверки или вручение акта проверяемому лицу.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81. По результатам проверки должностным лицом уполномоченного органа, проводившим проверку, составляется акт в двух экземплярах.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проведения проверки на нескольких земельных участках, принадлежащих и (или) используемых лицом, в отношении которых проводится проверка, составляется один акт, в котором указываются установленные сведения отдельно по каждому земельному участку.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82. В акте проверки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дата, время и место составления акта;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наименование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и номер распоряжения руководителя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фамилия, имя, отчество (последнее - при наличии) и должности должностного лица или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наименование проверяемого юридического лица, органа государственной власти, органа местного самоуправления, фамилия, имя и отчество (последнее - при наличии) индивидуального предпринимателя или гражданина,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уполномоченного представителя индивидуального предпринимателя, гражданина, присутствовавших при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дата, время, продолжительность и место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сведения о результатах плановой проверки, в том числе о выявленных нарушениях обязательных требований, об их характере и лицах, допустивших указанные нарушения, а также: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правоустанавливающих и иных документах;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нормы законодательства Российской Федерации, законодательства Свердловской области, которые нарушены;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статьи КоАП, которыми предусмотрена административная ответственность в случае выявления нарушений, за которые в соответствии с законодательством Российской Федерации, законодательством Свердловской области предусмотрена административная ответственность.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проведения выездной проверки дополнительно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информация о наличии ограждения земельного участка, наличии строений и сооружений, растительности, осуществляемой деятельности, наличии межевых знаков и иные сведения, </w:t>
      </w:r>
      <w:r w:rsidRPr="008A191D">
        <w:rPr>
          <w:rFonts w:ascii="Liberation Serif" w:eastAsia="Times New Roman" w:hAnsi="Liberation Serif" w:cs="Calibri"/>
          <w:sz w:val="24"/>
          <w:szCs w:val="24"/>
          <w:lang w:eastAsia="ru-RU"/>
        </w:rPr>
        <w:lastRenderedPageBreak/>
        <w:t>характеризующие фактическое использование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результаты измерения границ земельного участка, используемое оборудование, сведения о поверке;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проведении фотосъемки;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 сведения об ознакомлении или отказе в ознакомлении с актом проверяемого лица или уполномоченного представителя;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перечень документов, которые проанализированы в ходе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норма законодательства, которой предусмотрена ответственность за выявленное нарушение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подписи должностного лица или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83. К акту проверки прилагаются объяснения проверяемого лица (его представителя), на которого возлагается ответственность за нарушение обязательных требований, план-схема земельного участка, фототаблица, предписание об устранении выявленных нарушений (в случае выявления нарушений) и иные связанные с результатами проверки документы или их копии.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84. В случае проведения проверки в отношении юридического лица или индивидуального предпринимателя при наличии у него журнала учета проверок должностными лицами уполномоченного органа в него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(последнее - при наличии) и должность (должности) должностного лица или должностных лиц, проводивших проверку, его или их подписи.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85. 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86.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87. Должностное лицо вручает экземпляр акта проверки с копиями приложений проверяемому лицу (его представителю) под роспись об ознакомлении (об отказе в ознакомлении с актом проверки). В случае отсутствия проверяемого лица (его представителя), а также в случае отказа проверяемого лица дать расписку об ознакомлении либо об отказе в ознакомлении с актом проверки, акт в течение трех рабочих дней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случае если для составления акта проверки необходимо получить заключения по результатам проведенных исследований,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органа государственной власти, органа местного самоуправления, гражданину,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или в форме электронного документа, подписанного усиленной квалифицированной электронной подписью лица, </w:t>
      </w:r>
      <w:r w:rsidRPr="008A191D">
        <w:rPr>
          <w:rFonts w:ascii="Liberation Serif" w:eastAsia="Times New Roman" w:hAnsi="Liberation Serif" w:cs="Calibri"/>
          <w:sz w:val="24"/>
          <w:szCs w:val="24"/>
          <w:lang w:eastAsia="ru-RU"/>
        </w:rPr>
        <w:lastRenderedPageBreak/>
        <w:t>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88. 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89.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90. Информация о результатах проведенной плановой проверки юридических лиц и индивидуальных предпринимателей вносится в единый реестр проверок в соответствии с Правилами формирования и ведения единого реестра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91. Результатом административной процедуры является вручение акта проверки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или его уполномоченному представителю.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92. Результат административной процедуры - акт проверки фиксируется исключительно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 xml:space="preserve">ПРИНЯТИЕ МЕР ПО ФАКТАМ НАРУШЕНИИЙ, ВЫЯВЛЕННЫМ ПРИ ПРОВЕДЕНИИ ПРОВЕРКИ </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93. Основанием для начала административной процедуры по принятию мер по фактам нарушений являются выявленные и зафиксированные в акте проверки нарушения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выдача предписания об устранении нарушений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направление (вручение)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направление акта проверки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составление протокола об административном правонарушении.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94. В случае выявления в ходе проверки факта нарушения установленных требований вместе с актом проверки оформляется предписание в двух экземплярах.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предписании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дата, время и место составления предписания;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наименование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дата и номер распоряжения руководителя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фамилия, имя, отчество и должность должностного лица или фамилии, имена, отчества и должности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период времени, в течение которого проводилась проверка;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наименование органа государственной власти, органа местного самоуправления, юридического лица, фамилия, имя и отчество (если имеется) индивидуального предпринимателя,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местоположение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выявленных нарушениях установленных требований и о лице, допустившем указанные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срок устранения нарушения земельного законодательства (срок устанавливается должностным лицом с учетом вида выявленного правонарушения и времени, необходимого для устранения нарушения земельного законодательства, но не более 6 месяцев);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обязанность лица, допустившего указанные нарушения, по их устранению;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юридические последствия, наступающие в случае невыполнения предписания в </w:t>
      </w:r>
      <w:r w:rsidRPr="008A191D">
        <w:rPr>
          <w:rFonts w:ascii="Liberation Serif" w:eastAsia="Times New Roman" w:hAnsi="Liberation Serif" w:cs="Calibri"/>
          <w:sz w:val="24"/>
          <w:szCs w:val="24"/>
          <w:lang w:eastAsia="ru-RU"/>
        </w:rPr>
        <w:lastRenderedPageBreak/>
        <w:t>установленный срок.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Предписание подписывается должностным лицом, выдавшим предписание, и лицом, в отношении которого проводилась проверка, или его уполномоченным представителем.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95. Предписание вручается проверяемому лицу (уполномоченному представителю) под расписку одновременно с актом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отсутствия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или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- 1 рабочий день.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96. В случае выявления в ходе проверки факта нарушения установленных требований земельного законодательства, за которое законодательством Российской Федерации, Свердловской области предусмотрена административная и иная ответственность, копия акта проверки с информацией о наличии признаков выявленного нарушения в течение трех рабочих дней с момента его составления направляется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97. Проверка устранения выявленных нарушений проводится после окончания срока, указанного в предписании, путем проведения внеплановой проверки. Порядок организации внеплановой проверки предусмотрен </w:t>
      </w:r>
      <w:hyperlink r:id="rId41" w:anchor="P367" w:history="1">
        <w:r w:rsidRPr="008A191D">
          <w:rPr>
            <w:rFonts w:ascii="Liberation Serif" w:eastAsia="Times New Roman" w:hAnsi="Liberation Serif" w:cs="Calibri"/>
            <w:color w:val="0000FF"/>
            <w:sz w:val="24"/>
            <w:szCs w:val="24"/>
            <w:u w:val="single"/>
            <w:lang w:eastAsia="ru-RU"/>
          </w:rPr>
          <w:t>пунктами 69</w:t>
        </w:r>
      </w:hyperlink>
      <w:r w:rsidRPr="008A191D">
        <w:rPr>
          <w:rFonts w:ascii="Liberation Serif" w:eastAsia="Times New Roman" w:hAnsi="Liberation Serif" w:cs="Calibri"/>
          <w:sz w:val="24"/>
          <w:szCs w:val="24"/>
          <w:lang w:eastAsia="ru-RU"/>
        </w:rPr>
        <w:t xml:space="preserve"> - </w:t>
      </w:r>
      <w:hyperlink r:id="rId42" w:anchor="P390" w:history="1">
        <w:r w:rsidRPr="008A191D">
          <w:rPr>
            <w:rFonts w:ascii="Liberation Serif" w:eastAsia="Times New Roman" w:hAnsi="Liberation Serif" w:cs="Calibri"/>
            <w:color w:val="0000FF"/>
            <w:sz w:val="24"/>
            <w:szCs w:val="24"/>
            <w:u w:val="single"/>
            <w:lang w:eastAsia="ru-RU"/>
          </w:rPr>
          <w:t>77</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устранения допущенных нарушений составляется акт проверки, к которому прикладываются документы, подтверждающие устранение нарушений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устранения нарушений до окончания срока, указанного в предписании, внеплановая проверка не проводится. В этом случае к материалам проверки прикладываются доказательства устранения нарушения (фотоматериалы, документы об оформлении права и прочие доказательства).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98. В случае невозможности устранения нарушений в установленный срок лицо, в отношении которого проводилась проверка, имеет право заблаговременно направить в орган муниципального контроля, выдавший предписание об устранении нарушений установленных требований, ходатайство с просьбой о продлении срока устранения этих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 ходатайству прилагаются документы, подтверждающие принятие проверяемым лицом исчерпывающих мер для устранения нарушений в установленный срок.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Ходатайство, поступившее позднее срока, указанного в предписании для подачи </w:t>
      </w:r>
      <w:r w:rsidRPr="008A191D">
        <w:rPr>
          <w:rFonts w:ascii="Liberation Serif" w:eastAsia="Times New Roman" w:hAnsi="Liberation Serif" w:cs="Calibri"/>
          <w:sz w:val="24"/>
          <w:szCs w:val="24"/>
          <w:lang w:eastAsia="ru-RU"/>
        </w:rPr>
        <w:lastRenderedPageBreak/>
        <w:t>ходатайства о продлении срока, не рассматривается и возвращается лицу, в отношении которого вынесено предписание с приложенными документами.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Ходатайство о продлении срока исполнения предписания рассматривается должностными лицами, уполномоченными на осуществление муниципального земельного контроля, в течение 3 рабочих дней с момента поступления ходатайства. По результатам рассмотрения ходатайства принимается решение: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об удовлетворении ходатайства и продлении срока исполнения предписания - в случае если нарушителем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этом случае на ходатайстве ставится отметка о согласовании с указанием нового срока исполнения предписания;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об отклонении ходатайства и оставлении срока устранения нарушения земельного законодательства без изменения - в случае если в установленный предписанием срок нарушение возможно устранить, но нарушителем не приняты все зависящие от него меры, необходимые для устранения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решении об отклонении ходатайства указываются причины, послужившие основанием для отклонения ходатайства.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Решение направляется заявителю заказным почтовым отправлением с уведомлением о вручении или вручается под роспись.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99. Предписание об устранении выявленного нарушения законодательства не выдается, а выданное предписание снимается с контроля в случае ликвидации юридического лица, прекращении деятельности индивидуального предпринимателя, смерти физического лица, которым было выдано (должно быть выдано) предписание об устранении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Предписание об устранении выявленного нарушения может быть снято с контроля в случае неоднократного (два и более раза) неполучения документов о назначении и проведении проверки и предписания, и отсутствия проверяемого лица при проведении проверки. При наличии оснований для снятия предписания с контроля в акте проверки делается отметка о прекращении проверочных действия и снятии предписания с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Решение о снятии предписания с контроля принимается - руководителем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100. В случае не устранения выявленных нарушений, установленных требований, составляется протокол об административном правонарушении, и по результатам внеплановой проверки выдается новое предписание.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Порядок составления протокола об административном правонарушении должен соответствовать требованиям, установленным </w:t>
      </w:r>
      <w:hyperlink r:id="rId43" w:history="1">
        <w:r w:rsidRPr="008A191D">
          <w:rPr>
            <w:rFonts w:ascii="Liberation Serif" w:eastAsia="Times New Roman" w:hAnsi="Liberation Serif" w:cs="Calibri"/>
            <w:color w:val="0000FF"/>
            <w:sz w:val="24"/>
            <w:szCs w:val="24"/>
            <w:u w:val="single"/>
            <w:lang w:eastAsia="ru-RU"/>
          </w:rPr>
          <w:t>ст. 28.2</w:t>
        </w:r>
      </w:hyperlink>
      <w:r w:rsidRPr="008A191D">
        <w:rPr>
          <w:rFonts w:ascii="Liberation Serif" w:eastAsia="Times New Roman" w:hAnsi="Liberation Serif" w:cs="Calibri"/>
          <w:sz w:val="24"/>
          <w:szCs w:val="24"/>
          <w:lang w:eastAsia="ru-RU"/>
        </w:rPr>
        <w:t xml:space="preserve"> Кодекса Российской Федерации об административных правонарушениях.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101. Лицу, в отношении которого возбуждено дело об административном правонарушении, либо его представителю копия протокола вручается под роспись либо направляется посредством почтовой связи в течение трех дней со дня составления указанного протокола.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мировому судье.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102. Результатами административной процедуры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вручение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или его уполномоченному представителю, гражданину или его уполномоченному представителю предписания;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принятие мер по контролю за устранением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составление протокола об административном правонарушении в случае не устранения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103. Результат административной процедуры фиксируется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ОРГАНИЗАЦИЯ И ПРОВЕДЕНИЕ МЕРОПРИЯТИЙ,</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НАПРАВЛЕННЫХ НА ПРОФИЛАКТИКУ НАРУШЕНИЙ</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ОБЯЗАТЕЛЬНЫХ ТРЕБОВАНИЙ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104. Основанием для начала административной процедуры по организации и проведению мероприятий, направленных на профилактику нарушений обязательных требований, является программа профилактики нарушений обязательных требований, утверждаемая постановлением администрации городского округа Верхняя Пышма и проводимая органом муниципального земельного контроля, на территории городского округа  Верхняя Пышма (далее - программа мероприятий).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105. Административная процедура по профилактике нарушений обязательных требований включает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доведение до сведения подконтрольных субъектов информации об обязательных требованиях в отношении объектов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выдача органам государственной власти, органам местного самоуправления, юридическим лицам, индивидуальным предпринимателям, гражданам предостережений о недопустимости нарушения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Доведение до сведения подконтрольных субъектов информации об обязательных требованиях в отношении объектов земельных отношений, подлежащих проверке, осуществляется посредством размещения на сайте городского округа Верхняя Пышма  в сети Интернет информации об обязательных требованиях и о порядке осуществления муниципального земельного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106. Максимальные сроки выполнения административного действия определяются программой профилактики.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107.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получения в ходе проведения мероприятий по контролю без взаимодействия с органами государственной власти, органами местного самоуправления, юридическими лицами, индивидуальными предпринимателями, гражданами сведений о готовящихся нарушениях или признаках нарушения обязательных требований или требований, установленных муниципальными правовыми актами, орган муниципального контроля направляет органам государственной власти, органам местного самоуправления, юридическим лицам, индивидуальным предпринимателям, гражданам предостережение о недопустимости нарушения обязательных требований или требований, установленных муниципальными правовыми актами. Подготовка и направление предостережения осуществляется не позднее 30 дней со дня получения сведений, указанных в настоящем пункте.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предостережении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 наименование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б) дата и номер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наименование органа государственной власти, органа местного самоуправления, юридического лица, фамилия, имя, отчество (при наличии) индивидуального предпринимателя,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г) указание на обязательные требования, требования, установленные муниципальными правовыми актами, нормативные правовые акты, предусматривающие указанные требования;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 информация о том, какие действия (бездействие) приводят или могут привести к нарушению обязательных требований или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е) предложение органу государственной власти, органу местного самоуправления, юридическому лицу, индивидуальному предпринимателю, гражданину принять меры по обеспечению соблюдения обязательных требований,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ж) предложение органу государственной власти, органу местного самоуправления, юридическому лицу, индивидуальному предпринимателю, гражданину направить уведомление об исполнении предостережения в администрацию;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з) срок (не менее 60 дней со дня направления предостережения) для направления органом государственной власти, органом местного самоуправления, юридическим лицом, индивидуальным предпринимателем, гражданином уведомления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 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Предостережение не может содержать требования о предоставлении сведений и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Предостережение направляется в бумажном виде заказным почтовым отправлением с уведомлением о вручении либо иным доступным для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органа государственной власти, органа местного самоуправления, юридического лица, индивидуального предпринимателя, гражданина,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органа государственной власти, органа местного самоуправления,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По результатам рассмотрения предостережения в орган муниципального контроля могут быть поданы возражения.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Орган муниципального контроля рассматривает возражения, по итогам рассмотрения направляет органу государственной власти, органу местного самоуправления, юридическому лицу, индивидуальному предпринимателю, гражданину в течение 20 рабочих дней со дня получения возражений ответ в порядке, установленном для направления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отсутствии возражений орган государственной власти, орган местного самоуправления, юридическое лицо, индивидуальный предприниматель, гражданин в указанный в предостережении срок направляет в орган муниципального контроля уведомление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Максимальный срок выполнения административного действия - 30 дней со дня получения должностным лицом уполномоченного органа сведений о готовящихся нарушениях </w:t>
      </w:r>
      <w:r w:rsidRPr="008A191D">
        <w:rPr>
          <w:rFonts w:ascii="Liberation Serif" w:eastAsia="Times New Roman" w:hAnsi="Liberation Serif" w:cs="Calibri"/>
          <w:sz w:val="24"/>
          <w:szCs w:val="24"/>
          <w:lang w:eastAsia="ru-RU"/>
        </w:rPr>
        <w:lastRenderedPageBreak/>
        <w:t>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108.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109. Результатами административной процедуры являются устранение условий, способствующих совершению правонарушений, а также оказание воздействия на участников земельных отношений в целях недопущения совершения правонарушений.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4. ОСОБЕННОСТИ ВЫПОЛНЕНИЯ АДМИНИСТРАТИВНЫХ ПРОЦЕДУР</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(ДЕЙСТВИЙ) В ЭЛЕКТРОННОЙ ФОРМЕ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110. В электронной форме административные процедуры (действия) по исполнению муниципальной функции, предусмотренной настоящим административным регламентом, не осуществляются.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5. ПОРЯДОК И ФОРМЫ КОНТРОЛЯ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ЗА ОСУЩЕСТВЛЕНИЕМ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111. Текущий контроль за исполнением муниципальной функции ответственными специалистами уполномоченного органа осуществляет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Должностные лица уполномоченного органа, в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112. Плановые и внеплановые проверки полноты и качества осуществления мероприятий по контролю проводит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Внеплановые проверки проводятся в связи с жалобами (претензиями) заявителей на решения или действия (бездействие) должностных лиц, в чьи должностные обязанности входит непосредственное осуществление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113. Должностные лица уполномоченного органа, в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114. Действия (бездействие) должностных лиц уполномоченного органа могут быть обжалованы заявителем в суд в порядке,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115. Граждане, их объединения и организации имеют право направлять в уполномоченный орган обращения по вопросам осуществления муниципального контроля,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6. ДОСУДЕБНЫЙ (ВНЕСУДЕБНЫЙ) ПОРЯДОК ОБЖАЛОВАНИЯ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РЕШЕНИЙ И ДЕЙСТВИЙ (БЕЗДЕЙСТВИЯ) ОРГАНОВ,</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ОСУЩЕСТВЛЯЮЩИХ МУНИЦИПАЛЬНЫЙ КОНТРОЛЬ,</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А ТАКЖЕ ИХ ДОЛЖНОСТНЫХ ЛИЦ</w:t>
      </w: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116. 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w:t>
      </w:r>
      <w:r w:rsidRPr="008A191D">
        <w:rPr>
          <w:rFonts w:ascii="Liberation Serif" w:eastAsia="Times New Roman" w:hAnsi="Liberation Serif" w:cs="Calibri"/>
          <w:sz w:val="24"/>
          <w:szCs w:val="24"/>
          <w:lang w:eastAsia="ru-RU"/>
        </w:rPr>
        <w:lastRenderedPageBreak/>
        <w:t>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118. Жалоба подается в администрацию городского округа Верхняя Пышма в письменной форме на бумажном носителе (в том числе при личном приеме заинтересованного лица) или в электронной форме на имя: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главы администрации городского округа Верхняя Пышма - при обжаловании действий (бездействия) руководителя уполномоченного органа в ходе исполнения муниципальной 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руководителя уполномоченного органа - при обжаловании действий (бездействия) должностных лиц уполномоченного органа в ходе исполнения муниципальной 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Прием жалоб, подаваемых на имя руководителя уполномоченного органа, производится по адресу и в соответствии с графиком работы, указанными в </w:t>
      </w:r>
      <w:hyperlink r:id="rId44" w:anchor="P150" w:history="1">
        <w:r w:rsidRPr="008A191D">
          <w:rPr>
            <w:rFonts w:ascii="Liberation Serif" w:eastAsia="Times New Roman" w:hAnsi="Liberation Serif" w:cs="Calibri"/>
            <w:color w:val="0000FF"/>
            <w:sz w:val="24"/>
            <w:szCs w:val="24"/>
            <w:u w:val="single"/>
            <w:lang w:eastAsia="ru-RU"/>
          </w:rPr>
          <w:t>пункте 1</w:t>
        </w:r>
      </w:hyperlink>
      <w:r w:rsidRPr="008A191D">
        <w:rPr>
          <w:rFonts w:ascii="Liberation Serif" w:eastAsia="Times New Roman" w:hAnsi="Liberation Serif" w:cs="Calibri"/>
          <w:color w:val="0000FF"/>
          <w:sz w:val="24"/>
          <w:szCs w:val="24"/>
          <w:lang w:eastAsia="ru-RU"/>
        </w:rPr>
        <w:t>7</w:t>
      </w:r>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Жалоба может быть направлена в письменном виде по почте, с использованием информационно-телекоммуникационной сети Интернет, официального сайта администрации городского округа Верхняя Пышма (http://movp.ru), а также может быть принята на личном приеме заинтересованного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119. Жалоба должна содержать: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120. В соответствии с законодательством Российской Федерации в случае подачи жалобы на личном приеме заинтересованное лицо представляет документ, удостоверяющий его личность.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В качестве документа, подтверждающего полномочия на осуществление действий от имени заинтересованного лица, может быть представлена доверенность, оформленная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121. Жалобы, поступившие в администрацию городского округа Верхняя Пышма, подлежат регистрации не позднее следующего рабочего дня со дня их поступления. Поступившая жалоба подлежит рассмотрению в течение 30 дней со дня ее регистрации.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122. В удовлетворении жалобы может быть отказано в следующих случаях: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в результате рассмотрения жалобы изложенные в ней сведения не подтвердились;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имеется вступившее в законную силу решение суда, арбитражного суда по жалобе о том же предмете и по тем же основаниям;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жалоба подана лицом, полномочия которого не подтверждены в порядке,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имеется решение по жалобе, принятое ранее в отношении того же заинтересованного лица и по тому же предмету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123. Жалоба может быть оставлена без ответа в следующих случаях: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отсутствие в жалобе фамилии заинтересованного лица, направившего жалобу, и почтового адреса, по которому должен быть направлен ответ;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наличие в жалобе нецензурных либо оскорбительных выражений, угроз жизни, здоровью и имуществу должностных лиц и иных муниципальных служащих, участвующих в исполнении муниципальной функции, а также членов их семей;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отсутствие возможности прочитать какую-либо часть текста жалобы, фамилию, имя, отчество (при наличии) и (или) почтовый адрес заинтересованного лица, указанные в жалобе.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124. В ответе о результате рассмотрения жалобы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 должностном лице, решение или действия (бездействие) которого обжалуются;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фамилия, имя, отчество (при наличии) или наименование заинтересованного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основания для принятия решения по жалобе;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принятое по жалобе решение;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сроки устранения выявленных нарушений, в случае если жалоба признана обоснованной;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 порядке обжалования принятого по жалобе решения.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125. 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Письменный ответ о результате рассмотрения жалобы подписывается должностным лицом администрации городского округа Верхняя Пышма, принявшим решение по итогам рассмотрения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126. 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127. Заинтересованное лицо имеет право на получение информации и документов, необходимых для обоснования и рассмотрения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128. 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городского округа Верхняя Пышма в сети Интернет и на стендах, установленных в помещении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 на личном приеме.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130. В случае выявления должностным лицом или иным муниципальным служащим </w:t>
      </w:r>
      <w:r w:rsidRPr="008A191D">
        <w:rPr>
          <w:rFonts w:ascii="Liberation Serif" w:eastAsia="Times New Roman" w:hAnsi="Liberation Serif" w:cs="Calibri"/>
          <w:sz w:val="24"/>
          <w:szCs w:val="24"/>
          <w:lang w:eastAsia="ru-RU"/>
        </w:rPr>
        <w:lastRenderedPageBreak/>
        <w:t>администрации городского округа Верхняя Пышма нарушений порядка исполнения муниципальной функции указанное лицо оформляет докладную (служебную) записку и направляет ее по принадлежности.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РЕЗУЛЬТАТ ДОСУДЕБНОГО (ВНЕСУДЕБНОГО) ОБЖАЛОВАНИЯ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ПРИМЕНИТЕЛЬНО К КАЖДОЙ ПРОЦЕДУРЕ</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ЛИБО ИНСТАНЦИИ ОБЖАЛОВАНИЯ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131. По результатам рассмотрения жалобы принимается одно из следующих решений: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удовлетворить жалобу;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отказать в удовлетворении жалобы.</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rPr>
          <w:rFonts w:ascii="Liberation Serif" w:eastAsia="Times New Roman" w:hAnsi="Liberation Serif" w:cs="Calibri"/>
          <w:sz w:val="24"/>
          <w:szCs w:val="24"/>
          <w:lang w:eastAsia="ru-RU"/>
        </w:rPr>
      </w:pPr>
    </w:p>
    <w:p w:rsidR="008A191D" w:rsidRPr="008A191D" w:rsidRDefault="008A191D" w:rsidP="008A191D">
      <w:pPr>
        <w:rPr>
          <w:rFonts w:ascii="Liberation Serif" w:eastAsia="Calibri" w:hAnsi="Liberation Serif" w:cs="Times New Roman"/>
          <w:sz w:val="24"/>
          <w:szCs w:val="24"/>
        </w:rPr>
      </w:pPr>
    </w:p>
    <w:p w:rsidR="008A191D" w:rsidRPr="008A191D" w:rsidRDefault="008A191D" w:rsidP="008A191D">
      <w:pPr>
        <w:spacing w:after="0" w:line="240" w:lineRule="auto"/>
        <w:rPr>
          <w:rFonts w:ascii="Liberation Serif" w:eastAsia="Times New Roman" w:hAnsi="Liberation Serif" w:cs="Times New Roman"/>
          <w:sz w:val="28"/>
          <w:szCs w:val="28"/>
          <w:lang w:eastAsia="ru-RU"/>
        </w:rPr>
      </w:pPr>
    </w:p>
    <w:p w:rsidR="008A191D" w:rsidRDefault="008A191D"/>
    <w:sectPr w:rsidR="008A191D" w:rsidSect="009F482A">
      <w:headerReference w:type="default" r:id="rId45"/>
      <w:footerReference w:type="default" r:id="rId46"/>
      <w:headerReference w:type="first" r:id="rId47"/>
      <w:footerReference w:type="first" r:id="rId4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1FC" w:rsidRDefault="007E71FC">
      <w:pPr>
        <w:spacing w:after="0" w:line="240" w:lineRule="auto"/>
      </w:pPr>
      <w:r>
        <w:separator/>
      </w:r>
    </w:p>
  </w:endnote>
  <w:endnote w:type="continuationSeparator" w:id="0">
    <w:p w:rsidR="007E71FC" w:rsidRDefault="007E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Aparajita">
    <w:charset w:val="00"/>
    <w:family w:val="swiss"/>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abic Typesetting">
    <w:charset w:val="00"/>
    <w:family w:val="script"/>
    <w:pitch w:val="variable"/>
    <w:sig w:usb0="A000206F" w:usb1="C0000000" w:usb2="00000008" w:usb3="00000000" w:csb0="000000D3"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8A191D" w:rsidP="00810AAA">
    <w:pPr>
      <w:pStyle w:val="a5"/>
      <w:jc w:val="right"/>
      <w:rPr>
        <w:sz w:val="20"/>
        <w:szCs w:val="20"/>
      </w:rPr>
    </w:pPr>
    <w:r w:rsidRPr="00EC798A">
      <w:rPr>
        <w:sz w:val="20"/>
        <w:szCs w:val="20"/>
      </w:rPr>
      <w:t>Вр-267154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8A191D" w:rsidP="007B0005">
    <w:pPr>
      <w:pStyle w:val="a5"/>
      <w:jc w:val="right"/>
      <w:rPr>
        <w:sz w:val="20"/>
        <w:szCs w:val="20"/>
      </w:rPr>
    </w:pPr>
    <w:r w:rsidRPr="00EC798A">
      <w:rPr>
        <w:sz w:val="20"/>
        <w:szCs w:val="20"/>
      </w:rPr>
      <w:t>Вр-267154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1FC" w:rsidRDefault="007E71FC">
      <w:pPr>
        <w:spacing w:after="0" w:line="240" w:lineRule="auto"/>
      </w:pPr>
      <w:r>
        <w:separator/>
      </w:r>
    </w:p>
  </w:footnote>
  <w:footnote w:type="continuationSeparator" w:id="0">
    <w:p w:rsidR="007E71FC" w:rsidRDefault="007E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030845442" w:edGrp="everyone"/>
  <w:p w:rsidR="00AF0248" w:rsidRDefault="008A191D">
    <w:pPr>
      <w:pStyle w:val="a3"/>
      <w:jc w:val="center"/>
    </w:pPr>
    <w:r>
      <w:fldChar w:fldCharType="begin"/>
    </w:r>
    <w:r>
      <w:instrText xml:space="preserve"> PAGE   \* MERGEFORMAT </w:instrText>
    </w:r>
    <w:r>
      <w:fldChar w:fldCharType="separate"/>
    </w:r>
    <w:r w:rsidR="004A5C6E">
      <w:rPr>
        <w:noProof/>
      </w:rPr>
      <w:t>4</w:t>
    </w:r>
    <w:r>
      <w:fldChar w:fldCharType="end"/>
    </w:r>
  </w:p>
  <w:permEnd w:id="1030845442"/>
  <w:p w:rsidR="00810AAA" w:rsidRPr="00810AAA" w:rsidRDefault="007E71F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7E71FC" w:rsidP="00810AAA">
    <w:pPr>
      <w:pStyle w:val="a3"/>
      <w:jc w:val="center"/>
    </w:pPr>
    <w:permStart w:id="1692486282" w:edGrp="everyone"/>
    <w:permEnd w:id="169248628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AA0"/>
    <w:rsid w:val="004A5C6E"/>
    <w:rsid w:val="007367A4"/>
    <w:rsid w:val="007A7F7B"/>
    <w:rsid w:val="007E71FC"/>
    <w:rsid w:val="007F3AA0"/>
    <w:rsid w:val="008A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5F0D69-FB58-436F-A65D-6B002921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367A4"/>
    <w:rPr>
      <w:rFonts w:ascii="Times New Roman" w:eastAsia="Times New Roman" w:hAnsi="Times New Roman" w:cs="Times New Roman"/>
      <w:sz w:val="24"/>
      <w:szCs w:val="24"/>
      <w:lang w:eastAsia="ru-RU"/>
    </w:rPr>
  </w:style>
  <w:style w:type="paragraph" w:styleId="a5">
    <w:name w:val="footer"/>
    <w:basedOn w:val="a"/>
    <w:link w:val="a6"/>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367A4"/>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8A191D"/>
  </w:style>
  <w:style w:type="numbering" w:customStyle="1" w:styleId="11">
    <w:name w:val="Нет списка11"/>
    <w:next w:val="a2"/>
    <w:rsid w:val="008A191D"/>
  </w:style>
  <w:style w:type="paragraph" w:styleId="2">
    <w:name w:val="Body Text Indent 2"/>
    <w:basedOn w:val="a"/>
    <w:link w:val="20"/>
    <w:rsid w:val="008A191D"/>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8A191D"/>
    <w:rPr>
      <w:rFonts w:ascii="Times New Roman" w:eastAsia="Times New Roman" w:hAnsi="Times New Roman" w:cs="Times New Roman"/>
      <w:b/>
      <w:bCs/>
      <w:sz w:val="20"/>
      <w:szCs w:val="20"/>
      <w:lang w:eastAsia="ru-RU"/>
    </w:rPr>
  </w:style>
  <w:style w:type="paragraph" w:styleId="a7">
    <w:name w:val="Balloon Text"/>
    <w:basedOn w:val="a"/>
    <w:link w:val="a8"/>
    <w:rsid w:val="008A191D"/>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8A191D"/>
    <w:rPr>
      <w:rFonts w:ascii="Tahoma" w:eastAsia="Calibri" w:hAnsi="Tahoma" w:cs="Tahoma"/>
      <w:sz w:val="16"/>
      <w:szCs w:val="16"/>
    </w:rPr>
  </w:style>
  <w:style w:type="table" w:styleId="a9">
    <w:name w:val="Table Grid"/>
    <w:basedOn w:val="a1"/>
    <w:rsid w:val="008A19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191D"/>
    <w:rPr>
      <w:color w:val="0000FF"/>
      <w:u w:val="single"/>
    </w:rPr>
  </w:style>
  <w:style w:type="character" w:styleId="ab">
    <w:name w:val="FollowedHyperlink"/>
    <w:uiPriority w:val="99"/>
    <w:unhideWhenUsed/>
    <w:rsid w:val="008A191D"/>
    <w:rPr>
      <w:color w:val="800080"/>
      <w:u w:val="single"/>
    </w:rPr>
  </w:style>
  <w:style w:type="paragraph" w:customStyle="1" w:styleId="ConsPlusNormal">
    <w:name w:val="ConsPlusNormal"/>
    <w:rsid w:val="008A19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191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ToropovaTL\Desktop\&#1052;&#1047;&#1050;%20&#1055;&#1056;&#1054;&#1045;&#1050;&#1058;7777.docx" TargetMode="External"/><Relationship Id="rId18" Type="http://schemas.openxmlformats.org/officeDocument/2006/relationships/hyperlink" Target="consultantplus://offline/ref=0A876F5B698D7A0DCAECA4AF4D8A9D047DD1778B63B7F31FC37B16F1B94C1908C6B67C3BC476D321598ED7D97E36B5841A413AB103CD77F3x0nAE" TargetMode="External"/><Relationship Id="rId26" Type="http://schemas.openxmlformats.org/officeDocument/2006/relationships/hyperlink" Target="file:///C:\Users\ToropovaTL\Desktop\&#1052;&#1047;&#1050;%20&#1055;&#1056;&#1054;&#1045;&#1050;&#1058;7777.docx" TargetMode="External"/><Relationship Id="rId39" Type="http://schemas.openxmlformats.org/officeDocument/2006/relationships/hyperlink" Target="file:///C:\Users\ToropovaTL\Desktop\&#1052;&#1047;&#1050;%20&#1055;&#1056;&#1054;&#1045;&#1050;&#1058;7777.docx" TargetMode="External"/><Relationship Id="rId21" Type="http://schemas.openxmlformats.org/officeDocument/2006/relationships/hyperlink" Target="consultantplus://offline/ref=0A876F5B698D7A0DCAECA4AF4D8A9D047CDA78836FBCF31FC37B16F1B94C1908D4B62437C575CF26589B818838x6n3E" TargetMode="External"/><Relationship Id="rId34" Type="http://schemas.openxmlformats.org/officeDocument/2006/relationships/hyperlink" Target="file:///C:\Users\ToropovaTL\Desktop\&#1052;&#1047;&#1050;%20&#1055;&#1056;&#1054;&#1045;&#1050;&#1058;7777.docx" TargetMode="External"/><Relationship Id="rId42" Type="http://schemas.openxmlformats.org/officeDocument/2006/relationships/hyperlink" Target="file:///C:\Users\ToropovaTL\Desktop\&#1052;&#1047;&#1050;%20&#1055;&#1056;&#1054;&#1045;&#1050;&#1058;7777.docx"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movp.ru/control/vidyi-munitsipalnogo-kontrolya/zemelnyij-kontrol/" TargetMode="External"/><Relationship Id="rId2" Type="http://schemas.openxmlformats.org/officeDocument/2006/relationships/settings" Target="settings.xml"/><Relationship Id="rId16" Type="http://schemas.openxmlformats.org/officeDocument/2006/relationships/hyperlink" Target="consultantplus://offline/ref=0A876F5B698D7A0DCAECA4AF4D8A9D047CDD798267B8F31FC37B16F1B94C1908D4B62437C575CF26589B818838x6n3E" TargetMode="External"/><Relationship Id="rId29" Type="http://schemas.openxmlformats.org/officeDocument/2006/relationships/hyperlink" Target="file:///C:\Users\ToropovaTL\Desktop\&#1052;&#1047;&#1050;%20&#1055;&#1056;&#1054;&#1045;&#1050;&#1058;7777.docx" TargetMode="External"/><Relationship Id="rId11" Type="http://schemas.openxmlformats.org/officeDocument/2006/relationships/hyperlink" Target="consultantplus://offline/ref=0A876F5B698D7A0DCAECA4AF4D8A9D047CDA758B6EBFF31FC37B16F1B94C1908C6B67C3BC476D1265A8ED7D97E36B5841A413AB103CD77F3x0nAE" TargetMode="External"/><Relationship Id="rId24" Type="http://schemas.openxmlformats.org/officeDocument/2006/relationships/hyperlink" Target="file:///C:\Users\ToropovaTL\Desktop\&#1052;&#1047;&#1050;%20&#1055;&#1056;&#1054;&#1045;&#1050;&#1058;7777.docx" TargetMode="External"/><Relationship Id="rId32" Type="http://schemas.openxmlformats.org/officeDocument/2006/relationships/hyperlink" Target="file:///C:\Users\ToropovaTL\Desktop\&#1052;&#1047;&#1050;%20&#1055;&#1056;&#1054;&#1045;&#1050;&#1058;7777.docx" TargetMode="External"/><Relationship Id="rId37" Type="http://schemas.openxmlformats.org/officeDocument/2006/relationships/hyperlink" Target="file:///C:\Users\ToropovaTL\Desktop\&#1052;&#1047;&#1050;%20&#1055;&#1056;&#1054;&#1045;&#1050;&#1058;7777.docx" TargetMode="External"/><Relationship Id="rId40" Type="http://schemas.openxmlformats.org/officeDocument/2006/relationships/hyperlink" Target="file:///C:\Users\ToropovaTL\Desktop\&#1052;&#1047;&#1050;%20&#1055;&#1056;&#1054;&#1045;&#1050;&#1058;7777.docx"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0A876F5B698D7A0DCAECA4AF4D8A9D047CDD718164BBF31FC37B16F1B94C1908C6B67C3EC375DA720CC1D6853B60A6851C4138B41FxCnFE" TargetMode="External"/><Relationship Id="rId23" Type="http://schemas.openxmlformats.org/officeDocument/2006/relationships/hyperlink" Target="file:///C:\Users\ToropovaTL\Desktop\&#1052;&#1047;&#1050;%20&#1055;&#1056;&#1054;&#1045;&#1050;&#1058;7777.docx" TargetMode="External"/><Relationship Id="rId28" Type="http://schemas.openxmlformats.org/officeDocument/2006/relationships/hyperlink" Target="file:///C:\Users\ToropovaTL\Desktop\&#1052;&#1047;&#1050;%20&#1055;&#1056;&#1054;&#1045;&#1050;&#1058;7777.docx" TargetMode="External"/><Relationship Id="rId36" Type="http://schemas.openxmlformats.org/officeDocument/2006/relationships/hyperlink" Target="file:///C:\Users\ToropovaTL\Desktop\&#1052;&#1047;&#1050;%20&#1055;&#1056;&#1054;&#1045;&#1050;&#1058;7777.docx" TargetMode="External"/><Relationship Id="rId49" Type="http://schemas.openxmlformats.org/officeDocument/2006/relationships/fontTable" Target="fontTable.xml"/><Relationship Id="rId10" Type="http://schemas.openxmlformats.org/officeDocument/2006/relationships/hyperlink" Target="file:///C:\Users\ToropovaTL\Desktop\&#1052;&#1047;&#1050;%20&#1055;&#1056;&#1054;&#1045;&#1050;&#1058;7777.docx" TargetMode="External"/><Relationship Id="rId19" Type="http://schemas.openxmlformats.org/officeDocument/2006/relationships/hyperlink" Target="consultantplus://offline/ref=0A876F5B698D7A0DCAECA4AF4D8A9D047CDD788760BEF31FC37B16F1B94C1908D4B62437C575CF26589B818838x6n3E" TargetMode="External"/><Relationship Id="rId31" Type="http://schemas.openxmlformats.org/officeDocument/2006/relationships/hyperlink" Target="file:///C:\Users\ToropovaTL\Desktop\&#1052;&#1047;&#1050;%20&#1055;&#1056;&#1054;&#1045;&#1050;&#1058;7777.docx" TargetMode="External"/><Relationship Id="rId44" Type="http://schemas.openxmlformats.org/officeDocument/2006/relationships/hyperlink" Target="file:///C:\Users\ToropovaTL\Desktop\&#1052;&#1047;&#1050;%20&#1055;&#1056;&#1054;&#1045;&#1050;&#1058;7777.docx" TargetMode="External"/><Relationship Id="rId4" Type="http://schemas.openxmlformats.org/officeDocument/2006/relationships/footnotes" Target="footnotes.xml"/><Relationship Id="rId9" Type="http://schemas.openxmlformats.org/officeDocument/2006/relationships/hyperlink" Target="http://www.gosuslugi.ru/" TargetMode="External"/><Relationship Id="rId14" Type="http://schemas.openxmlformats.org/officeDocument/2006/relationships/hyperlink" Target="consultantplus://offline/ref=0A876F5B698D7A0DCAECA4AF4D8A9D047CDD718164BBF31FC37B16F1B94C1908C6B67C3EC273DA720CC1D6853B60A6851C4138B41FxCnFE" TargetMode="External"/><Relationship Id="rId22" Type="http://schemas.openxmlformats.org/officeDocument/2006/relationships/hyperlink" Target="consultantplus://offline/ref=0A876F5B698D7A0DCAECA4AF4D8A9D047DD9778164BDF31FC37B16F1B94C1908C6B67C3BC67FDA720CC1D6853B60A6851C4138B41FxCnFE" TargetMode="External"/><Relationship Id="rId27" Type="http://schemas.openxmlformats.org/officeDocument/2006/relationships/hyperlink" Target="file:///C:\Users\ToropovaTL\Desktop\&#1052;&#1047;&#1050;%20&#1055;&#1056;&#1054;&#1045;&#1050;&#1058;7777.docx" TargetMode="External"/><Relationship Id="rId30" Type="http://schemas.openxmlformats.org/officeDocument/2006/relationships/hyperlink" Target="file:///C:\Users\ToropovaTL\Desktop\&#1052;&#1047;&#1050;%20&#1055;&#1056;&#1054;&#1045;&#1050;&#1058;7777.docx" TargetMode="External"/><Relationship Id="rId35" Type="http://schemas.openxmlformats.org/officeDocument/2006/relationships/hyperlink" Target="file:///C:\Users\ToropovaTL\Desktop\&#1052;&#1047;&#1050;%20&#1055;&#1056;&#1054;&#1045;&#1050;&#1058;7777.docx" TargetMode="External"/><Relationship Id="rId43" Type="http://schemas.openxmlformats.org/officeDocument/2006/relationships/hyperlink" Target="consultantplus://offline/ref=0A876F5B698D7A0DCAECA4AF4D8A9D047CDC708063BCF31FC37B16F1B94C1908C6B67C3BC474D42E558ED7D97E36B5841A413AB103CD77F3x0nAE" TargetMode="External"/><Relationship Id="rId48" Type="http://schemas.openxmlformats.org/officeDocument/2006/relationships/footer" Target="footer2.xml"/><Relationship Id="rId8" Type="http://schemas.openxmlformats.org/officeDocument/2006/relationships/hyperlink" Target="https://egov66.ru/information_systems/reestr_gos_services/" TargetMode="External"/><Relationship Id="rId3" Type="http://schemas.openxmlformats.org/officeDocument/2006/relationships/webSettings" Target="webSettings.xml"/><Relationship Id="rId12" Type="http://schemas.openxmlformats.org/officeDocument/2006/relationships/hyperlink" Target="consultantplus://offline/ref=0A876F5B698D7A0DCAECA4AF4D8A9D047CDA778B63B9F31FC37B16F1B94C1908C6B67C3BC476D12E5E8ED7D97E36B5841A413AB103CD77F3x0nAE" TargetMode="External"/><Relationship Id="rId17" Type="http://schemas.openxmlformats.org/officeDocument/2006/relationships/hyperlink" Target="consultantplus://offline/ref=0A876F5B698D7A0DCAECA4AF4D8A9D047DD9708A64BEF31FC37B16F1B94C1908D4B62437C575CF26589B818838x6n3E" TargetMode="External"/><Relationship Id="rId25" Type="http://schemas.openxmlformats.org/officeDocument/2006/relationships/hyperlink" Target="file:///C:\Users\ToropovaTL\Desktop\&#1052;&#1047;&#1050;%20&#1055;&#1056;&#1054;&#1045;&#1050;&#1058;7777.docx" TargetMode="External"/><Relationship Id="rId33" Type="http://schemas.openxmlformats.org/officeDocument/2006/relationships/hyperlink" Target="file:///C:\Users\ToropovaTL\Desktop\&#1052;&#1047;&#1050;%20&#1055;&#1056;&#1054;&#1045;&#1050;&#1058;7777.docx" TargetMode="External"/><Relationship Id="rId38" Type="http://schemas.openxmlformats.org/officeDocument/2006/relationships/hyperlink" Target="file:///C:\Users\ToropovaTL\Desktop\&#1052;&#1047;&#1050;%20&#1055;&#1056;&#1054;&#1045;&#1050;&#1058;7777.docx" TargetMode="External"/><Relationship Id="rId46" Type="http://schemas.openxmlformats.org/officeDocument/2006/relationships/footer" Target="footer1.xml"/><Relationship Id="rId20" Type="http://schemas.openxmlformats.org/officeDocument/2006/relationships/hyperlink" Target="file:///C:\Users\ToropovaTL\Desktop\&#1052;&#1047;&#1050;%20&#1055;&#1056;&#1054;&#1045;&#1050;&#1058;7777.docx" TargetMode="External"/><Relationship Id="rId41" Type="http://schemas.openxmlformats.org/officeDocument/2006/relationships/hyperlink" Target="file:///C:\Users\ToropovaTL\Desktop\&#1052;&#1047;&#1050;%20&#1055;&#1056;&#1054;&#1045;&#1050;&#1058;7777.docx" TargetMode="External"/><Relationship Id="rId1" Type="http://schemas.openxmlformats.org/officeDocument/2006/relationships/styles" Target="styles.xml"/><Relationship Id="rId6" Type="http://schemas.openxmlformats.org/officeDocument/2006/relationships/hyperlink" Target="consultantplus://offline/ref=CA623DFA9C1EE1CC8332D3F0C56D7334F8CE0696751FA5BE7E165084FCZ2o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15942</Words>
  <Characters>90871</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Gluhih</dc:creator>
  <cp:keywords/>
  <dc:description/>
  <cp:lastModifiedBy>Снедкова Елена Владимировна</cp:lastModifiedBy>
  <cp:revision>2</cp:revision>
  <dcterms:created xsi:type="dcterms:W3CDTF">2020-09-02T07:15:00Z</dcterms:created>
  <dcterms:modified xsi:type="dcterms:W3CDTF">2020-09-02T07:15:00Z</dcterms:modified>
</cp:coreProperties>
</file>