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B194E" w:rsidTr="000B194E">
        <w:trPr>
          <w:trHeight w:val="524"/>
        </w:trPr>
        <w:tc>
          <w:tcPr>
            <w:tcW w:w="9460" w:type="dxa"/>
            <w:gridSpan w:val="5"/>
            <w:hideMark/>
          </w:tcPr>
          <w:p w:rsidR="000B194E" w:rsidRDefault="000B19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B194E" w:rsidRDefault="000B19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B194E" w:rsidRDefault="000B19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B194E" w:rsidRDefault="000B194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6E109" wp14:editId="5C6D2B0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B194E" w:rsidTr="000B194E">
        <w:trPr>
          <w:trHeight w:val="524"/>
        </w:trPr>
        <w:tc>
          <w:tcPr>
            <w:tcW w:w="284" w:type="dxa"/>
            <w:vAlign w:val="bottom"/>
            <w:hideMark/>
          </w:tcPr>
          <w:p w:rsidR="000B194E" w:rsidRDefault="000B194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94E" w:rsidRDefault="000B19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0B194E" w:rsidRDefault="000B19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94E" w:rsidRDefault="000B19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B194E" w:rsidRDefault="000B194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B194E" w:rsidTr="000B194E">
        <w:trPr>
          <w:trHeight w:val="130"/>
        </w:trPr>
        <w:tc>
          <w:tcPr>
            <w:tcW w:w="9460" w:type="dxa"/>
            <w:gridSpan w:val="5"/>
          </w:tcPr>
          <w:p w:rsidR="000B194E" w:rsidRDefault="000B194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B194E" w:rsidTr="000B194E">
        <w:tc>
          <w:tcPr>
            <w:tcW w:w="9460" w:type="dxa"/>
            <w:gridSpan w:val="5"/>
          </w:tcPr>
          <w:p w:rsidR="000B194E" w:rsidRDefault="000B194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B194E" w:rsidRDefault="000B19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B194E" w:rsidRDefault="000B194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B194E" w:rsidTr="000B194E">
        <w:tc>
          <w:tcPr>
            <w:tcW w:w="9460" w:type="dxa"/>
            <w:gridSpan w:val="5"/>
            <w:hideMark/>
          </w:tcPr>
          <w:p w:rsidR="000B194E" w:rsidRDefault="000B194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установлении ставок платы за единицу объема древесины, за единицу объема лесных ресурсов </w:t>
            </w:r>
          </w:p>
        </w:tc>
      </w:tr>
      <w:tr w:rsidR="000B194E" w:rsidTr="000B194E">
        <w:tc>
          <w:tcPr>
            <w:tcW w:w="9460" w:type="dxa"/>
            <w:gridSpan w:val="5"/>
          </w:tcPr>
          <w:p w:rsidR="000B194E" w:rsidRDefault="000B1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B194E" w:rsidRDefault="000B1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B194E" w:rsidRDefault="000B194E" w:rsidP="000B194E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>
        <w:rPr>
          <w:rFonts w:ascii="Liberation Serif" w:hAnsi="Liberation Serif"/>
          <w:sz w:val="26"/>
          <w:szCs w:val="26"/>
        </w:rPr>
        <w:t xml:space="preserve">В соответствии со статьей 84 Лесного кодекса Российской Федерации, постановлениями Правительства Российской Федерации от 22.05.2007 № 310 </w:t>
      </w:r>
      <w:r>
        <w:rPr>
          <w:rFonts w:ascii="Liberation Serif" w:hAnsi="Liberation Serif"/>
          <w:sz w:val="26"/>
          <w:szCs w:val="26"/>
        </w:rPr>
        <w:br/>
      </w:r>
      <w:r>
        <w:rPr>
          <w:rFonts w:ascii="Liberation Serif" w:hAnsi="Liberation Serif"/>
          <w:sz w:val="26"/>
          <w:szCs w:val="26"/>
        </w:rPr>
        <w:t>«О ставках платы за единицу объема лесных ресурсов и ставках платы за единицу площади лесного участка, находящегося в федеральной собственности», от 11.11.2017 № 1363 «О коэффициентах к ставкам платы за единицу объема лесных ресурсов и ставкам платы за единицу площади лесного участка, находящегося в федеральной</w:t>
      </w:r>
      <w:proofErr w:type="gramEnd"/>
      <w:r>
        <w:rPr>
          <w:rFonts w:ascii="Liberation Serif" w:hAnsi="Liberation Serif"/>
          <w:sz w:val="26"/>
          <w:szCs w:val="26"/>
        </w:rPr>
        <w:t xml:space="preserve"> собственности», от 12.10.2019 № 1318 «О применении в 2021 – 2023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собственности», руководствуясь Уставом городского округа Верхняя Пышма, администрация городского округа Верхняя Пышма</w:t>
      </w:r>
    </w:p>
    <w:p w:rsidR="000B194E" w:rsidRDefault="000B194E" w:rsidP="000B194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B194E" w:rsidRDefault="000B194E" w:rsidP="000B194E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Утвердить </w:t>
      </w:r>
      <w:proofErr w:type="gramStart"/>
      <w:r>
        <w:rPr>
          <w:rFonts w:ascii="Liberation Serif" w:hAnsi="Liberation Serif"/>
          <w:sz w:val="26"/>
          <w:szCs w:val="26"/>
        </w:rPr>
        <w:t>прилагаемые</w:t>
      </w:r>
      <w:proofErr w:type="gramEnd"/>
      <w:r>
        <w:rPr>
          <w:rFonts w:ascii="Liberation Serif" w:hAnsi="Liberation Serif"/>
          <w:sz w:val="26"/>
          <w:szCs w:val="26"/>
        </w:rPr>
        <w:t xml:space="preserve"> к настоящему постановлению:</w:t>
      </w:r>
    </w:p>
    <w:p w:rsidR="000B194E" w:rsidRDefault="000B194E" w:rsidP="000B194E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1.1. Ставки платы за единицу объема древесины, за единицу объема лесных ресурсов (Приложение 1). </w:t>
      </w:r>
    </w:p>
    <w:p w:rsidR="000B194E" w:rsidRDefault="000B194E" w:rsidP="000B194E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1.2. Коэффициенты индексации к ставкам платы за единицу объема древесины (Приложение 2).</w:t>
      </w:r>
    </w:p>
    <w:p w:rsidR="000B194E" w:rsidRDefault="000B194E" w:rsidP="000B194E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1.3. Коэффициенты индексации к ставкам платы за единицу объема лесных ресурсов (за исключением древесины) (Приложение 3).</w:t>
      </w:r>
    </w:p>
    <w:p w:rsidR="000B194E" w:rsidRDefault="000B194E" w:rsidP="000B194E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Установить, что</w:t>
      </w:r>
    </w:p>
    <w:p w:rsidR="000B194E" w:rsidRDefault="000B194E" w:rsidP="000B194E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2.1. утвержденные настоящим постановлением ставки платы за единицу объема древесины, за единицу объема лесных ресурсов ежегодно индексируются с учетом повышающих коэффициентов, устанавливаемых федеральными законами о федеральном бюджете на соответствующий год для аналогичных целей, применительно к лесам, находящимся в федеральной собственности;</w:t>
      </w:r>
    </w:p>
    <w:p w:rsidR="000B194E" w:rsidRDefault="000B194E" w:rsidP="000B194E">
      <w:pPr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>
        <w:rPr>
          <w:rFonts w:ascii="Liberation Serif" w:hAnsi="Liberation Serif"/>
          <w:sz w:val="26"/>
          <w:szCs w:val="26"/>
        </w:rPr>
        <w:t xml:space="preserve">2.2. при расчете ставок платы за единицу объема древесины лесных насаждений (основные породы) учитывать, что все лесничества и лесопарки Свердловской области относятся к Центрально-Уральскому </w:t>
      </w:r>
      <w:proofErr w:type="spellStart"/>
      <w:r>
        <w:rPr>
          <w:rFonts w:ascii="Liberation Serif" w:hAnsi="Liberation Serif"/>
          <w:sz w:val="26"/>
          <w:szCs w:val="26"/>
        </w:rPr>
        <w:t>лесотаксовому</w:t>
      </w:r>
      <w:proofErr w:type="spellEnd"/>
      <w:r>
        <w:rPr>
          <w:rFonts w:ascii="Liberation Serif" w:hAnsi="Liberation Serif"/>
          <w:sz w:val="26"/>
          <w:szCs w:val="26"/>
        </w:rPr>
        <w:t xml:space="preserve"> району, согласно таблице № 3 Постановления Правительства Российской Федерации от 22.05.2007 № 310 «О ставках платы за единицу объема лесных ресурсов и ставках платы за единицу площади лесного участка, находящегося в федеральной собственности».</w:t>
      </w:r>
      <w:proofErr w:type="gramEnd"/>
    </w:p>
    <w:p w:rsidR="000B194E" w:rsidRDefault="000B194E" w:rsidP="000B194E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Признать утратившим силу постановление главы городского округа Верхняя Пышма от 28.07.2008 № 1820 «Об установлении ставок платы за единицу </w:t>
      </w:r>
      <w:r>
        <w:rPr>
          <w:rFonts w:ascii="Liberation Serif" w:hAnsi="Liberation Serif"/>
          <w:sz w:val="26"/>
          <w:szCs w:val="26"/>
        </w:rPr>
        <w:lastRenderedPageBreak/>
        <w:t>объема лесных ресурсов и ставок платы за единицу площади лесного участка, находящегося в собственности городского округа Верхняя Пышма».</w:t>
      </w:r>
    </w:p>
    <w:p w:rsidR="000B194E" w:rsidRDefault="000B194E" w:rsidP="000B194E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4. Опубликовать настоящее постановление в газете «Красное знамя» и на официальном сайте городского округа Верхняя Пышма.</w:t>
      </w:r>
    </w:p>
    <w:p w:rsidR="000B194E" w:rsidRDefault="000B194E" w:rsidP="000B194E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5. </w:t>
      </w:r>
      <w:proofErr w:type="gramStart"/>
      <w:r>
        <w:rPr>
          <w:rFonts w:ascii="Liberation Serif" w:hAnsi="Liberation Serif"/>
          <w:sz w:val="26"/>
          <w:szCs w:val="26"/>
        </w:rPr>
        <w:t>Контроль за</w:t>
      </w:r>
      <w:proofErr w:type="gramEnd"/>
      <w:r>
        <w:rPr>
          <w:rFonts w:ascii="Liberation Serif" w:hAnsi="Liberation Serif"/>
          <w:sz w:val="26"/>
          <w:szCs w:val="26"/>
        </w:rPr>
        <w:t xml:space="preserve"> выполнением настоящего постановления оставляю за собой.</w:t>
      </w:r>
    </w:p>
    <w:p w:rsidR="000B194E" w:rsidRDefault="000B194E" w:rsidP="000B194E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0B194E" w:rsidRDefault="000B194E" w:rsidP="000B194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B194E" w:rsidTr="000B194E">
        <w:tc>
          <w:tcPr>
            <w:tcW w:w="6237" w:type="dxa"/>
            <w:vAlign w:val="bottom"/>
            <w:hideMark/>
          </w:tcPr>
          <w:p w:rsidR="000B194E" w:rsidRDefault="000B194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B194E" w:rsidRDefault="000B194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B194E" w:rsidRDefault="000B194E" w:rsidP="000B194E">
      <w:pPr>
        <w:pStyle w:val="ConsNormal"/>
        <w:widowControl/>
        <w:ind w:firstLine="0"/>
        <w:rPr>
          <w:rFonts w:ascii="Liberation Serif" w:hAnsi="Liberation Serif"/>
        </w:rPr>
      </w:pPr>
    </w:p>
    <w:p w:rsidR="00C04B34" w:rsidRDefault="00C04B34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0B194E" w:rsidRDefault="000B194E"/>
    <w:p w:rsidR="00E943CA" w:rsidRPr="00E943CA" w:rsidRDefault="00E943CA" w:rsidP="00E943C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3CA" w:rsidRPr="005F36BD" w:rsidRDefault="00E943CA" w:rsidP="00E943CA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1751592278" w:edGrp="everyone"/>
                            <w:r w:rsidRPr="005F36BD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УТВЕРЖДЕНЫ</w:t>
                            </w:r>
                          </w:p>
                          <w:p w:rsidR="00E943CA" w:rsidRPr="005F36BD" w:rsidRDefault="00E943CA" w:rsidP="00E943CA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5F36BD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постановлением администрации</w:t>
                            </w:r>
                          </w:p>
                          <w:p w:rsidR="00E943CA" w:rsidRPr="005F36BD" w:rsidRDefault="00E943CA" w:rsidP="00E943CA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5F36BD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943C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51592278"/>
                                <w:p w:rsidR="00E943CA" w:rsidRPr="003C063F" w:rsidRDefault="00E943C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943CA" w:rsidRPr="003C063F" w:rsidRDefault="00E943C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515732481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1573248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943CA" w:rsidRPr="003C063F" w:rsidRDefault="00E943C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2046982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943CA" w:rsidRPr="003C063F" w:rsidRDefault="00E943C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20469820"/>
                                </w:p>
                              </w:tc>
                            </w:tr>
                          </w:tbl>
                          <w:p w:rsidR="00E943CA" w:rsidRPr="003C063F" w:rsidRDefault="00E943CA" w:rsidP="00E943C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943CA" w:rsidRPr="003C063F" w:rsidRDefault="00E943CA" w:rsidP="00E943C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943CA" w:rsidRPr="003C063F" w:rsidRDefault="00E943CA" w:rsidP="00E943C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g2LAIAABw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" stroked="f">
                <v:textbox>
                  <w:txbxContent>
                    <w:p w:rsidR="00E943CA" w:rsidRPr="005F36BD" w:rsidRDefault="00E943CA" w:rsidP="00E943CA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1751592278" w:edGrp="everyone"/>
                      <w:r w:rsidRPr="005F36BD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УТВЕРЖДЕНЫ</w:t>
                      </w:r>
                    </w:p>
                    <w:p w:rsidR="00E943CA" w:rsidRPr="005F36BD" w:rsidRDefault="00E943CA" w:rsidP="00E943CA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5F36BD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постановлением администрации</w:t>
                      </w:r>
                    </w:p>
                    <w:p w:rsidR="00E943CA" w:rsidRPr="005F36BD" w:rsidRDefault="00E943CA" w:rsidP="00E943CA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5F36BD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943C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51592278"/>
                          <w:p w:rsidR="00E943CA" w:rsidRPr="003C063F" w:rsidRDefault="00E943C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943CA" w:rsidRPr="003C063F" w:rsidRDefault="00E943C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515732481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1573248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943CA" w:rsidRPr="003C063F" w:rsidRDefault="00E943C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2046982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943CA" w:rsidRPr="003C063F" w:rsidRDefault="00E943C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20469820"/>
                          </w:p>
                        </w:tc>
                      </w:tr>
                    </w:tbl>
                    <w:p w:rsidR="00E943CA" w:rsidRPr="003C063F" w:rsidRDefault="00E943CA" w:rsidP="00E943C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943CA" w:rsidRPr="003C063F" w:rsidRDefault="00E943CA" w:rsidP="00E943C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943CA" w:rsidRPr="003C063F" w:rsidRDefault="00E943CA" w:rsidP="00E943C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43CA" w:rsidRPr="00E943CA" w:rsidRDefault="00E943CA" w:rsidP="00E943CA">
      <w:pPr>
        <w:jc w:val="center"/>
        <w:rPr>
          <w:rFonts w:ascii="Liberation Serif" w:hAnsi="Liberation Serif"/>
          <w:sz w:val="28"/>
          <w:szCs w:val="28"/>
        </w:rPr>
      </w:pPr>
    </w:p>
    <w:p w:rsidR="00E943CA" w:rsidRPr="00E943CA" w:rsidRDefault="00E943CA" w:rsidP="00E943CA">
      <w:pPr>
        <w:jc w:val="center"/>
        <w:rPr>
          <w:rFonts w:ascii="Liberation Serif" w:hAnsi="Liberation Serif"/>
          <w:sz w:val="28"/>
          <w:szCs w:val="28"/>
        </w:rPr>
      </w:pPr>
    </w:p>
    <w:p w:rsidR="00E943CA" w:rsidRPr="00E943CA" w:rsidRDefault="00E943CA" w:rsidP="00E943CA">
      <w:pPr>
        <w:jc w:val="center"/>
        <w:rPr>
          <w:rFonts w:ascii="Liberation Serif" w:hAnsi="Liberation Serif"/>
          <w:sz w:val="28"/>
          <w:szCs w:val="28"/>
        </w:rPr>
      </w:pPr>
    </w:p>
    <w:p w:rsidR="00E943CA" w:rsidRPr="00E943CA" w:rsidRDefault="00E943CA" w:rsidP="00E943CA">
      <w:pPr>
        <w:jc w:val="center"/>
        <w:rPr>
          <w:rFonts w:ascii="Liberation Serif" w:hAnsi="Liberation Serif"/>
          <w:sz w:val="28"/>
          <w:szCs w:val="28"/>
        </w:rPr>
      </w:pPr>
    </w:p>
    <w:p w:rsidR="00E943CA" w:rsidRPr="00E943CA" w:rsidRDefault="00E943CA" w:rsidP="00E943CA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b/>
          <w:bCs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b/>
          <w:bCs/>
          <w:sz w:val="26"/>
          <w:szCs w:val="26"/>
          <w:lang w:eastAsia="en-US"/>
        </w:rPr>
        <w:t xml:space="preserve">СТАВКИ </w:t>
      </w:r>
    </w:p>
    <w:p w:rsidR="00E943CA" w:rsidRPr="00E943CA" w:rsidRDefault="00E943CA" w:rsidP="00E943CA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b/>
          <w:bCs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b/>
          <w:bCs/>
          <w:sz w:val="26"/>
          <w:szCs w:val="26"/>
          <w:lang w:eastAsia="en-US"/>
        </w:rPr>
        <w:t xml:space="preserve">платы за единицу объема древесины, за единицу объема лесных ресурсов </w:t>
      </w:r>
    </w:p>
    <w:p w:rsidR="00E943CA" w:rsidRPr="00E943CA" w:rsidRDefault="00E943CA" w:rsidP="00E943CA">
      <w:pPr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Таблица 1</w:t>
      </w:r>
    </w:p>
    <w:p w:rsidR="00E943CA" w:rsidRPr="00E943CA" w:rsidRDefault="00E943CA" w:rsidP="00E943CA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Ставки </w:t>
      </w:r>
    </w:p>
    <w:p w:rsidR="00E943CA" w:rsidRPr="00E943CA" w:rsidRDefault="00E943CA" w:rsidP="00E943CA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платы за единицу объема древесины лесных насаждений </w:t>
      </w:r>
    </w:p>
    <w:p w:rsidR="00E943CA" w:rsidRPr="00E943CA" w:rsidRDefault="00E943CA" w:rsidP="00E943CA">
      <w:pPr>
        <w:rPr>
          <w:rFonts w:ascii="Liberation Serif" w:eastAsia="Calibri" w:hAnsi="Liberation Serif"/>
          <w:sz w:val="26"/>
          <w:szCs w:val="2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136"/>
        <w:gridCol w:w="1686"/>
        <w:gridCol w:w="1154"/>
        <w:gridCol w:w="1297"/>
        <w:gridCol w:w="1286"/>
        <w:gridCol w:w="1341"/>
      </w:tblGrid>
      <w:tr w:rsidR="00E943CA" w:rsidRPr="00E943CA" w:rsidTr="007167AD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Породы лесных насаждений</w:t>
            </w:r>
          </w:p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(1)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Разряды такс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Расстояние вывозки, </w:t>
            </w:r>
            <w:proofErr w:type="gramStart"/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км</w:t>
            </w:r>
            <w:proofErr w:type="gramEnd"/>
          </w:p>
        </w:tc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Ставка платы, рублей за 1 </w:t>
            </w:r>
            <w:proofErr w:type="gramStart"/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плотный</w:t>
            </w:r>
            <w:proofErr w:type="gramEnd"/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куб. м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деловая древесина без коры (2)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дровяная древесина (в коре) (3)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крупная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средняя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мелкая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  <w:tr w:rsidR="00E943CA" w:rsidRPr="00E943CA" w:rsidTr="007167AD">
        <w:trPr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</w:t>
            </w:r>
          </w:p>
        </w:tc>
      </w:tr>
      <w:tr w:rsidR="00E943CA" w:rsidRPr="00E943CA" w:rsidTr="007167AD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Сосна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до 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148,86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106,38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53,1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10,1 – 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135,36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96,66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48,6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25,1 – 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115,2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82,26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41,58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2,7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40,1 – 60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87,84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62,64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32,04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2,7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60,1 – 80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67,32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48,6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24,12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80,1 – 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54,18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38,88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19,44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100,1 и более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40,68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28,98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14,22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  <w:tr w:rsidR="00E943CA" w:rsidRPr="00E943CA" w:rsidTr="007167AD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Кедр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до 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178,92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127,44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63,72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4,68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10,1–25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162,18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115,92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57,78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4,68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25,1–40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138,24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98,46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49,5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40,1–60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105,3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75,24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37,98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2,7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60,1–80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81,18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57,78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28,98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80,1–100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64,62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46,26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23,04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100,1 и более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48,6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34,74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17,46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  <w:tr w:rsidR="00E943CA" w:rsidRPr="00E943CA" w:rsidTr="007167AD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Лиственница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до 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118,8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85,14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42,66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10,1–25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108,36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77,22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38,88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2,7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25,1–40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92,16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65,7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32,76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2,7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40,1–60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70,56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50,58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25,02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60,1–80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54,18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38,88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19,44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80,1–100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43,56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30,96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15,12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100,1 и более</w:t>
            </w:r>
          </w:p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32,76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23,04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11,52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</w:t>
            </w:r>
          </w:p>
        </w:tc>
      </w:tr>
      <w:tr w:rsidR="00E943CA" w:rsidRPr="00E943CA" w:rsidTr="007167AD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Ель (4), </w:t>
            </w: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пихта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до 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134,28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95,76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48,6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10,1–25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121,5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86,76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43,56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25,1–40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103,68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74,34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36,72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2,7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40,1–60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78,84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56,7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28,08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60,1–80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61,02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43,56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22,14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80,1–100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48,6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34,74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17,46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100,1 и более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36,72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25,74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13,5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  <w:tr w:rsidR="00E943CA" w:rsidRPr="00E943CA" w:rsidTr="007167AD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Дуб, ясень, клен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до 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446,4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318,96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160,74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13,86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10,1–25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405,72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290,16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145,26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11,88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25,1–40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345,6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247,68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123,84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9,18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40,1–60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264,42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189,54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94,5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7,2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60,1–80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203,4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145,26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72,9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5,58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80,1–100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162,72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115,56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58,14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100,1 и более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122,22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86,76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44,28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3,6</w:t>
            </w:r>
          </w:p>
        </w:tc>
      </w:tr>
      <w:tr w:rsidR="00E943CA" w:rsidRPr="00E943CA" w:rsidTr="007167AD">
        <w:trPr>
          <w:jc w:val="center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  <w:tr w:rsidR="00E943CA" w:rsidRPr="00E943CA" w:rsidTr="007167AD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Береза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до 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74,34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53,1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27,36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4,32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10,1–25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67,32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48,6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24,12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4,32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25,1–40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57,78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41,58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20,52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3,24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40,1–60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44,28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32,04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15,12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3,24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60,1–80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33,66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24,12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12,6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2,34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80,1–100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27,36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19,44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9,54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100,1 и более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20,52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14,22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7,92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  <w:tr w:rsidR="00E943CA" w:rsidRPr="00E943CA" w:rsidTr="007167AD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Ольха черная, граб, ильм, липа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до 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44,28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32,04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16,56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10,1–25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40,68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28,98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14,22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25,1–40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34,74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12,6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40,1–60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25,74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19,44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9,54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60,1–80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20,52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14,22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7,92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1,08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80,1–100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16,56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11,52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5,94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0,36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100,1 и более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12,6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4,68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0,36</w:t>
            </w:r>
          </w:p>
        </w:tc>
      </w:tr>
      <w:tr w:rsidR="00E943CA" w:rsidRPr="00E943CA" w:rsidTr="007167AD">
        <w:trPr>
          <w:jc w:val="center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  <w:tr w:rsidR="00E943CA" w:rsidRPr="00E943CA" w:rsidTr="007167AD">
        <w:trPr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Осина, ольха белая, тополь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до 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14,22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10,62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5,94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0,36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10,1–25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13,5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4,68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0,36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25,1–40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11,52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0,36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40,1–60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7,02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0,36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60,1–80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7,02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4,68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0,36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80,1–100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5,94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0,36</w:t>
            </w:r>
          </w:p>
        </w:tc>
      </w:tr>
      <w:tr w:rsidR="00E943CA" w:rsidRPr="00E943CA" w:rsidTr="007167A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100,1 и более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0,11</w:t>
            </w:r>
          </w:p>
        </w:tc>
      </w:tr>
    </w:tbl>
    <w:p w:rsidR="00E943CA" w:rsidRPr="00E943CA" w:rsidRDefault="00E943CA" w:rsidP="00E943CA">
      <w:pPr>
        <w:ind w:firstLine="708"/>
        <w:jc w:val="both"/>
        <w:rPr>
          <w:rFonts w:ascii="Liberation Serif" w:eastAsia="Calibri" w:hAnsi="Liberation Serif"/>
          <w:bCs/>
          <w:sz w:val="26"/>
          <w:szCs w:val="26"/>
          <w:lang w:eastAsia="en-US"/>
        </w:rPr>
      </w:pPr>
      <w:bookmarkStart w:id="0" w:name="sub_39"/>
      <w:r w:rsidRPr="00E943CA">
        <w:rPr>
          <w:rFonts w:ascii="Liberation Serif" w:eastAsia="Calibri" w:hAnsi="Liberation Serif"/>
          <w:bCs/>
          <w:sz w:val="26"/>
          <w:szCs w:val="26"/>
          <w:lang w:eastAsia="en-US"/>
        </w:rPr>
        <w:t xml:space="preserve">1.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Породы лесных насаждений, за исключением пород лесных насаждений, входящих в перечень видов (пород) деревьев и кустарников, заготовка древесины которых не допускается, установленный федеральным органом исполнительной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lastRenderedPageBreak/>
        <w:t>власти в соответствии с пунктом 2 статьи 81 Лесного кодекса Российской Федерации.</w:t>
      </w:r>
    </w:p>
    <w:p w:rsidR="00E943CA" w:rsidRPr="00E943CA" w:rsidRDefault="00E943CA" w:rsidP="00E943CA">
      <w:pPr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bookmarkStart w:id="1" w:name="sub_40"/>
      <w:bookmarkEnd w:id="0"/>
      <w:r w:rsidRPr="00E943CA">
        <w:rPr>
          <w:rFonts w:ascii="Liberation Serif" w:eastAsia="Calibri" w:hAnsi="Liberation Serif"/>
          <w:bCs/>
          <w:color w:val="26282F"/>
          <w:sz w:val="26"/>
          <w:szCs w:val="26"/>
          <w:lang w:eastAsia="en-US"/>
        </w:rPr>
        <w:t xml:space="preserve">2. </w:t>
      </w:r>
      <w:proofErr w:type="gramStart"/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К деловой крупной древесине относятся отрезки ствола диаметром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br/>
        <w:t xml:space="preserve">в верхнем торце без коры от 25 см и более, к средней – диаметром от 13 до 24 см,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br/>
        <w:t>к мелкой - диаметром от 3 до 12 см.</w:t>
      </w:r>
      <w:proofErr w:type="gramEnd"/>
    </w:p>
    <w:p w:rsidR="00E943CA" w:rsidRPr="00E943CA" w:rsidRDefault="00E943CA" w:rsidP="00E943CA">
      <w:pPr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bookmarkStart w:id="2" w:name="sub_41"/>
      <w:bookmarkEnd w:id="1"/>
      <w:r w:rsidRPr="00E943CA">
        <w:rPr>
          <w:rFonts w:ascii="Liberation Serif" w:eastAsia="Calibri" w:hAnsi="Liberation Serif"/>
          <w:bCs/>
          <w:color w:val="26282F"/>
          <w:sz w:val="26"/>
          <w:szCs w:val="26"/>
          <w:lang w:eastAsia="en-US"/>
        </w:rPr>
        <w:t>3.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Диаметр дровяной древесины липы измеряется без коры, остальных пород лесных насаждений – в коре.</w:t>
      </w:r>
    </w:p>
    <w:p w:rsidR="00E943CA" w:rsidRPr="00E943CA" w:rsidRDefault="00E943CA" w:rsidP="00E943CA">
      <w:pPr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bookmarkStart w:id="3" w:name="sub_42"/>
      <w:bookmarkEnd w:id="2"/>
      <w:r w:rsidRPr="00E943CA">
        <w:rPr>
          <w:rFonts w:ascii="Liberation Serif" w:eastAsia="Calibri" w:hAnsi="Liberation Serif"/>
          <w:bCs/>
          <w:color w:val="26282F"/>
          <w:sz w:val="26"/>
          <w:szCs w:val="26"/>
          <w:lang w:eastAsia="en-US"/>
        </w:rPr>
        <w:t>4.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За исключением ели и деревьев других хвойных пород для новогодних праздников.</w:t>
      </w:r>
    </w:p>
    <w:bookmarkEnd w:id="3"/>
    <w:p w:rsidR="00E943CA" w:rsidRPr="00E943CA" w:rsidRDefault="00E943CA" w:rsidP="00E943CA">
      <w:pPr>
        <w:ind w:firstLine="708"/>
        <w:rPr>
          <w:rFonts w:ascii="Liberation Serif" w:eastAsia="Calibri" w:hAnsi="Liberation Serif"/>
          <w:bCs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bCs/>
          <w:sz w:val="26"/>
          <w:szCs w:val="26"/>
          <w:lang w:eastAsia="en-US"/>
        </w:rPr>
        <w:t>Примечания:</w:t>
      </w:r>
    </w:p>
    <w:p w:rsidR="00E943CA" w:rsidRPr="00E943CA" w:rsidRDefault="00E943CA" w:rsidP="00E943CA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1. Ставки платы за единицу объема древесины лесных насаждений (далее - ставки), применяются для определения минимального размера арендной платы при использовании лесного участка, находящегося в муниципальной собственности, с изъятием лесных ресурсов и минимального размера платы по договору купли-продажи лесных насаждений при проведении сплошных рубок на лесных участках, находящихся в муниципальной собственности.</w:t>
      </w:r>
    </w:p>
    <w:p w:rsidR="00E943CA" w:rsidRPr="00E943CA" w:rsidRDefault="00E943CA" w:rsidP="00E943CA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2. При проведении выборочных рубок ставки уменьшаются на 50 процентов.</w:t>
      </w:r>
    </w:p>
    <w:p w:rsidR="00E943CA" w:rsidRPr="00E943CA" w:rsidRDefault="00E943CA" w:rsidP="00E943CA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3. Ставки дифференцированы по </w:t>
      </w:r>
      <w:proofErr w:type="spellStart"/>
      <w:r w:rsidRPr="00E943CA">
        <w:rPr>
          <w:rFonts w:ascii="Liberation Serif" w:eastAsia="Calibri" w:hAnsi="Liberation Serif"/>
          <w:sz w:val="26"/>
          <w:szCs w:val="26"/>
          <w:lang w:eastAsia="en-US"/>
        </w:rPr>
        <w:t>лесотаксовым</w:t>
      </w:r>
      <w:proofErr w:type="spellEnd"/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районам, деловой и дровяной древесине (с делением деловой древесины по категориям крупности), а также в зависимости от расстояния вывозки древесины (по разрядам такс).</w:t>
      </w:r>
    </w:p>
    <w:p w:rsidR="00E943CA" w:rsidRPr="00E943CA" w:rsidRDefault="00E943CA" w:rsidP="00E943CA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Ставки рассчитаны для сплошных рубок при корневом запасе древесины на 1 гектаре в пределах от 100,1 до 150 плотных куб. метров и крутизне склона до 20 градусов. В остальных случаях к ставкам применяются корректирующие коэффициенты.</w:t>
      </w:r>
    </w:p>
    <w:p w:rsidR="00E943CA" w:rsidRPr="00E943CA" w:rsidRDefault="00E943CA" w:rsidP="00E943CA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4. Выбор разряда такс производится для каждого лесного квартала исходя из расстояния от центра лесного квартала до ближайшего пункта, откуда возможна погрузка и перевозка древесины железнодорожным и автомобильным транспортом, водным транспортом или сплав древесины (далее - погрузочный пункт).</w:t>
      </w:r>
    </w:p>
    <w:p w:rsidR="00E943CA" w:rsidRPr="00E943CA" w:rsidRDefault="00E943CA" w:rsidP="00E943CA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При расположении погрузочного пункта на расстоянии свыше 100 километров при выборе разряда такс учитывается расстояние от центра лесного квартала до автомобильной дороги с твердым покрытием, а ставки платы понижаются на один разряд такс.</w:t>
      </w:r>
    </w:p>
    <w:p w:rsidR="00E943CA" w:rsidRPr="00E943CA" w:rsidRDefault="00E943CA" w:rsidP="00E943CA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5. Изменение распределения лесов по разрядам такс возможно в следующих случаях:</w:t>
      </w:r>
    </w:p>
    <w:p w:rsidR="00E943CA" w:rsidRPr="00E943CA" w:rsidRDefault="00E943CA" w:rsidP="00E943CA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1) запрещение сплава древесины;</w:t>
      </w:r>
    </w:p>
    <w:p w:rsidR="00E943CA" w:rsidRPr="00E943CA" w:rsidRDefault="00E943CA" w:rsidP="00E943CA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2) изменение местонахождения погрузочных пунктов;</w:t>
      </w:r>
    </w:p>
    <w:p w:rsidR="00E943CA" w:rsidRPr="00E943CA" w:rsidRDefault="00E943CA" w:rsidP="00E943CA">
      <w:pPr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3) устранение несоответствий установленного порядка распределения лесов по разрядам такс.</w:t>
      </w:r>
    </w:p>
    <w:p w:rsidR="00E943CA" w:rsidRPr="00E943CA" w:rsidRDefault="00E943CA" w:rsidP="00E943CA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6. Расстояние от центра лесного квартала до погрузочного пункта определяется по </w:t>
      </w:r>
      <w:proofErr w:type="gramStart"/>
      <w:r w:rsidRPr="00E943CA">
        <w:rPr>
          <w:rFonts w:ascii="Liberation Serif" w:eastAsia="Calibri" w:hAnsi="Liberation Serif"/>
          <w:sz w:val="26"/>
          <w:szCs w:val="26"/>
          <w:lang w:eastAsia="en-US"/>
        </w:rPr>
        <w:t>прямой</w:t>
      </w:r>
      <w:proofErr w:type="gramEnd"/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с использованием карт и с применением следующих корректирующих коэффициентов:</w:t>
      </w:r>
    </w:p>
    <w:p w:rsidR="00E943CA" w:rsidRPr="00E943CA" w:rsidRDefault="00E943CA" w:rsidP="00E943CA">
      <w:pPr>
        <w:ind w:firstLine="709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1) 1,25 – в лесах с холмистым рельефом, или в лесах, свыше 30 </w:t>
      </w:r>
      <w:proofErr w:type="gramStart"/>
      <w:r w:rsidRPr="00E943CA">
        <w:rPr>
          <w:rFonts w:ascii="Liberation Serif" w:eastAsia="Calibri" w:hAnsi="Liberation Serif"/>
          <w:sz w:val="26"/>
          <w:szCs w:val="26"/>
          <w:lang w:eastAsia="en-US"/>
        </w:rPr>
        <w:t>процентов</w:t>
      </w:r>
      <w:proofErr w:type="gramEnd"/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территории которых занято болотами и озерами;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2) 1,5 – в лесах с горным рельефом.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7. Ставки при проведении сплошных рубок корректируются с учетом ликвидного запаса древесины на 1 гектаре лесосеки путем их умножения на следующие коэффициенты: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lastRenderedPageBreak/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 xml:space="preserve">1) 0,9 – при ликвидном запасе древесины до 100 плотных куб. метров на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br/>
        <w:t>1 гектар;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2) 1 – при ликвидном запасе древесины от 100,1 до 150 плотных куб. метров на 1 гектар;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3) 1,05 – при ликвидном запасе древесины от 150,1 и более плотных куб. метров на 1 гектар.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8. На лесосеках, расположенных на склонах с крутизной свыше 20 градусов, применяются следующие корректирующие коэффициенты: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1) 0,7 – при использовании канатно-подвесных установок;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2) 0,5 – при использовании вертолетов.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 xml:space="preserve">9. При проведении сплошных рубок с сохранением подроста и (или) второго яруса хвойных, твердолиственных пород лесных насаждений по договору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br/>
        <w:t>их купли-продажи ставки снижаются на 20 процентов.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 xml:space="preserve">10. При заготовке древесины в порядке проведения сплошных рубок лесных насаждений, поврежденных вредными организмами, ветром, пожарами и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br/>
        <w:t>в результате других стихийных бедствий, ставки корректируются с учетом степени повреждения насаждений путем их умножения на следующие коэффициенты: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1) 0,9 – при степени повреждения лесных насаждений до 10 процентов;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2) 0,8 – при степени повреждения лесных насаждений до 20 процентов;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3) 0,7 – при степени повреждения лесных насаждений до 30 процентов;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4) 0,6 – при степени повреждения лесных насаждений до 40 процентов;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5) 0,5 – при степени повреждения лесных насаждений до 50 процентов;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6) 0,4 – при степени повреждения лесных насаждений до 60 процентов;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7) 0,3 – при степени повреждения лесных насаждений до 70 процентов;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8) 0,2 – при степени повреждения лесных насаждений до 80 процентов;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9) 0,1 – при степени повреждения лесных насаждений до 90 процентов;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10) 0 – при степени повреждения лесных насаждений до 100 процентов.</w:t>
      </w:r>
    </w:p>
    <w:p w:rsidR="00E943CA" w:rsidRPr="00E943CA" w:rsidRDefault="00E943CA" w:rsidP="00E943CA">
      <w:pPr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ab/>
        <w:t>11. Величина ставки округляется до 0,1 рубля за 1 плотный куб. метр древесины.</w:t>
      </w:r>
    </w:p>
    <w:p w:rsidR="00E943CA" w:rsidRPr="00E943CA" w:rsidRDefault="00E943CA" w:rsidP="00E943CA">
      <w:pPr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Таблица 2</w:t>
      </w:r>
    </w:p>
    <w:p w:rsidR="00E943CA" w:rsidRPr="00E943CA" w:rsidRDefault="00E943CA" w:rsidP="00E943CA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Ставка</w:t>
      </w:r>
    </w:p>
    <w:p w:rsidR="00E943CA" w:rsidRPr="00E943CA" w:rsidRDefault="00E943CA" w:rsidP="00E943CA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платы за единицу объема </w:t>
      </w:r>
      <w:proofErr w:type="spellStart"/>
      <w:r w:rsidRPr="00E943CA">
        <w:rPr>
          <w:rFonts w:ascii="Liberation Serif" w:eastAsia="Calibri" w:hAnsi="Liberation Serif"/>
          <w:sz w:val="26"/>
          <w:szCs w:val="26"/>
          <w:lang w:eastAsia="en-US"/>
        </w:rPr>
        <w:t>недревесных</w:t>
      </w:r>
      <w:proofErr w:type="spellEnd"/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лесных ресурсов</w:t>
      </w:r>
    </w:p>
    <w:p w:rsidR="00E943CA" w:rsidRPr="00E943CA" w:rsidRDefault="00E943CA" w:rsidP="00E943CA">
      <w:pPr>
        <w:jc w:val="center"/>
        <w:rPr>
          <w:rFonts w:ascii="Liberation Serif" w:eastAsia="Calibri" w:hAnsi="Liberation Serif"/>
          <w:b/>
          <w:sz w:val="26"/>
          <w:szCs w:val="2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Виды </w:t>
            </w:r>
            <w:proofErr w:type="spellStart"/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недревесных</w:t>
            </w:r>
            <w:proofErr w:type="spellEnd"/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лесных ресурсов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Ставки платы </w:t>
            </w:r>
          </w:p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(рублей за единицу измерения)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Пни (</w:t>
            </w:r>
            <w:proofErr w:type="spellStart"/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пневый</w:t>
            </w:r>
            <w:proofErr w:type="spellEnd"/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осмол)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7,49 за 1 куб. м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Кора деревьев и кустарников, луб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409,6 за 1 т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Луб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409,6 за 1 т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Береста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546,02 за 1 т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Пихтовая лапа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136,53 за 1 т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Сосновая лапа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136,53 за 1 т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Еловая лапа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136,53 за 1 т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Хворост, веточный корм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1,5 за 1 куб. м</w:t>
            </w:r>
          </w:p>
        </w:tc>
      </w:tr>
      <w:tr w:rsidR="00E943CA" w:rsidRPr="00E943CA" w:rsidTr="007167AD">
        <w:trPr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Ели или деревья других хвойных пород для новогодних праздников высотой: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до 1 м</w:t>
            </w:r>
          </w:p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1,1-2 м</w:t>
            </w:r>
          </w:p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2,1-3 м</w:t>
            </w:r>
          </w:p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3,1-4 м</w:t>
            </w:r>
          </w:p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свыше 4,1 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25,25 за 1 штуку</w:t>
            </w:r>
          </w:p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50,5 за 1 штуку</w:t>
            </w:r>
          </w:p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75,76 за 1 штуку</w:t>
            </w:r>
          </w:p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101,01 за 1 штуку</w:t>
            </w:r>
          </w:p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126,26 за 1 штуку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lastRenderedPageBreak/>
              <w:t>Мох, лесная подстилка, камыш, тростник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0,96 за 1 кг</w:t>
            </w:r>
          </w:p>
        </w:tc>
      </w:tr>
    </w:tbl>
    <w:p w:rsidR="00E943CA" w:rsidRPr="00E943CA" w:rsidRDefault="00E943CA" w:rsidP="00E943CA">
      <w:pPr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Таблица 3</w:t>
      </w:r>
    </w:p>
    <w:p w:rsidR="00E943CA" w:rsidRPr="00E943CA" w:rsidRDefault="00E943CA" w:rsidP="00E943CA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Ставка</w:t>
      </w:r>
    </w:p>
    <w:p w:rsidR="00E943CA" w:rsidRPr="00E943CA" w:rsidRDefault="00E943CA" w:rsidP="00E943CA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платы за единицу объема пищевых лесных ресурсов и лекарственных растений</w:t>
      </w:r>
    </w:p>
    <w:p w:rsidR="00E943CA" w:rsidRPr="00E943CA" w:rsidRDefault="00E943CA" w:rsidP="00E943CA">
      <w:pPr>
        <w:jc w:val="center"/>
        <w:rPr>
          <w:rFonts w:ascii="Liberation Serif" w:eastAsia="Calibri" w:hAnsi="Liberation Serif"/>
          <w:b/>
          <w:sz w:val="26"/>
          <w:szCs w:val="2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Виды лесных ресурсов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Ставки платы </w:t>
            </w:r>
          </w:p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(рублей за единицу измерения)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Древесные соки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150,87 за 1 ц.</w:t>
            </w:r>
          </w:p>
        </w:tc>
      </w:tr>
      <w:tr w:rsidR="00E943CA" w:rsidRPr="00E943CA" w:rsidTr="007167AD">
        <w:trPr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Пищевые лесные ресурсы: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дикорастущие плоды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1,61 за 1 кг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дикорастущие ягоды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2,46 за 1 кг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дикорастущие грибы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1,93 за 1 кг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дикорастущие орехи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1,71 за 1 кг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семена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0,54 за 1 кг</w:t>
            </w:r>
          </w:p>
        </w:tc>
      </w:tr>
      <w:tr w:rsidR="00E943CA" w:rsidRPr="00E943CA" w:rsidTr="007167AD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Лекарственные растения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3CA" w:rsidRPr="00E943CA" w:rsidRDefault="00E943CA" w:rsidP="00E94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9,52 за 1 кг</w:t>
            </w:r>
          </w:p>
        </w:tc>
      </w:tr>
    </w:tbl>
    <w:p w:rsidR="00E943CA" w:rsidRPr="00E943CA" w:rsidRDefault="00E943CA" w:rsidP="00E943CA">
      <w:pPr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Таблица 4</w:t>
      </w:r>
    </w:p>
    <w:p w:rsidR="00E943CA" w:rsidRPr="00E943CA" w:rsidRDefault="00E943CA" w:rsidP="00E943CA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Ставка</w:t>
      </w:r>
    </w:p>
    <w:p w:rsidR="00E943CA" w:rsidRPr="00E943CA" w:rsidRDefault="00E943CA" w:rsidP="00E943CA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платы за единицу площади лесного участка, находящегося</w:t>
      </w:r>
    </w:p>
    <w:p w:rsidR="00E943CA" w:rsidRPr="00E943CA" w:rsidRDefault="00E943CA" w:rsidP="00E943CA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в муниципальной собственности, в целях его аренды при осуществлении</w:t>
      </w:r>
    </w:p>
    <w:p w:rsidR="00E943CA" w:rsidRPr="00E943CA" w:rsidRDefault="00E943CA" w:rsidP="00E943CA">
      <w:pPr>
        <w:autoSpaceDE w:val="0"/>
        <w:autoSpaceDN w:val="0"/>
        <w:adjustRightInd w:val="0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рекреационной деятельности</w:t>
      </w:r>
    </w:p>
    <w:p w:rsidR="00E943CA" w:rsidRPr="00E943CA" w:rsidRDefault="00E943CA" w:rsidP="00E943CA">
      <w:pPr>
        <w:rPr>
          <w:rFonts w:ascii="Liberation Serif" w:eastAsia="Calibri" w:hAnsi="Liberation Serif"/>
          <w:sz w:val="26"/>
          <w:szCs w:val="2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E943CA" w:rsidRPr="00E943CA" w:rsidTr="007167AD">
        <w:trPr>
          <w:jc w:val="center"/>
        </w:trPr>
        <w:tc>
          <w:tcPr>
            <w:tcW w:w="4815" w:type="dxa"/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Субъект Российской Федерации, муниципальное образование</w:t>
            </w:r>
          </w:p>
        </w:tc>
        <w:tc>
          <w:tcPr>
            <w:tcW w:w="4530" w:type="dxa"/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Ставки платы, рублей за гектар в год</w:t>
            </w:r>
          </w:p>
        </w:tc>
      </w:tr>
      <w:tr w:rsidR="00E943CA" w:rsidRPr="00E943CA" w:rsidTr="007167AD">
        <w:trPr>
          <w:jc w:val="center"/>
        </w:trPr>
        <w:tc>
          <w:tcPr>
            <w:tcW w:w="4815" w:type="dxa"/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Свердловская область,</w:t>
            </w:r>
          </w:p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городской округ Верхняя Пышма</w:t>
            </w:r>
          </w:p>
        </w:tc>
        <w:tc>
          <w:tcPr>
            <w:tcW w:w="4530" w:type="dxa"/>
            <w:shd w:val="clear" w:color="auto" w:fill="auto"/>
          </w:tcPr>
          <w:p w:rsidR="00E943CA" w:rsidRPr="00E943CA" w:rsidRDefault="00E943CA" w:rsidP="00E943CA">
            <w:pPr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6080,0 </w:t>
            </w:r>
          </w:p>
        </w:tc>
      </w:tr>
    </w:tbl>
    <w:p w:rsidR="00E943CA" w:rsidRPr="00E943CA" w:rsidRDefault="00E943CA" w:rsidP="00E943CA">
      <w:pPr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b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b/>
          <w:sz w:val="26"/>
          <w:szCs w:val="26"/>
          <w:lang w:eastAsia="en-US"/>
        </w:rPr>
        <w:t>Примечания: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При осуществлении рекреационной деятельности на лесном участке, находящемся в муниципальной собственности, к ставкам применяются следующие коэффициенты: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а) коэффициент, учитывающий категории защитных лесов и целевое назначение лесов: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в отношении особо защитных участков лесов в защитных лесах – 2;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в отношении особо защитных участков лесов в эксплуатационных лесах - 1,5;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в отношении защитных лесов (кроме зеленых зон, лесопарков) – 1,5;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в отношении зеленых зон, лесопарков – 1;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в отношении эксплуатационных лесов – 0,5;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lastRenderedPageBreak/>
        <w:t xml:space="preserve">б) коэффициент, учитывающий приближенность лесного участка 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br/>
        <w:t>к автомобильным дорогам общего пользования на расстояние: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от 0 до 1 километра включительно – 3,5;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от 1 до 2 километров включительно – 3;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от 2 до 3 километров включительно – 2,5;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свыше 3 километров – 0,5;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в) коэффициент, учитывающий площадь лесного участка: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до 0,1 гектара включительно – 0,5;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от 0,1 до 0,3 гектара включительно – 0,8;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свыше 0,3 гектара – 1;</w:t>
      </w:r>
    </w:p>
    <w:p w:rsidR="00E943CA" w:rsidRPr="00E943CA" w:rsidRDefault="00E943CA" w:rsidP="00E943C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г) коэффициент, учитывающий предоставление лесного участка для детских оздоровительных лагерей – 0,1.</w:t>
      </w:r>
    </w:p>
    <w:p w:rsidR="00E943CA" w:rsidRPr="00E943CA" w:rsidRDefault="00E943CA" w:rsidP="00E943CA">
      <w:pPr>
        <w:autoSpaceDE w:val="0"/>
        <w:autoSpaceDN w:val="0"/>
        <w:adjustRightInd w:val="0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ind w:left="5387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lastRenderedPageBreak/>
        <w:t>УТВЕРЖДЕНЫ</w:t>
      </w:r>
    </w:p>
    <w:p w:rsidR="00E943CA" w:rsidRPr="00E943CA" w:rsidRDefault="00E943CA" w:rsidP="00E943CA">
      <w:pPr>
        <w:autoSpaceDE w:val="0"/>
        <w:autoSpaceDN w:val="0"/>
        <w:adjustRightInd w:val="0"/>
        <w:ind w:left="5387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постановлением администрации </w:t>
      </w:r>
    </w:p>
    <w:p w:rsidR="00E943CA" w:rsidRPr="00E943CA" w:rsidRDefault="00E943CA" w:rsidP="00E943CA">
      <w:pPr>
        <w:autoSpaceDE w:val="0"/>
        <w:autoSpaceDN w:val="0"/>
        <w:adjustRightInd w:val="0"/>
        <w:ind w:left="5387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городского округа Верхняя Пышма</w:t>
      </w:r>
    </w:p>
    <w:p w:rsidR="00E943CA" w:rsidRPr="00E943CA" w:rsidRDefault="00E943CA" w:rsidP="00E943CA">
      <w:pPr>
        <w:autoSpaceDE w:val="0"/>
        <w:autoSpaceDN w:val="0"/>
        <w:adjustRightInd w:val="0"/>
        <w:ind w:left="5387"/>
        <w:rPr>
          <w:rFonts w:ascii="Liberation Serif" w:eastAsia="Calibri" w:hAnsi="Liberation Serif"/>
          <w:sz w:val="26"/>
          <w:szCs w:val="26"/>
          <w:lang w:eastAsia="en-US"/>
        </w:rPr>
      </w:pPr>
      <w:proofErr w:type="gramStart"/>
      <w:r w:rsidRPr="00E943CA">
        <w:rPr>
          <w:rFonts w:ascii="Liberation Serif" w:eastAsia="Calibri" w:hAnsi="Liberation Serif"/>
          <w:sz w:val="26"/>
          <w:szCs w:val="26"/>
          <w:lang w:eastAsia="en-US"/>
        </w:rPr>
        <w:t>от</w:t>
      </w:r>
      <w:proofErr w:type="gramEnd"/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 ____</w:t>
      </w:r>
      <w:r>
        <w:rPr>
          <w:rFonts w:ascii="Liberation Serif" w:eastAsia="Calibri" w:hAnsi="Liberation Serif"/>
          <w:sz w:val="26"/>
          <w:szCs w:val="26"/>
          <w:lang w:eastAsia="en-US"/>
        </w:rPr>
        <w:t>проект</w:t>
      </w:r>
      <w:r w:rsidRPr="00E943CA">
        <w:rPr>
          <w:rFonts w:ascii="Liberation Serif" w:eastAsia="Calibri" w:hAnsi="Liberation Serif"/>
          <w:sz w:val="26"/>
          <w:szCs w:val="26"/>
          <w:lang w:eastAsia="en-US"/>
        </w:rPr>
        <w:t>______№_________</w:t>
      </w: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bCs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bCs/>
          <w:sz w:val="26"/>
          <w:szCs w:val="26"/>
          <w:lang w:eastAsia="en-US"/>
        </w:rPr>
        <w:t xml:space="preserve">КОЭФФИЦИЕНТЫ </w:t>
      </w:r>
    </w:p>
    <w:p w:rsidR="00E943CA" w:rsidRPr="00E943CA" w:rsidRDefault="00E943CA" w:rsidP="00E943CA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bCs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bCs/>
          <w:sz w:val="26"/>
          <w:szCs w:val="26"/>
          <w:lang w:eastAsia="en-US"/>
        </w:rPr>
        <w:t xml:space="preserve">индексации к ставкам платы за единицу объема древесины </w:t>
      </w:r>
    </w:p>
    <w:p w:rsidR="00E943CA" w:rsidRPr="00E943CA" w:rsidRDefault="00E943CA" w:rsidP="00E943CA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bCs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bCs/>
          <w:sz w:val="26"/>
          <w:szCs w:val="26"/>
          <w:lang w:eastAsia="en-US"/>
        </w:rPr>
        <w:t>(применяется к таблице 1)</w:t>
      </w:r>
    </w:p>
    <w:p w:rsidR="00E943CA" w:rsidRPr="00E943CA" w:rsidRDefault="00E943CA" w:rsidP="00E943CA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b/>
          <w:bCs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4218"/>
      </w:tblGrid>
      <w:tr w:rsidR="00E943CA" w:rsidRPr="00E943CA" w:rsidTr="007167AD">
        <w:tc>
          <w:tcPr>
            <w:tcW w:w="3227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Год, </w:t>
            </w:r>
          </w:p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на </w:t>
            </w:r>
            <w:proofErr w:type="gramStart"/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который</w:t>
            </w:r>
            <w:proofErr w:type="gramEnd"/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установлены коэффициенты</w:t>
            </w:r>
          </w:p>
        </w:tc>
        <w:tc>
          <w:tcPr>
            <w:tcW w:w="2126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Коэффициенты индексации</w:t>
            </w:r>
          </w:p>
        </w:tc>
        <w:tc>
          <w:tcPr>
            <w:tcW w:w="4218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Основание</w:t>
            </w:r>
          </w:p>
        </w:tc>
      </w:tr>
      <w:tr w:rsidR="00E943CA" w:rsidRPr="00E943CA" w:rsidTr="007167AD">
        <w:tc>
          <w:tcPr>
            <w:tcW w:w="3227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2020 год</w:t>
            </w:r>
          </w:p>
        </w:tc>
        <w:tc>
          <w:tcPr>
            <w:tcW w:w="2126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2,62</w:t>
            </w:r>
          </w:p>
        </w:tc>
        <w:tc>
          <w:tcPr>
            <w:tcW w:w="4218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eastAsia="Calibri" w:hAnsi="Liberation Serif"/>
                <w:b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Постановление Правительства Российской Федерации от 11.11.2017 № 1363 «О коэффициентах к ставкам платы за единицу объема лесных ресурсов и ставкам платы за единицу площади лесного участка, находящегося в федеральной собственности»</w:t>
            </w:r>
          </w:p>
        </w:tc>
      </w:tr>
      <w:tr w:rsidR="00E943CA" w:rsidRPr="00E943CA" w:rsidTr="007167AD">
        <w:trPr>
          <w:trHeight w:val="1281"/>
        </w:trPr>
        <w:tc>
          <w:tcPr>
            <w:tcW w:w="3227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2126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2,72</w:t>
            </w:r>
          </w:p>
        </w:tc>
        <w:tc>
          <w:tcPr>
            <w:tcW w:w="4218" w:type="dxa"/>
            <w:vMerge w:val="restart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Постановление Правительства Российской Федерации от 12.10.2019 № 1318 «О применении в 2021 – 2023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собственности»</w:t>
            </w:r>
          </w:p>
        </w:tc>
      </w:tr>
      <w:tr w:rsidR="00E943CA" w:rsidRPr="00E943CA" w:rsidTr="007167AD">
        <w:trPr>
          <w:trHeight w:val="1399"/>
        </w:trPr>
        <w:tc>
          <w:tcPr>
            <w:tcW w:w="3227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2126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2,83</w:t>
            </w:r>
          </w:p>
        </w:tc>
        <w:tc>
          <w:tcPr>
            <w:tcW w:w="4218" w:type="dxa"/>
            <w:vMerge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  <w:tr w:rsidR="00E943CA" w:rsidRPr="00E943CA" w:rsidTr="007167AD">
        <w:tc>
          <w:tcPr>
            <w:tcW w:w="3227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2126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2,94</w:t>
            </w:r>
          </w:p>
        </w:tc>
        <w:tc>
          <w:tcPr>
            <w:tcW w:w="4218" w:type="dxa"/>
            <w:vMerge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</w:tbl>
    <w:p w:rsidR="00E943CA" w:rsidRPr="00E943CA" w:rsidRDefault="00E943CA" w:rsidP="00E943CA">
      <w:pPr>
        <w:autoSpaceDE w:val="0"/>
        <w:autoSpaceDN w:val="0"/>
        <w:adjustRightInd w:val="0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ind w:left="5387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lastRenderedPageBreak/>
        <w:t>УТВЕРЖДЕНЫ</w:t>
      </w:r>
    </w:p>
    <w:p w:rsidR="00E943CA" w:rsidRPr="00E943CA" w:rsidRDefault="00E943CA" w:rsidP="00E943CA">
      <w:pPr>
        <w:autoSpaceDE w:val="0"/>
        <w:autoSpaceDN w:val="0"/>
        <w:adjustRightInd w:val="0"/>
        <w:ind w:left="5387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 xml:space="preserve">постановлением администрации </w:t>
      </w:r>
    </w:p>
    <w:p w:rsidR="00E943CA" w:rsidRPr="00E943CA" w:rsidRDefault="00E943CA" w:rsidP="00E943CA">
      <w:pPr>
        <w:autoSpaceDE w:val="0"/>
        <w:autoSpaceDN w:val="0"/>
        <w:adjustRightInd w:val="0"/>
        <w:ind w:left="5387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городского округа Верхняя Пышма</w:t>
      </w:r>
    </w:p>
    <w:p w:rsidR="00E943CA" w:rsidRPr="00E943CA" w:rsidRDefault="00E943CA" w:rsidP="00E943CA">
      <w:pPr>
        <w:autoSpaceDE w:val="0"/>
        <w:autoSpaceDN w:val="0"/>
        <w:adjustRightInd w:val="0"/>
        <w:ind w:left="5387"/>
        <w:rPr>
          <w:rFonts w:ascii="Liberation Serif" w:eastAsia="Calibri" w:hAnsi="Liberation Serif"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sz w:val="26"/>
          <w:szCs w:val="26"/>
          <w:lang w:eastAsia="en-US"/>
        </w:rPr>
        <w:t>от __</w:t>
      </w:r>
      <w:r>
        <w:rPr>
          <w:rFonts w:ascii="Liberation Serif" w:eastAsia="Calibri" w:hAnsi="Liberation Serif"/>
          <w:sz w:val="26"/>
          <w:szCs w:val="26"/>
          <w:lang w:eastAsia="en-US"/>
        </w:rPr>
        <w:t>проект</w:t>
      </w:r>
      <w:bookmarkStart w:id="4" w:name="_GoBack"/>
      <w:bookmarkEnd w:id="4"/>
      <w:r w:rsidRPr="00E943CA">
        <w:rPr>
          <w:rFonts w:ascii="Liberation Serif" w:eastAsia="Calibri" w:hAnsi="Liberation Serif"/>
          <w:sz w:val="26"/>
          <w:szCs w:val="26"/>
          <w:lang w:eastAsia="en-US"/>
        </w:rPr>
        <w:t>______№_________</w:t>
      </w:r>
    </w:p>
    <w:p w:rsidR="00E943CA" w:rsidRPr="00E943CA" w:rsidRDefault="00E943CA" w:rsidP="00E943CA">
      <w:pPr>
        <w:autoSpaceDE w:val="0"/>
        <w:autoSpaceDN w:val="0"/>
        <w:adjustRightInd w:val="0"/>
        <w:jc w:val="right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b/>
          <w:bCs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b/>
          <w:bCs/>
          <w:sz w:val="26"/>
          <w:szCs w:val="26"/>
          <w:lang w:eastAsia="en-US"/>
        </w:rPr>
        <w:t xml:space="preserve">КОЭФФИЦИЕНТЫ </w:t>
      </w:r>
    </w:p>
    <w:p w:rsidR="00E943CA" w:rsidRPr="00E943CA" w:rsidRDefault="00E943CA" w:rsidP="00E943CA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b/>
          <w:bCs/>
          <w:sz w:val="26"/>
          <w:szCs w:val="26"/>
          <w:lang w:eastAsia="en-US"/>
        </w:rPr>
      </w:pPr>
      <w:r w:rsidRPr="00E943CA">
        <w:rPr>
          <w:rFonts w:ascii="Liberation Serif" w:eastAsia="Calibri" w:hAnsi="Liberation Serif"/>
          <w:b/>
          <w:bCs/>
          <w:sz w:val="26"/>
          <w:szCs w:val="26"/>
          <w:lang w:eastAsia="en-US"/>
        </w:rPr>
        <w:t>индексации к ставкам платы за единицу объема лесных ресурсов, за исключением древесины (применяются к таблицам 2,3,4)</w:t>
      </w:r>
    </w:p>
    <w:p w:rsidR="00E943CA" w:rsidRPr="00E943CA" w:rsidRDefault="00E943CA" w:rsidP="00E943CA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4218"/>
      </w:tblGrid>
      <w:tr w:rsidR="00E943CA" w:rsidRPr="00E943CA" w:rsidTr="007167AD">
        <w:tc>
          <w:tcPr>
            <w:tcW w:w="3227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Год, </w:t>
            </w:r>
          </w:p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на </w:t>
            </w:r>
            <w:proofErr w:type="gramStart"/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который</w:t>
            </w:r>
            <w:proofErr w:type="gramEnd"/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 xml:space="preserve"> установлены коэффициенты</w:t>
            </w:r>
          </w:p>
        </w:tc>
        <w:tc>
          <w:tcPr>
            <w:tcW w:w="2126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Коэффициенты индексации</w:t>
            </w:r>
          </w:p>
        </w:tc>
        <w:tc>
          <w:tcPr>
            <w:tcW w:w="4218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Основание</w:t>
            </w:r>
          </w:p>
        </w:tc>
      </w:tr>
      <w:tr w:rsidR="00E943CA" w:rsidRPr="00E943CA" w:rsidTr="007167AD">
        <w:trPr>
          <w:trHeight w:val="70"/>
        </w:trPr>
        <w:tc>
          <w:tcPr>
            <w:tcW w:w="3227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2020 год</w:t>
            </w:r>
          </w:p>
        </w:tc>
        <w:tc>
          <w:tcPr>
            <w:tcW w:w="2126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2,26</w:t>
            </w:r>
          </w:p>
        </w:tc>
        <w:tc>
          <w:tcPr>
            <w:tcW w:w="4218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eastAsia="Calibri" w:hAnsi="Liberation Serif"/>
                <w:b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Постановление Правительства Российской Федерации от 11.11.2017 № 1363 «О коэффициентах к ставкам платы за единицу объема лесных ресурсов и ставкам платы за единицу площади лесного участка, находящегося в федеральной собственности»</w:t>
            </w:r>
          </w:p>
        </w:tc>
      </w:tr>
      <w:tr w:rsidR="00E943CA" w:rsidRPr="00E943CA" w:rsidTr="007167AD">
        <w:trPr>
          <w:trHeight w:val="1281"/>
        </w:trPr>
        <w:tc>
          <w:tcPr>
            <w:tcW w:w="3227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2126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2,35</w:t>
            </w:r>
          </w:p>
        </w:tc>
        <w:tc>
          <w:tcPr>
            <w:tcW w:w="4218" w:type="dxa"/>
            <w:vMerge w:val="restart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Постановление Правительства Российской Федерации от 12.10.2019 № 1318 «О применении в 2021 – 2023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собственности»</w:t>
            </w:r>
          </w:p>
        </w:tc>
      </w:tr>
      <w:tr w:rsidR="00E943CA" w:rsidRPr="00E943CA" w:rsidTr="007167AD">
        <w:trPr>
          <w:trHeight w:val="1399"/>
        </w:trPr>
        <w:tc>
          <w:tcPr>
            <w:tcW w:w="3227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2126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2,44</w:t>
            </w:r>
          </w:p>
        </w:tc>
        <w:tc>
          <w:tcPr>
            <w:tcW w:w="4218" w:type="dxa"/>
            <w:vMerge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  <w:tr w:rsidR="00E943CA" w:rsidRPr="00E943CA" w:rsidTr="007167AD">
        <w:tc>
          <w:tcPr>
            <w:tcW w:w="3227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2126" w:type="dxa"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</w:pPr>
            <w:r w:rsidRPr="00E943CA">
              <w:rPr>
                <w:rFonts w:ascii="Liberation Serif" w:eastAsia="Calibri" w:hAnsi="Liberation Serif"/>
                <w:bCs/>
                <w:sz w:val="26"/>
                <w:szCs w:val="26"/>
                <w:lang w:eastAsia="en-US"/>
              </w:rPr>
              <w:t>2,54</w:t>
            </w:r>
          </w:p>
        </w:tc>
        <w:tc>
          <w:tcPr>
            <w:tcW w:w="4218" w:type="dxa"/>
            <w:vMerge/>
            <w:shd w:val="clear" w:color="auto" w:fill="auto"/>
          </w:tcPr>
          <w:p w:rsidR="00E943CA" w:rsidRPr="00E943CA" w:rsidRDefault="00E943CA" w:rsidP="00E943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</w:p>
        </w:tc>
      </w:tr>
    </w:tbl>
    <w:p w:rsidR="00E943CA" w:rsidRPr="00E943CA" w:rsidRDefault="00E943CA" w:rsidP="00E943CA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943CA" w:rsidRPr="00E943CA" w:rsidRDefault="00E943CA" w:rsidP="00E943CA">
      <w:pPr>
        <w:rPr>
          <w:rFonts w:ascii="Liberation Serif" w:hAnsi="Liberation Serif"/>
          <w:sz w:val="26"/>
          <w:szCs w:val="26"/>
        </w:rPr>
      </w:pPr>
    </w:p>
    <w:p w:rsidR="00E943CA" w:rsidRPr="00E943CA" w:rsidRDefault="00E943CA" w:rsidP="00E943CA">
      <w:pPr>
        <w:rPr>
          <w:rFonts w:ascii="Liberation Serif" w:hAnsi="Liberation Serif"/>
          <w:sz w:val="26"/>
          <w:szCs w:val="26"/>
        </w:rPr>
      </w:pPr>
    </w:p>
    <w:p w:rsidR="00E943CA" w:rsidRPr="00E943CA" w:rsidRDefault="00E943CA" w:rsidP="00E943CA">
      <w:pPr>
        <w:rPr>
          <w:rFonts w:ascii="Liberation Serif" w:hAnsi="Liberation Serif"/>
          <w:sz w:val="26"/>
          <w:szCs w:val="26"/>
        </w:rPr>
      </w:pPr>
    </w:p>
    <w:p w:rsidR="000B194E" w:rsidRDefault="000B194E"/>
    <w:sectPr w:rsidR="000B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F7"/>
    <w:rsid w:val="000B194E"/>
    <w:rsid w:val="003F79F7"/>
    <w:rsid w:val="00C04B34"/>
    <w:rsid w:val="00E9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194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194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2110</Words>
  <Characters>12032</Characters>
  <Application>Microsoft Office Word</Application>
  <DocSecurity>0</DocSecurity>
  <Lines>100</Lines>
  <Paragraphs>28</Paragraphs>
  <ScaleCrop>false</ScaleCrop>
  <Company/>
  <LinksUpToDate>false</LinksUpToDate>
  <CharactersWithSpaces>14114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2020-09-10T12:06:00Z</dcterms:created>
  <dcterms:modified xsi:type="dcterms:W3CDTF">2020-09-10T12:08:00Z</dcterms:modified>
</cp:coreProperties>
</file>