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47D7C" w:rsidRPr="00F47D7C" w:rsidTr="009A2509">
        <w:trPr>
          <w:trHeight w:val="524"/>
        </w:trPr>
        <w:tc>
          <w:tcPr>
            <w:tcW w:w="9460" w:type="dxa"/>
            <w:gridSpan w:val="5"/>
          </w:tcPr>
          <w:p w:rsidR="00F47D7C" w:rsidRPr="00F47D7C" w:rsidRDefault="00F47D7C" w:rsidP="00F47D7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47D7C" w:rsidRPr="00F47D7C" w:rsidRDefault="00F47D7C" w:rsidP="00F47D7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47D7C" w:rsidRPr="00F47D7C" w:rsidRDefault="00F47D7C" w:rsidP="00F47D7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47D7C" w:rsidRPr="00F47D7C" w:rsidRDefault="00F47D7C" w:rsidP="00F47D7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47D7C" w:rsidRPr="00F47D7C" w:rsidTr="009A2509">
        <w:trPr>
          <w:trHeight w:val="524"/>
        </w:trPr>
        <w:tc>
          <w:tcPr>
            <w:tcW w:w="284" w:type="dxa"/>
            <w:vAlign w:val="bottom"/>
          </w:tcPr>
          <w:p w:rsidR="00F47D7C" w:rsidRPr="00F47D7C" w:rsidRDefault="00F47D7C" w:rsidP="00F47D7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47D7C" w:rsidRPr="00F47D7C" w:rsidRDefault="00F47D7C" w:rsidP="00F47D7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F47D7C" w:rsidRPr="00F47D7C" w:rsidRDefault="00F47D7C" w:rsidP="00F47D7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47D7C" w:rsidRPr="00F47D7C" w:rsidRDefault="00F47D7C" w:rsidP="00F47D7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47D7C" w:rsidRPr="00F47D7C" w:rsidRDefault="00F47D7C" w:rsidP="00F47D7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47D7C" w:rsidRPr="00F47D7C" w:rsidTr="009A2509">
        <w:trPr>
          <w:trHeight w:val="130"/>
        </w:trPr>
        <w:tc>
          <w:tcPr>
            <w:tcW w:w="9460" w:type="dxa"/>
            <w:gridSpan w:val="5"/>
          </w:tcPr>
          <w:p w:rsidR="00F47D7C" w:rsidRPr="00F47D7C" w:rsidRDefault="00F47D7C" w:rsidP="00F47D7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47D7C" w:rsidRPr="00F47D7C" w:rsidTr="009A2509">
        <w:tc>
          <w:tcPr>
            <w:tcW w:w="9460" w:type="dxa"/>
            <w:gridSpan w:val="5"/>
          </w:tcPr>
          <w:p w:rsidR="00F47D7C" w:rsidRPr="00F47D7C" w:rsidRDefault="00F47D7C" w:rsidP="00F47D7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47D7C" w:rsidRPr="00F47D7C" w:rsidRDefault="00F47D7C" w:rsidP="00F47D7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47D7C" w:rsidRPr="00F47D7C" w:rsidRDefault="00F47D7C" w:rsidP="00F47D7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47D7C" w:rsidRPr="00F47D7C" w:rsidTr="009A2509">
        <w:tc>
          <w:tcPr>
            <w:tcW w:w="9460" w:type="dxa"/>
            <w:gridSpan w:val="5"/>
          </w:tcPr>
          <w:p w:rsidR="00F47D7C" w:rsidRPr="00F47D7C" w:rsidRDefault="00F47D7C" w:rsidP="00F47D7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порядка проведения вырубок древесно-кустарниковой растительности на территории городского округа Верхняя Пышма</w:t>
            </w:r>
          </w:p>
        </w:tc>
      </w:tr>
      <w:tr w:rsidR="00F47D7C" w:rsidRPr="00F47D7C" w:rsidTr="009A2509">
        <w:tc>
          <w:tcPr>
            <w:tcW w:w="9460" w:type="dxa"/>
            <w:gridSpan w:val="5"/>
          </w:tcPr>
          <w:p w:rsidR="00F47D7C" w:rsidRPr="00F47D7C" w:rsidRDefault="00F47D7C" w:rsidP="00F47D7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47D7C" w:rsidRPr="00F47D7C" w:rsidRDefault="00F47D7C" w:rsidP="00F47D7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47D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целях установления единых требований по содержанию и охране зеленых насаждений на территории городского округа Верхняя Пышма, </w:t>
      </w:r>
      <w:r w:rsidRPr="00F47D7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основании пункта 25 части 1 статьи 16 Федерального закона от 6 октября 2003 года № 131-ФЗ «Об общих принципах организации местного самоуправления в Российской Федерации», руководствуясь статьями 7, 10, 61, 77, 78 Федерального закона от 10 января 2002 года № 7-ФЗ «Об охране окружающей</w:t>
      </w:r>
      <w:proofErr w:type="gramEnd"/>
      <w:r w:rsidRPr="00F47D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среды», подпунктом 11 пункта 1 статьи 6 Устава городского округа Верхняя Пышма, администрация городского округа Верхняя Пышма</w:t>
      </w:r>
    </w:p>
    <w:p w:rsidR="00F47D7C" w:rsidRPr="00F47D7C" w:rsidRDefault="00F47D7C" w:rsidP="00F47D7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47D7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1.Утвердить Порядок проведения вырубок древесно-кустарниковой растительности на территории городского округа Верхняя Пышма (прилагается).</w:t>
      </w:r>
    </w:p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Признать утратившими силу:</w:t>
      </w:r>
    </w:p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постановление администрации городского округа Верхняя Пышма от 15.06.2011 №998 «Об утверждении положения о проведении ограниченных вырубок древесно-кустарниковой растительности на землях не входящих в состав земель государственного лесного фонда, на территории городского округа Верхняя Пышма»;</w:t>
      </w:r>
    </w:p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2)постановление администрации городского округа Верхняя Пышма от 11.09.2012 №2118 «Об утверждении в новой редакции административного регламента предоставления муниципальной услуги  «Выдача разрешений  на снос (перенос) зеленых насаждений  на территории городского округа Верхняя Пышма»;</w:t>
      </w:r>
    </w:p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постановление администрации городского округа Верхняя Пышма от 28.02.2019 №210 «Об утверждении в новой редакции административного регламента предоставления муниципальной услуги «Выдача разрешения на проведение ограниченной вырубки древесно-кустарниковой растительности на территории городского округа Верхняя Пышма».</w:t>
      </w:r>
    </w:p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в газете «Красное знамя», на официальном интернет портале правовой информации городского округа Верхняя Пышма (</w:t>
      </w:r>
      <w:r w:rsidRPr="00F47D7C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разместить на официальном </w:t>
      </w:r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сайте городского округа Верхняя Пышма (http://movp.ru/).</w:t>
      </w:r>
    </w:p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 Н. </w:t>
      </w:r>
    </w:p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47D7C" w:rsidRPr="00F47D7C" w:rsidTr="009A2509">
        <w:tc>
          <w:tcPr>
            <w:tcW w:w="6237" w:type="dxa"/>
            <w:vAlign w:val="bottom"/>
          </w:tcPr>
          <w:p w:rsidR="00F47D7C" w:rsidRPr="00F47D7C" w:rsidRDefault="00F47D7C" w:rsidP="00F47D7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47D7C" w:rsidRPr="00F47D7C" w:rsidRDefault="00F47D7C" w:rsidP="00F47D7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47D7C" w:rsidRPr="00F47D7C" w:rsidRDefault="00F47D7C" w:rsidP="00F47D7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808F1" w:rsidRDefault="005808F1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F7D7E" w:rsidRDefault="008F7D7E"/>
    <w:p w:rsidR="008F7D7E" w:rsidRDefault="008F7D7E"/>
    <w:p w:rsidR="008F7D7E" w:rsidRDefault="008F7D7E"/>
    <w:p w:rsidR="008F7D7E" w:rsidRDefault="008F7D7E"/>
    <w:p w:rsidR="008F7D7E" w:rsidRDefault="008F7D7E"/>
    <w:p w:rsidR="008F7D7E" w:rsidRDefault="008F7D7E"/>
    <w:p w:rsidR="008B4CAE" w:rsidRDefault="008B4CAE"/>
    <w:p w:rsidR="008B4CAE" w:rsidRDefault="008B4CAE"/>
    <w:p w:rsidR="008F7D7E" w:rsidRPr="008F7D7E" w:rsidRDefault="008F7D7E" w:rsidP="008F7D7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D7E" w:rsidRPr="00207285" w:rsidRDefault="008F7D7E" w:rsidP="008F7D7E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permStart w:id="1380650266" w:edGrp="everyone"/>
                            <w:r w:rsidRPr="00207285"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  <w:t>УТВЕРЖДЕН</w:t>
                            </w:r>
                          </w:p>
                          <w:p w:rsidR="008F7D7E" w:rsidRPr="00207285" w:rsidRDefault="008F7D7E" w:rsidP="008F7D7E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207285"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  <w:t>к постановлению администрации</w:t>
                            </w:r>
                          </w:p>
                          <w:p w:rsidR="008F7D7E" w:rsidRPr="00207285" w:rsidRDefault="008F7D7E" w:rsidP="008F7D7E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207285"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8F7D7E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80650266"/>
                                <w:p w:rsidR="008F7D7E" w:rsidRPr="003C063F" w:rsidRDefault="008F7D7E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72353996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F7D7E" w:rsidRPr="003C063F" w:rsidRDefault="008F7D7E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72353996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F7D7E" w:rsidRPr="003C063F" w:rsidRDefault="008F7D7E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212979591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F7D7E" w:rsidRPr="003C063F" w:rsidRDefault="008F7D7E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29795917"/>
                                </w:p>
                              </w:tc>
                            </w:tr>
                          </w:tbl>
                          <w:p w:rsidR="008F7D7E" w:rsidRPr="003C063F" w:rsidRDefault="008F7D7E" w:rsidP="008F7D7E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F7D7E" w:rsidRPr="003C063F" w:rsidRDefault="008F7D7E" w:rsidP="008F7D7E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F7D7E" w:rsidRPr="003C063F" w:rsidRDefault="008F7D7E" w:rsidP="008F7D7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8F7D7E" w:rsidRPr="00207285" w:rsidRDefault="008F7D7E" w:rsidP="008F7D7E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</w:pPr>
                      <w:permStart w:id="1380650266" w:edGrp="everyone"/>
                      <w:r w:rsidRPr="00207285"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  <w:t>УТВЕРЖДЕН</w:t>
                      </w:r>
                    </w:p>
                    <w:p w:rsidR="008F7D7E" w:rsidRPr="00207285" w:rsidRDefault="008F7D7E" w:rsidP="008F7D7E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</w:pPr>
                      <w:r w:rsidRPr="00207285"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  <w:t>к постановлению администрации</w:t>
                      </w:r>
                    </w:p>
                    <w:p w:rsidR="008F7D7E" w:rsidRPr="00207285" w:rsidRDefault="008F7D7E" w:rsidP="008F7D7E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</w:pPr>
                      <w:r w:rsidRPr="00207285"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8F7D7E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80650266"/>
                          <w:p w:rsidR="008F7D7E" w:rsidRPr="003C063F" w:rsidRDefault="008F7D7E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72353996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F7D7E" w:rsidRPr="003C063F" w:rsidRDefault="008F7D7E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72353996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F7D7E" w:rsidRPr="003C063F" w:rsidRDefault="008F7D7E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212979591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F7D7E" w:rsidRPr="003C063F" w:rsidRDefault="008F7D7E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29795917"/>
                          </w:p>
                        </w:tc>
                      </w:tr>
                    </w:tbl>
                    <w:p w:rsidR="008F7D7E" w:rsidRPr="003C063F" w:rsidRDefault="008F7D7E" w:rsidP="008F7D7E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F7D7E" w:rsidRPr="003C063F" w:rsidRDefault="008F7D7E" w:rsidP="008F7D7E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F7D7E" w:rsidRPr="003C063F" w:rsidRDefault="008F7D7E" w:rsidP="008F7D7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7D7E" w:rsidRPr="008F7D7E" w:rsidRDefault="008F7D7E" w:rsidP="008F7D7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7D7E" w:rsidRPr="008F7D7E" w:rsidRDefault="008F7D7E" w:rsidP="008F7D7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7D7E" w:rsidRPr="008F7D7E" w:rsidRDefault="008F7D7E" w:rsidP="008F7D7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7D7E" w:rsidRPr="008F7D7E" w:rsidRDefault="008F7D7E" w:rsidP="008F7D7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ПОРЯДОК</w:t>
      </w:r>
      <w:r w:rsidRPr="008F7D7E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br/>
        <w:t xml:space="preserve"> проведения вырубок древесно-кустарниковой растительности на территории городского округа Верхняя Пышма</w:t>
      </w: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</w:pP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Arial"/>
          <w:sz w:val="26"/>
          <w:szCs w:val="26"/>
          <w:lang w:eastAsia="ru-RU"/>
        </w:rPr>
      </w:pPr>
      <w:proofErr w:type="gramStart"/>
      <w:r w:rsidRPr="008F7D7E">
        <w:rPr>
          <w:rFonts w:ascii="Liberation Serif" w:eastAsia="Calibri" w:hAnsi="Liberation Serif" w:cs="Liberation Serif"/>
          <w:sz w:val="26"/>
          <w:szCs w:val="26"/>
        </w:rPr>
        <w:t xml:space="preserve">Порядок разработан в соответствии с Гражданским </w:t>
      </w:r>
      <w:hyperlink r:id="rId8" w:history="1">
        <w:r w:rsidRPr="008F7D7E">
          <w:rPr>
            <w:rFonts w:ascii="Liberation Serif" w:eastAsia="Calibri" w:hAnsi="Liberation Serif" w:cs="Liberation Serif"/>
            <w:sz w:val="26"/>
            <w:szCs w:val="26"/>
          </w:rPr>
          <w:t>кодексом</w:t>
        </w:r>
      </w:hyperlink>
      <w:r w:rsidRPr="008F7D7E">
        <w:rPr>
          <w:rFonts w:ascii="Liberation Serif" w:eastAsia="Calibri" w:hAnsi="Liberation Serif" w:cs="Liberation Serif"/>
          <w:sz w:val="26"/>
          <w:szCs w:val="26"/>
        </w:rPr>
        <w:t xml:space="preserve"> Российской Федерации, Лесным </w:t>
      </w:r>
      <w:hyperlink r:id="rId9" w:history="1">
        <w:r w:rsidRPr="008F7D7E">
          <w:rPr>
            <w:rFonts w:ascii="Liberation Serif" w:eastAsia="Calibri" w:hAnsi="Liberation Serif" w:cs="Liberation Serif"/>
            <w:sz w:val="26"/>
            <w:szCs w:val="26"/>
          </w:rPr>
          <w:t>кодексом</w:t>
        </w:r>
      </w:hyperlink>
      <w:r w:rsidRPr="008F7D7E">
        <w:rPr>
          <w:rFonts w:ascii="Liberation Serif" w:eastAsia="Calibri" w:hAnsi="Liberation Serif" w:cs="Liberation Serif"/>
          <w:sz w:val="26"/>
          <w:szCs w:val="26"/>
        </w:rPr>
        <w:t xml:space="preserve"> Российской Федерации, Федеральными законами от 10 января 2002 года </w:t>
      </w:r>
      <w:hyperlink r:id="rId10" w:history="1">
        <w:r w:rsidRPr="008F7D7E">
          <w:rPr>
            <w:rFonts w:ascii="Liberation Serif" w:eastAsia="Calibri" w:hAnsi="Liberation Serif" w:cs="Liberation Serif"/>
            <w:sz w:val="26"/>
            <w:szCs w:val="26"/>
          </w:rPr>
          <w:t>№ 7-ФЗ</w:t>
        </w:r>
      </w:hyperlink>
      <w:r w:rsidRPr="008F7D7E">
        <w:rPr>
          <w:rFonts w:ascii="Liberation Serif" w:eastAsia="Calibri" w:hAnsi="Liberation Serif" w:cs="Liberation Serif"/>
          <w:sz w:val="26"/>
          <w:szCs w:val="26"/>
        </w:rPr>
        <w:t xml:space="preserve"> «Об охране окружающей среды», от 6 октября 2003 года </w:t>
      </w:r>
      <w:hyperlink r:id="rId11" w:history="1">
        <w:r w:rsidRPr="008F7D7E">
          <w:rPr>
            <w:rFonts w:ascii="Liberation Serif" w:eastAsia="Calibri" w:hAnsi="Liberation Serif" w:cs="Liberation Serif"/>
            <w:sz w:val="26"/>
            <w:szCs w:val="26"/>
          </w:rPr>
          <w:t>№ 131-ФЗ</w:t>
        </w:r>
      </w:hyperlink>
      <w:r w:rsidRPr="008F7D7E">
        <w:rPr>
          <w:rFonts w:ascii="Liberation Serif" w:eastAsia="Calibri" w:hAnsi="Liberation Serif" w:cs="Liberation Serif"/>
          <w:sz w:val="26"/>
          <w:szCs w:val="26"/>
        </w:rPr>
        <w:t xml:space="preserve"> «Об общих принципах организации местного самоуправления </w:t>
      </w:r>
      <w:r w:rsidRPr="008F7D7E">
        <w:rPr>
          <w:rFonts w:ascii="Liberation Serif" w:eastAsia="Calibri" w:hAnsi="Liberation Serif" w:cs="Liberation Serif"/>
          <w:sz w:val="26"/>
          <w:szCs w:val="26"/>
        </w:rPr>
        <w:br/>
        <w:t xml:space="preserve">в Российской Федерации», </w:t>
      </w:r>
      <w:r w:rsidRPr="008F7D7E">
        <w:rPr>
          <w:rFonts w:ascii="Liberation Serif" w:eastAsia="Calibri" w:hAnsi="Liberation Serif" w:cs="Arial"/>
          <w:sz w:val="26"/>
          <w:szCs w:val="26"/>
          <w:lang w:eastAsia="ru-RU"/>
        </w:rPr>
        <w:t>регулирует отношения по оформлению разрешительных документов на проведение ограниченной вырубки древесно-кустарниковой растительности в городском округе Верхняя Пышма, определяет правила вырубки</w:t>
      </w:r>
      <w:proofErr w:type="gramEnd"/>
      <w:r w:rsidRPr="008F7D7E">
        <w:rPr>
          <w:rFonts w:ascii="Liberation Serif" w:eastAsia="Calibri" w:hAnsi="Liberation Serif" w:cs="Arial"/>
          <w:sz w:val="26"/>
          <w:szCs w:val="26"/>
          <w:lang w:eastAsia="ru-RU"/>
        </w:rPr>
        <w:t xml:space="preserve">, методику расчета ущерба, причиненного экологии в результате проведения ограниченной вырубки на территории городского округа Верхняя Пышма, </w:t>
      </w:r>
      <w:r w:rsidRPr="008F7D7E">
        <w:rPr>
          <w:rFonts w:ascii="Liberation Serif" w:eastAsia="Calibri" w:hAnsi="Liberation Serif" w:cs="Arial"/>
          <w:sz w:val="26"/>
          <w:szCs w:val="26"/>
          <w:lang w:eastAsia="ru-RU"/>
        </w:rPr>
        <w:br/>
        <w:t xml:space="preserve">и направлено на упорядочение действий по возмещению этого ущерба </w:t>
      </w:r>
      <w:r w:rsidRPr="008F7D7E">
        <w:rPr>
          <w:rFonts w:ascii="Liberation Serif" w:eastAsia="Calibri" w:hAnsi="Liberation Serif" w:cs="Arial"/>
          <w:sz w:val="26"/>
          <w:szCs w:val="26"/>
          <w:lang w:eastAsia="ru-RU"/>
        </w:rPr>
        <w:br/>
        <w:t>в соответствии с законодательными актами Российской Федерации.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color w:val="FF0000"/>
          <w:sz w:val="26"/>
          <w:szCs w:val="26"/>
        </w:rPr>
      </w:pPr>
      <w:proofErr w:type="gramStart"/>
      <w:r w:rsidRPr="008F7D7E">
        <w:rPr>
          <w:rFonts w:ascii="Liberation Serif" w:eastAsia="Calibri" w:hAnsi="Liberation Serif" w:cs="Arial"/>
          <w:sz w:val="26"/>
          <w:szCs w:val="26"/>
          <w:lang w:eastAsia="ru-RU"/>
        </w:rPr>
        <w:t xml:space="preserve">Ограниченная вырубка древесно-кустарниковой растительности в городском округе Верхняя Пышма осуществляется на платной основе, на основании </w:t>
      </w:r>
      <w:hyperlink r:id="rId12" w:history="1">
        <w:r w:rsidRPr="008F7D7E">
          <w:rPr>
            <w:rFonts w:ascii="Liberation Serif" w:eastAsia="Calibri" w:hAnsi="Liberation Serif" w:cs="Arial"/>
            <w:sz w:val="26"/>
            <w:szCs w:val="26"/>
            <w:lang w:eastAsia="ru-RU"/>
          </w:rPr>
          <w:t>ставок</w:t>
        </w:r>
      </w:hyperlink>
      <w:r w:rsidRPr="008F7D7E">
        <w:rPr>
          <w:rFonts w:ascii="Liberation Serif" w:eastAsia="Calibri" w:hAnsi="Liberation Serif" w:cs="Arial"/>
          <w:sz w:val="26"/>
          <w:szCs w:val="26"/>
          <w:lang w:eastAsia="ru-RU"/>
        </w:rPr>
        <w:t xml:space="preserve">, утвержденных Постановлением Правительства Российской Федерации от </w:t>
      </w:r>
      <w:r w:rsidRPr="008F7D7E">
        <w:rPr>
          <w:rFonts w:ascii="Liberation Serif" w:eastAsia="Calibri" w:hAnsi="Liberation Serif" w:cs="Arial"/>
          <w:sz w:val="26"/>
          <w:szCs w:val="26"/>
          <w:lang w:eastAsia="ru-RU"/>
        </w:rPr>
        <w:br/>
        <w:t xml:space="preserve">22 мая 2007 года № 310 «О ставках платы за единицу объема лесных ресурсов </w:t>
      </w:r>
      <w:r w:rsidRPr="008F7D7E">
        <w:rPr>
          <w:rFonts w:ascii="Liberation Serif" w:eastAsia="Calibri" w:hAnsi="Liberation Serif" w:cs="Arial"/>
          <w:sz w:val="26"/>
          <w:szCs w:val="26"/>
          <w:lang w:eastAsia="ru-RU"/>
        </w:rPr>
        <w:br/>
        <w:t xml:space="preserve">и ставках платы за единицу площади лесного участка, находящегося </w:t>
      </w:r>
      <w:r w:rsidRPr="008F7D7E">
        <w:rPr>
          <w:rFonts w:ascii="Liberation Serif" w:eastAsia="Calibri" w:hAnsi="Liberation Serif" w:cs="Arial"/>
          <w:sz w:val="26"/>
          <w:szCs w:val="26"/>
          <w:lang w:eastAsia="ru-RU"/>
        </w:rPr>
        <w:br/>
        <w:t xml:space="preserve">в Федеральной собственности», и утвержденных на территории городского округа Верхняя Пышма повышающих </w:t>
      </w:r>
      <w:hyperlink r:id="rId13" w:history="1">
        <w:r w:rsidRPr="008F7D7E">
          <w:rPr>
            <w:rFonts w:ascii="Liberation Serif" w:eastAsia="Calibri" w:hAnsi="Liberation Serif" w:cs="Arial"/>
            <w:sz w:val="26"/>
            <w:szCs w:val="26"/>
            <w:lang w:eastAsia="ru-RU"/>
          </w:rPr>
          <w:t>коэффициентов</w:t>
        </w:r>
      </w:hyperlink>
      <w:r w:rsidRPr="008F7D7E">
        <w:rPr>
          <w:rFonts w:ascii="Liberation Serif" w:eastAsia="Calibri" w:hAnsi="Liberation Serif" w:cs="Arial"/>
          <w:sz w:val="26"/>
          <w:szCs w:val="26"/>
          <w:lang w:eastAsia="ru-RU"/>
        </w:rPr>
        <w:t>, в счет возмещения</w:t>
      </w:r>
      <w:proofErr w:type="gramEnd"/>
      <w:r w:rsidRPr="008F7D7E">
        <w:rPr>
          <w:rFonts w:ascii="Liberation Serif" w:eastAsia="Calibri" w:hAnsi="Liberation Serif" w:cs="Arial"/>
          <w:sz w:val="26"/>
          <w:szCs w:val="26"/>
          <w:lang w:eastAsia="ru-RU"/>
        </w:rPr>
        <w:t xml:space="preserve"> причиненного экологии ущерба, при осуществлении ограниченной вырубки древесно-кустарниковой растительности (Приложение 1).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F7D7E">
        <w:rPr>
          <w:rFonts w:ascii="Liberation Serif" w:eastAsia="Calibri" w:hAnsi="Liberation Serif" w:cs="Liberation Serif"/>
          <w:sz w:val="26"/>
          <w:szCs w:val="26"/>
        </w:rPr>
        <w:t>Порядок не распространяется на земли лесного фонда.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8F7D7E" w:rsidRPr="008F7D7E" w:rsidRDefault="008F7D7E" w:rsidP="008F7D7E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b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b/>
          <w:sz w:val="26"/>
          <w:szCs w:val="26"/>
          <w:lang w:eastAsia="ru-RU"/>
        </w:rPr>
        <w:t>Термины и определения</w:t>
      </w: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ind w:left="360"/>
        <w:jc w:val="center"/>
        <w:rPr>
          <w:rFonts w:ascii="Liberation Serif" w:eastAsia="Times New Roman" w:hAnsi="Liberation Serif" w:cs="Calibri"/>
          <w:i/>
          <w:sz w:val="28"/>
          <w:szCs w:val="28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>Дерево – растение, имеющее четко выраженный деревянистый ствол диаметром не менее 5 см на высоте 1,3 м, за исключением саженцев.</w:t>
      </w:r>
    </w:p>
    <w:p w:rsidR="008F7D7E" w:rsidRPr="008F7D7E" w:rsidRDefault="008F7D7E" w:rsidP="008F7D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Кустарник – многолетнее растение, ветвящееся у самой поверхности почвы </w:t>
      </w: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br/>
        <w:t>и не имеющее во взрослом состоянии главного ствола.</w:t>
      </w:r>
    </w:p>
    <w:p w:rsidR="008F7D7E" w:rsidRPr="008F7D7E" w:rsidRDefault="008F7D7E" w:rsidP="008F7D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>Газон – участок земли с искусственно созданным травяным покровом.</w:t>
      </w:r>
    </w:p>
    <w:p w:rsidR="008F7D7E" w:rsidRPr="008F7D7E" w:rsidRDefault="008F7D7E" w:rsidP="008F7D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>Древесно-кустарниковая растительность – это деревья, кустарники, трава и т.п., произрастающие на земельном участке и составляющие неотъемлемую часть этого участка.</w:t>
      </w:r>
    </w:p>
    <w:p w:rsidR="008F7D7E" w:rsidRPr="008F7D7E" w:rsidRDefault="008F7D7E" w:rsidP="008F7D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proofErr w:type="gramStart"/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>Сухостойное дерево (кустарник) – это усохшее (погибшее) дерево (кустарник), стоящее на корню, рост которого прекращен по причине возраста, болезни, недостаточного ухода или сильного повреждения.</w:t>
      </w:r>
      <w:proofErr w:type="gramEnd"/>
    </w:p>
    <w:p w:rsidR="008F7D7E" w:rsidRPr="008F7D7E" w:rsidRDefault="008F7D7E" w:rsidP="008F7D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Аварийное дерево (кустарник) – это дерево (кустарник), которое по своему состоянию или местонахождению представляет угрозу для жизни и здоровья </w:t>
      </w: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lastRenderedPageBreak/>
        <w:t>человека, сохранности имущества, наземных коммуникаций и объектов недвижимости.</w:t>
      </w:r>
    </w:p>
    <w:p w:rsidR="008F7D7E" w:rsidRPr="008F7D7E" w:rsidRDefault="008F7D7E" w:rsidP="008F7D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>Повреждение деревьев, кустарников – причинение вреда кроне, стволу, ветвям деревьев и кустарников, их корневой системе, не влекущее прекращение роста. Повреждениями являются: механическое повреждение ветвей, корневой системы, нарушение целостности коры, а также загрязнение древесно-кустарниковой растительности либо почвы в корневой зоне вредными веществами, поджог или иное причинение вреда.</w:t>
      </w:r>
    </w:p>
    <w:p w:rsidR="008F7D7E" w:rsidRPr="008F7D7E" w:rsidRDefault="008F7D7E" w:rsidP="008F7D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>Уничтожение деревьев, кустарников – повреждение деревьев и кустарников, повлекшее прекращение роста, гибель деревьев, кустарников, а также их вырубка.</w:t>
      </w:r>
    </w:p>
    <w:p w:rsidR="008F7D7E" w:rsidRPr="008F7D7E" w:rsidRDefault="008F7D7E" w:rsidP="008F7D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>Озелененные территории – территории, на которых располагаются участки растительности естественного происхождения, искусственно созданные объекты озеленения, малозастроенные участки земель различного функционального назначения, в пределах которых не менее 50 процентов поверхности занято растительным покровом.</w:t>
      </w: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contextualSpacing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Calibri"/>
          <w:b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b/>
          <w:sz w:val="26"/>
          <w:szCs w:val="26"/>
          <w:lang w:eastAsia="ru-RU"/>
        </w:rPr>
        <w:t>2. Общие положения</w:t>
      </w: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contextualSpacing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>2.1. Охране и рациональному использованию подлежит вся древесно-кустарниковая растительность, произрастающая на территории городского округа Верхняя Пышма, независимо от форм собственности на земельные участки, где она произрастает.</w:t>
      </w:r>
    </w:p>
    <w:p w:rsidR="008F7D7E" w:rsidRPr="008F7D7E" w:rsidRDefault="008F7D7E" w:rsidP="008F7D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>Хозяйственная деятельность должна осуществляться с соблюдением требований по охране и рациональному использованию древесно-кустарниковой растительности, установленных действующим законодательством.</w:t>
      </w:r>
    </w:p>
    <w:p w:rsidR="008F7D7E" w:rsidRPr="008F7D7E" w:rsidRDefault="008F7D7E" w:rsidP="008F7D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2.2 Вырубка деревьев, кустарников осуществляется на основании оформленного в установленном порядке разрешения на их вырубку в соответствии с Административным регламентом предоставления муниципальной услуги </w:t>
      </w: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br/>
        <w:t>по выдаче разрешения на проведение вырубки древесно-кустарниковой растительности на территории городского округа Верхняя Пышма.</w:t>
      </w:r>
    </w:p>
    <w:p w:rsidR="008F7D7E" w:rsidRPr="008F7D7E" w:rsidRDefault="008F7D7E" w:rsidP="008F7D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>2.3 Действие настоящего Порядка не распространяется:</w:t>
      </w:r>
    </w:p>
    <w:p w:rsidR="008F7D7E" w:rsidRPr="008F7D7E" w:rsidRDefault="008F7D7E" w:rsidP="008F7D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1) проведения работ по ликвидации аварийных и иных чрезвычайных ситуаций, которые создают или могут создавать угрозу жизни, здоровью </w:t>
      </w: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br/>
        <w:t>и имуществу граждан;</w:t>
      </w:r>
    </w:p>
    <w:p w:rsidR="008F7D7E" w:rsidRPr="008F7D7E" w:rsidRDefault="008F7D7E" w:rsidP="008F7D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2) проведения санитарной вырубки сухостойных и аварийных деревьев </w:t>
      </w: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br/>
        <w:t>и кустарников;</w:t>
      </w:r>
    </w:p>
    <w:p w:rsidR="008F7D7E" w:rsidRPr="008F7D7E" w:rsidRDefault="008F7D7E" w:rsidP="008F7D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3) вырубки плодово-ягодных, декоративных деревьев, кустарников </w:t>
      </w: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br/>
        <w:t>на садоводческих, огороднических, дачных земельных участках, а также на земельных участках для ведения личного подсобного хозяйства, индивидуальной жилой застройки (кроме земельных участков, на которых расположены многоквартирные дома);</w:t>
      </w:r>
    </w:p>
    <w:p w:rsidR="008F7D7E" w:rsidRPr="008F7D7E" w:rsidRDefault="008F7D7E" w:rsidP="008F7D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>4) вырубки деревьев, кустарников, выполняемой за счет средств бюджета городского округа Верхняя Пышма.</w:t>
      </w: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 Муниципальные учреждения городского округа Верхняя Пышма, финансируемые из средств местного бюджета освобождаются от оплаты в бюджет городского округа сумм, соответствующих восстановительной стоимости (материально-денежной оценке) древесно-кустарниковой растительности.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Calibri"/>
          <w:b/>
          <w:sz w:val="26"/>
          <w:szCs w:val="26"/>
        </w:rPr>
      </w:pP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Calibri"/>
          <w:b/>
          <w:sz w:val="26"/>
          <w:szCs w:val="26"/>
        </w:rPr>
      </w:pP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Calibri"/>
          <w:b/>
          <w:sz w:val="26"/>
          <w:szCs w:val="26"/>
        </w:rPr>
      </w:pP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Calibri"/>
          <w:b/>
          <w:sz w:val="26"/>
          <w:szCs w:val="26"/>
        </w:rPr>
      </w:pPr>
      <w:r w:rsidRPr="008F7D7E">
        <w:rPr>
          <w:rFonts w:ascii="Liberation Serif" w:eastAsia="Calibri" w:hAnsi="Liberation Serif" w:cs="Calibri"/>
          <w:b/>
          <w:sz w:val="26"/>
          <w:szCs w:val="26"/>
        </w:rPr>
        <w:t xml:space="preserve">3.  Охрана древесно-кустарниковой растительности 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>3.1.Охране подлежит вся древесно-кустарниковая растительность, расположенная на территории городского округа Верхняя Пышма.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>3.2.Обязанности по сохранности древесно-кустарниковой растительности, по обеспечению их удовлетворительного состояния и нормального развития возлагаются: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>- по зеленым участкам на дворовых территориях частной жилой застройки – на владельцев земельных участков;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>- по зеленым участкам возле частных жилых домов, во дворах жилых кварталов многоэтажной застройки, на иных землях, относящихся к землям общего пользования, – на управление городского хозяйства администрации городского округа Верхняя Пышма;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 xml:space="preserve">- по скверам, паркам, уличным посадкам - на руководителей предприятий, </w:t>
      </w:r>
      <w:r w:rsidRPr="008F7D7E">
        <w:rPr>
          <w:rFonts w:ascii="Liberation Serif" w:eastAsia="Calibri" w:hAnsi="Liberation Serif" w:cs="Calibri"/>
          <w:sz w:val="26"/>
          <w:szCs w:val="26"/>
        </w:rPr>
        <w:br/>
        <w:t>в чьем ведении или обслуживании они находятся;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>- на территориях предприятий, учреждений и организаций и их санитарно-защитных зон – на руководителей этих предприятий, учреждений и организаций;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>- на территориях садоводческих товариществ, гаражно-строительных кооперативов – на владельцев земельных участков.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>3.3. На территории городского округа Верхняя Пышма за исключением подпункта 3 пункта 2.3 настоящего порядка запрещается: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>- самовольно вырубать деревья и кустарники, в том числе сухостойные, больные, способные стать причиной аварийной ситуации или несчастного случая, без оформления разрешения о проведении вырубки древесно-кустарниковой растительности;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>- самовольно обрезать кроны деревьев и кустарников;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>- подвешивать к деревьям качели, веревки, аншлаги, рекламу, устраивать конструкции, приводящие к порче деревьев;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>- распахивать участки занятые древесно-кустарниковой растительностью на территориях общего пользования для устройства огородов;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>-осуществлять на территориях занятых древесно-кустарниковой растительностью строительство объектов временного или постоянного характера без разрешения соответствующих органов;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 xml:space="preserve">- складировать строительные материалы на газонах на расстоянии ближе </w:t>
      </w:r>
      <w:r>
        <w:rPr>
          <w:rFonts w:ascii="Liberation Serif" w:eastAsia="Calibri" w:hAnsi="Liberation Serif" w:cs="Calibri"/>
          <w:sz w:val="26"/>
          <w:szCs w:val="26"/>
        </w:rPr>
        <w:br/>
      </w:r>
      <w:r w:rsidRPr="008F7D7E">
        <w:rPr>
          <w:rFonts w:ascii="Liberation Serif" w:eastAsia="Calibri" w:hAnsi="Liberation Serif" w:cs="Calibri"/>
          <w:sz w:val="26"/>
          <w:szCs w:val="26"/>
        </w:rPr>
        <w:t xml:space="preserve">2,5 метров от дерева и 1,5 метров от кустарника, горючих материалов на расстоянии </w:t>
      </w:r>
      <w:r w:rsidRPr="008F7D7E">
        <w:rPr>
          <w:rFonts w:ascii="Liberation Serif" w:eastAsia="Calibri" w:hAnsi="Liberation Serif" w:cs="Calibri"/>
          <w:sz w:val="26"/>
          <w:szCs w:val="26"/>
        </w:rPr>
        <w:br/>
        <w:t>не ближе 10,0 метров от деревьев и кустарников;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>- без разрешения и соблюдения существующих норм, производить земляные работы для прокладки инженерных коммуникаций, если в результате работ необходимо произвести вырубку древесно-кустарниковой растительности.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8"/>
          <w:szCs w:val="28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Calibri"/>
          <w:b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b/>
          <w:sz w:val="26"/>
          <w:szCs w:val="26"/>
          <w:lang w:eastAsia="ru-RU"/>
        </w:rPr>
        <w:t>4.Порядок осуществления  вырубки деревьев, кустарников</w:t>
      </w: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4.1 Вырубка деревьев, кустарников производится при наличии разрешения на вырубку деревьев, кустарников, оформленного в установленном порядке, </w:t>
      </w: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br/>
        <w:t xml:space="preserve">в соответствии с Административным регламентом предоставления муниципальной услуги по выдаче разрешения на проведение вырубки древесно-кустарниковой </w:t>
      </w:r>
      <w:r w:rsidRPr="008F7D7E">
        <w:rPr>
          <w:rFonts w:ascii="Liberation Serif" w:eastAsia="Times New Roman" w:hAnsi="Liberation Serif" w:cs="Calibri"/>
          <w:sz w:val="26"/>
          <w:szCs w:val="26"/>
          <w:lang w:eastAsia="ru-RU"/>
        </w:rPr>
        <w:lastRenderedPageBreak/>
        <w:t>растительности, на территории городского округа Верхняя Пышма.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F7D7E">
        <w:rPr>
          <w:rFonts w:ascii="Liberation Serif" w:eastAsia="Calibri" w:hAnsi="Liberation Serif" w:cs="Liberation Serif"/>
          <w:sz w:val="26"/>
          <w:szCs w:val="26"/>
        </w:rPr>
        <w:t>4.2 Подготовка и выдача разрешительных документов на проведение вырубки на земельных участках, предоставленных для любых видов строительства, садоводства, огородничества, ведения личного подсобного хозяйства и прочих видов разрешенного использования производится Комитетом по управлению имуществом администрации городского округа Верхняя Пышма.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Calibri" w:hAnsi="Liberation Serif" w:cs="Calibri"/>
          <w:sz w:val="26"/>
          <w:szCs w:val="26"/>
          <w:lang w:eastAsia="ru-RU"/>
        </w:rPr>
        <w:t>4.3 Ограниченная вырубка древесно-кустарниковой растительности осуществляется на основании постановления администрации городского округа Верхняя Пышма и подписанного акта приема-передачи древесно-кустарниковой растительности, после оплаты суммы, соответствующей материально-денежной оценке древесно-кустарниковой растительности, в счет возмещения причиненного экологии ущерба.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F7D7E">
        <w:rPr>
          <w:rFonts w:ascii="Liberation Serif" w:eastAsia="Calibri" w:hAnsi="Liberation Serif" w:cs="Calibri"/>
          <w:bCs/>
          <w:sz w:val="26"/>
          <w:szCs w:val="26"/>
        </w:rPr>
        <w:t xml:space="preserve"> </w:t>
      </w:r>
      <w:proofErr w:type="gramStart"/>
      <w:r w:rsidRPr="008F7D7E">
        <w:rPr>
          <w:rFonts w:ascii="Liberation Serif" w:eastAsia="Calibri" w:hAnsi="Liberation Serif" w:cs="Calibri"/>
          <w:bCs/>
          <w:sz w:val="26"/>
          <w:szCs w:val="26"/>
        </w:rPr>
        <w:t xml:space="preserve">4.4 </w:t>
      </w:r>
      <w:r w:rsidRPr="008F7D7E">
        <w:rPr>
          <w:rFonts w:ascii="Liberation Serif" w:eastAsia="Calibri" w:hAnsi="Liberation Serif" w:cs="Liberation Serif"/>
          <w:sz w:val="26"/>
          <w:szCs w:val="26"/>
        </w:rPr>
        <w:t xml:space="preserve">Вырубка древесно-кустарниковой растительности в городском округе Верхняя Пышма осуществляется на платной основе, на основании </w:t>
      </w:r>
      <w:hyperlink r:id="rId14" w:history="1">
        <w:r w:rsidRPr="008F7D7E">
          <w:rPr>
            <w:rFonts w:ascii="Liberation Serif" w:eastAsia="Calibri" w:hAnsi="Liberation Serif" w:cs="Liberation Serif"/>
            <w:sz w:val="26"/>
            <w:szCs w:val="26"/>
          </w:rPr>
          <w:t>ставок</w:t>
        </w:r>
      </w:hyperlink>
      <w:r w:rsidRPr="008F7D7E">
        <w:rPr>
          <w:rFonts w:ascii="Liberation Serif" w:eastAsia="Calibri" w:hAnsi="Liberation Serif" w:cs="Liberation Serif"/>
          <w:sz w:val="26"/>
          <w:szCs w:val="26"/>
        </w:rPr>
        <w:t xml:space="preserve">, утвержденных Постановлением Правительства Российской Федерации от </w:t>
      </w:r>
      <w:r w:rsidRPr="008F7D7E">
        <w:rPr>
          <w:rFonts w:ascii="Liberation Serif" w:eastAsia="Calibri" w:hAnsi="Liberation Serif" w:cs="Liberation Serif"/>
          <w:sz w:val="26"/>
          <w:szCs w:val="26"/>
        </w:rPr>
        <w:br/>
        <w:t xml:space="preserve">22 мая 2007 года № 310 «О ставках платы за единицу объема лесных ресурсов </w:t>
      </w:r>
      <w:r w:rsidRPr="008F7D7E">
        <w:rPr>
          <w:rFonts w:ascii="Liberation Serif" w:eastAsia="Calibri" w:hAnsi="Liberation Serif" w:cs="Liberation Serif"/>
          <w:sz w:val="26"/>
          <w:szCs w:val="26"/>
        </w:rPr>
        <w:br/>
        <w:t xml:space="preserve">и ставках платы за единицу площади лесного участка, находящегося </w:t>
      </w:r>
      <w:r w:rsidRPr="008F7D7E">
        <w:rPr>
          <w:rFonts w:ascii="Liberation Serif" w:eastAsia="Calibri" w:hAnsi="Liberation Serif" w:cs="Liberation Serif"/>
          <w:sz w:val="26"/>
          <w:szCs w:val="26"/>
        </w:rPr>
        <w:br/>
        <w:t>в Федеральной собственности», и утвержденных на территории городского округа Верхняя Пышма</w:t>
      </w:r>
      <w:r w:rsidRPr="008F7D7E">
        <w:rPr>
          <w:rFonts w:ascii="Liberation Serif" w:eastAsia="Calibri" w:hAnsi="Liberation Serif" w:cs="Liberation Serif"/>
          <w:sz w:val="26"/>
          <w:szCs w:val="26"/>
          <w:u w:val="single"/>
        </w:rPr>
        <w:t xml:space="preserve"> </w:t>
      </w:r>
      <w:r w:rsidRPr="008F7D7E">
        <w:rPr>
          <w:rFonts w:ascii="Liberation Serif" w:eastAsia="Calibri" w:hAnsi="Liberation Serif" w:cs="Liberation Serif"/>
          <w:sz w:val="26"/>
          <w:szCs w:val="26"/>
        </w:rPr>
        <w:t xml:space="preserve">повышающих </w:t>
      </w:r>
      <w:hyperlink r:id="rId15" w:history="1">
        <w:r w:rsidRPr="008F7D7E">
          <w:rPr>
            <w:rFonts w:ascii="Liberation Serif" w:eastAsia="Calibri" w:hAnsi="Liberation Serif" w:cs="Liberation Serif"/>
            <w:sz w:val="26"/>
            <w:szCs w:val="26"/>
          </w:rPr>
          <w:t>коэффициентов</w:t>
        </w:r>
      </w:hyperlink>
      <w:r w:rsidRPr="008F7D7E">
        <w:rPr>
          <w:rFonts w:ascii="Liberation Serif" w:eastAsia="Calibri" w:hAnsi="Liberation Serif" w:cs="Liberation Serif"/>
          <w:sz w:val="26"/>
          <w:szCs w:val="26"/>
        </w:rPr>
        <w:t>, в счет возмещения</w:t>
      </w:r>
      <w:proofErr w:type="gramEnd"/>
      <w:r w:rsidRPr="008F7D7E">
        <w:rPr>
          <w:rFonts w:ascii="Liberation Serif" w:eastAsia="Calibri" w:hAnsi="Liberation Serif" w:cs="Liberation Serif"/>
          <w:sz w:val="26"/>
          <w:szCs w:val="26"/>
        </w:rPr>
        <w:t xml:space="preserve"> причиненного экологии ущерба, при осуществлении ограниченной вырубки древесно-кустарниковой растительности (Приложение 1).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Calibri" w:hAnsi="Liberation Serif" w:cs="Calibri"/>
          <w:sz w:val="26"/>
          <w:szCs w:val="26"/>
          <w:lang w:eastAsia="ru-RU"/>
        </w:rPr>
        <w:t>4.5. Для проведения ограниченной вырубки заинтересованное лицо направляет в адрес администрации городского округа Верхняя Пышма: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  <w:proofErr w:type="gramStart"/>
      <w:r w:rsidRPr="008F7D7E">
        <w:rPr>
          <w:rFonts w:ascii="Liberation Serif" w:eastAsia="Calibri" w:hAnsi="Liberation Serif" w:cs="Calibri"/>
          <w:sz w:val="26"/>
          <w:szCs w:val="26"/>
          <w:lang w:eastAsia="ru-RU"/>
        </w:rPr>
        <w:t>-</w:t>
      </w:r>
      <w:hyperlink r:id="rId16" w:history="1">
        <w:r w:rsidRPr="008F7D7E">
          <w:rPr>
            <w:rFonts w:ascii="Liberation Serif" w:eastAsia="Calibri" w:hAnsi="Liberation Serif" w:cs="Calibri"/>
            <w:sz w:val="26"/>
            <w:szCs w:val="26"/>
            <w:lang w:eastAsia="ru-RU"/>
          </w:rPr>
          <w:t>заявление</w:t>
        </w:r>
      </w:hyperlink>
      <w:r w:rsidRPr="008F7D7E">
        <w:rPr>
          <w:rFonts w:ascii="Liberation Serif" w:eastAsia="Calibri" w:hAnsi="Liberation Serif" w:cs="Calibri"/>
          <w:sz w:val="26"/>
          <w:szCs w:val="26"/>
          <w:lang w:eastAsia="ru-RU"/>
        </w:rPr>
        <w:t xml:space="preserve"> на проведение ограниченной вырубки (приложение N 3);</w:t>
      </w:r>
      <w:proofErr w:type="gramEnd"/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Calibri" w:hAnsi="Liberation Serif" w:cs="Calibri"/>
          <w:sz w:val="26"/>
          <w:szCs w:val="26"/>
          <w:lang w:eastAsia="ru-RU"/>
        </w:rPr>
        <w:t xml:space="preserve">-копии правоустанавливающих или право подтверждающих документов </w:t>
      </w:r>
      <w:r w:rsidRPr="008F7D7E">
        <w:rPr>
          <w:rFonts w:ascii="Liberation Serif" w:eastAsia="Calibri" w:hAnsi="Liberation Serif" w:cs="Calibri"/>
          <w:sz w:val="26"/>
          <w:szCs w:val="26"/>
          <w:lang w:eastAsia="ru-RU"/>
        </w:rPr>
        <w:br/>
        <w:t xml:space="preserve">на земельный участок, на котором предполагается проведение ограниченной вырубки, либо разрешения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сервитута, выданного </w:t>
      </w:r>
      <w:r w:rsidRPr="008F7D7E">
        <w:rPr>
          <w:rFonts w:ascii="Liberation Serif" w:eastAsia="Calibri" w:hAnsi="Liberation Serif" w:cs="Calibri"/>
          <w:sz w:val="26"/>
          <w:szCs w:val="26"/>
          <w:lang w:eastAsia="ru-RU"/>
        </w:rPr>
        <w:br/>
        <w:t xml:space="preserve">в порядке, предусмотренном </w:t>
      </w:r>
      <w:hyperlink r:id="rId17" w:history="1">
        <w:r w:rsidRPr="008F7D7E">
          <w:rPr>
            <w:rFonts w:ascii="Liberation Serif" w:eastAsia="Calibri" w:hAnsi="Liberation Serif" w:cs="Calibri"/>
            <w:sz w:val="26"/>
            <w:szCs w:val="26"/>
            <w:lang w:eastAsia="ru-RU"/>
          </w:rPr>
          <w:t>статьями 39.33</w:t>
        </w:r>
      </w:hyperlink>
      <w:r w:rsidRPr="008F7D7E">
        <w:rPr>
          <w:rFonts w:ascii="Liberation Serif" w:eastAsia="Calibri" w:hAnsi="Liberation Serif" w:cs="Calibri"/>
          <w:sz w:val="26"/>
          <w:szCs w:val="26"/>
          <w:lang w:eastAsia="ru-RU"/>
        </w:rPr>
        <w:t>–</w:t>
      </w:r>
      <w:hyperlink r:id="rId18" w:history="1">
        <w:r w:rsidRPr="008F7D7E">
          <w:rPr>
            <w:rFonts w:ascii="Liberation Serif" w:eastAsia="Calibri" w:hAnsi="Liberation Serif" w:cs="Calibri"/>
            <w:sz w:val="26"/>
            <w:szCs w:val="26"/>
            <w:lang w:eastAsia="ru-RU"/>
          </w:rPr>
          <w:t>39.36</w:t>
        </w:r>
      </w:hyperlink>
      <w:r w:rsidRPr="008F7D7E">
        <w:rPr>
          <w:rFonts w:ascii="Liberation Serif" w:eastAsia="Calibri" w:hAnsi="Liberation Serif" w:cs="Calibri"/>
          <w:sz w:val="26"/>
          <w:szCs w:val="26"/>
          <w:lang w:eastAsia="ru-RU"/>
        </w:rPr>
        <w:t xml:space="preserve"> Земельного кодекса Российской Федерации;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Calibri" w:hAnsi="Calibri" w:cs="Calibri"/>
          <w:sz w:val="26"/>
          <w:szCs w:val="26"/>
          <w:lang w:eastAsia="ru-RU"/>
        </w:rPr>
      </w:pPr>
      <w:r w:rsidRPr="008F7D7E">
        <w:rPr>
          <w:rFonts w:ascii="Liberation Serif" w:eastAsia="Calibri" w:hAnsi="Liberation Serif" w:cs="Calibri"/>
          <w:sz w:val="26"/>
          <w:szCs w:val="26"/>
          <w:lang w:eastAsia="ru-RU"/>
        </w:rPr>
        <w:t>-материальную оценку древесно-кустарниковой растительности подлежащей вырубке</w:t>
      </w:r>
      <w:r w:rsidRPr="008F7D7E">
        <w:rPr>
          <w:rFonts w:ascii="Calibri" w:eastAsia="Calibri" w:hAnsi="Calibri" w:cs="Calibri"/>
          <w:sz w:val="26"/>
          <w:szCs w:val="26"/>
          <w:lang w:eastAsia="ru-RU"/>
        </w:rPr>
        <w:t>.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Calibri" w:hAnsi="Liberation Serif" w:cs="Calibri"/>
          <w:sz w:val="26"/>
          <w:szCs w:val="26"/>
          <w:lang w:eastAsia="ru-RU"/>
        </w:rPr>
        <w:t xml:space="preserve">4.6. Комитет по управлению имуществом администрации городского округа Верхняя Пышма рассматривает заявление и приложенные к нему материалы </w:t>
      </w:r>
      <w:r w:rsidRPr="008F7D7E">
        <w:rPr>
          <w:rFonts w:ascii="Liberation Serif" w:eastAsia="Calibri" w:hAnsi="Liberation Serif" w:cs="Calibri"/>
          <w:sz w:val="26"/>
          <w:szCs w:val="26"/>
          <w:lang w:eastAsia="ru-RU"/>
        </w:rPr>
        <w:br/>
        <w:t>и готовит проект постановления администрации городского округа Верхняя Пышма о предоставлении разрешения на проведение ограниченной вырубки или проект мотивированного отказа в предоставлении разрешения на проведение ограниченной вырубки.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Calibri" w:hAnsi="Liberation Serif" w:cs="Calibri"/>
          <w:sz w:val="26"/>
          <w:szCs w:val="26"/>
          <w:lang w:eastAsia="ru-RU"/>
        </w:rPr>
        <w:t>4.7. В течение 5 рабочих дней после завершения ограниченной вырубки Заявитель обязан в письменной форме уведомить администрацию городского округа Верхняя Пышма о завершении вырубки и произведенной очистке места проведения вырубки с приложением подтверждающих документов.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Calibri" w:hAnsi="Liberation Serif" w:cs="Calibri"/>
          <w:sz w:val="26"/>
          <w:szCs w:val="26"/>
          <w:lang w:eastAsia="ru-RU"/>
        </w:rPr>
        <w:t>Подтверждающими документами являются уведомление, составленное Заявителем, с приложением фотоматериалов земельного участка после вырубки, вывоза хлыстов, выкорчевке пней и выравнивании поверхностного слоя почвы.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autoSpaceDE w:val="0"/>
        <w:autoSpaceDN w:val="0"/>
        <w:adjustRightInd w:val="0"/>
        <w:spacing w:line="240" w:lineRule="auto"/>
        <w:jc w:val="center"/>
        <w:rPr>
          <w:rFonts w:ascii="Liberation Serif" w:eastAsia="Calibri" w:hAnsi="Liberation Serif" w:cs="Arial"/>
          <w:b/>
          <w:sz w:val="26"/>
          <w:szCs w:val="26"/>
        </w:rPr>
      </w:pPr>
      <w:r w:rsidRPr="008F7D7E">
        <w:rPr>
          <w:rFonts w:ascii="Liberation Serif" w:eastAsia="Calibri" w:hAnsi="Liberation Serif" w:cs="Arial"/>
          <w:b/>
          <w:sz w:val="26"/>
          <w:szCs w:val="26"/>
        </w:rPr>
        <w:t>4.1. Санитарная рубка</w:t>
      </w: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6"/>
          <w:szCs w:val="26"/>
        </w:rPr>
      </w:pPr>
      <w:proofErr w:type="gramStart"/>
      <w:r w:rsidRPr="008F7D7E">
        <w:rPr>
          <w:rFonts w:ascii="Liberation Serif" w:eastAsia="Calibri" w:hAnsi="Liberation Serif" w:cs="Calibri"/>
          <w:bCs/>
          <w:sz w:val="26"/>
          <w:szCs w:val="26"/>
        </w:rPr>
        <w:t xml:space="preserve">Подготовка и выдача разрешительных документов на проведение вынужденной вырубки древесно-кустарниковой растительности внутри жилых кварталов, связанной с жалобами жильцов, авариями инженерных сетей и их плановым ремонтом, проведением работ по уходу (обрезка, омоложение, снос больных, усохших и отслуживших свой нормативный срок деревьев </w:t>
      </w:r>
      <w:r w:rsidRPr="008F7D7E">
        <w:rPr>
          <w:rFonts w:ascii="Liberation Serif" w:eastAsia="Calibri" w:hAnsi="Liberation Serif" w:cs="Calibri"/>
          <w:bCs/>
          <w:sz w:val="26"/>
          <w:szCs w:val="26"/>
        </w:rPr>
        <w:br/>
        <w:t xml:space="preserve">и кустарников), обеспечением нормальной видимости технических средств регулирования дорожного движения, безопасностью движения транспорта </w:t>
      </w:r>
      <w:r w:rsidRPr="008F7D7E">
        <w:rPr>
          <w:rFonts w:ascii="Liberation Serif" w:eastAsia="Calibri" w:hAnsi="Liberation Serif" w:cs="Calibri"/>
          <w:bCs/>
          <w:sz w:val="26"/>
          <w:szCs w:val="26"/>
        </w:rPr>
        <w:br/>
        <w:t>и пешеходов, разрушением корневой системой фундаментов зданий</w:t>
      </w:r>
      <w:proofErr w:type="gramEnd"/>
      <w:r w:rsidRPr="008F7D7E">
        <w:rPr>
          <w:rFonts w:ascii="Liberation Serif" w:eastAsia="Calibri" w:hAnsi="Liberation Serif" w:cs="Calibri"/>
          <w:bCs/>
          <w:sz w:val="26"/>
          <w:szCs w:val="26"/>
        </w:rPr>
        <w:t xml:space="preserve">, </w:t>
      </w:r>
      <w:proofErr w:type="gramStart"/>
      <w:r w:rsidRPr="008F7D7E">
        <w:rPr>
          <w:rFonts w:ascii="Liberation Serif" w:eastAsia="Calibri" w:hAnsi="Liberation Serif" w:cs="Calibri"/>
          <w:bCs/>
          <w:sz w:val="26"/>
          <w:szCs w:val="26"/>
        </w:rPr>
        <w:t xml:space="preserve">асфальтовых покрытий, тротуаров и проезжей части дорог, возлагается </w:t>
      </w:r>
      <w:r w:rsidRPr="008F7D7E">
        <w:rPr>
          <w:rFonts w:ascii="Liberation Serif" w:eastAsia="Calibri" w:hAnsi="Liberation Serif" w:cs="Times New Roman"/>
          <w:sz w:val="26"/>
          <w:szCs w:val="26"/>
        </w:rPr>
        <w:t xml:space="preserve">на Управление городского хозяйства администрации городского округа Верхняя Пышма </w:t>
      </w:r>
      <w:r w:rsidRPr="008F7D7E">
        <w:rPr>
          <w:rFonts w:ascii="Liberation Serif" w:eastAsia="Calibri" w:hAnsi="Liberation Serif" w:cs="Times New Roman"/>
          <w:sz w:val="26"/>
          <w:szCs w:val="26"/>
        </w:rPr>
        <w:br/>
        <w:t>и осуществляется в соответствии с Решением Думы городского округа Верхняя Пышма от 28.06.2012 № 51/7 «О новой редакции правил благоустройства, обеспечения санитарного содержания территорий, обращения с бытовыми отходами в городском округе Верхняя Пышма» в действующей редакции.</w:t>
      </w:r>
      <w:proofErr w:type="gramEnd"/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8F7D7E">
        <w:rPr>
          <w:rFonts w:ascii="Liberation Serif" w:eastAsia="Calibri" w:hAnsi="Liberation Serif" w:cs="Times New Roman"/>
          <w:sz w:val="26"/>
          <w:szCs w:val="26"/>
        </w:rPr>
        <w:t xml:space="preserve">Древесно-кустарниковая растительность в результате вынужденной </w:t>
      </w:r>
      <w:r w:rsidRPr="008F7D7E">
        <w:rPr>
          <w:rFonts w:ascii="Liberation Serif" w:eastAsia="Calibri" w:hAnsi="Liberation Serif" w:cs="Calibri"/>
          <w:bCs/>
          <w:sz w:val="26"/>
          <w:szCs w:val="26"/>
        </w:rPr>
        <w:t xml:space="preserve">вырубки древесно-кустарниковой растительности </w:t>
      </w:r>
      <w:r w:rsidRPr="008F7D7E">
        <w:rPr>
          <w:rFonts w:ascii="Liberation Serif" w:eastAsia="Calibri" w:hAnsi="Liberation Serif" w:cs="Times New Roman"/>
          <w:sz w:val="26"/>
          <w:szCs w:val="26"/>
        </w:rPr>
        <w:t>подлежит утилизации.</w:t>
      </w: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bCs/>
          <w:sz w:val="26"/>
          <w:szCs w:val="26"/>
        </w:rPr>
      </w:pPr>
      <w:r w:rsidRPr="008F7D7E">
        <w:rPr>
          <w:rFonts w:ascii="Liberation Serif" w:eastAsia="Calibri" w:hAnsi="Liberation Serif" w:cs="Calibri"/>
          <w:bCs/>
          <w:sz w:val="26"/>
          <w:szCs w:val="26"/>
        </w:rPr>
        <w:t xml:space="preserve">Вырубка при аварийных, чрезвычайных ситуациях и иных требующих безотлагательного проведения (вынужденной) вырубки древесно-кустарниковой растительности производится уполномоченными органами без предварительного оформления разрешительных документов на основании акта комиссии </w:t>
      </w:r>
      <w:r w:rsidRPr="008F7D7E">
        <w:rPr>
          <w:rFonts w:ascii="Liberation Serif" w:eastAsia="Calibri" w:hAnsi="Liberation Serif" w:cs="Calibri"/>
          <w:bCs/>
          <w:sz w:val="26"/>
          <w:szCs w:val="26"/>
        </w:rPr>
        <w:br/>
        <w:t>по чрезвычайным ситуациям. Вырубленная, в результате вынужденной вырубки древесно-кустарниковая растительность подлежит утилизации.</w:t>
      </w:r>
    </w:p>
    <w:p w:rsidR="008F7D7E" w:rsidRPr="008F7D7E" w:rsidRDefault="008F7D7E" w:rsidP="008F7D7E">
      <w:pPr>
        <w:autoSpaceDE w:val="0"/>
        <w:autoSpaceDN w:val="0"/>
        <w:adjustRightInd w:val="0"/>
        <w:spacing w:before="220" w:after="0" w:line="240" w:lineRule="auto"/>
        <w:ind w:firstLine="540"/>
        <w:jc w:val="center"/>
        <w:rPr>
          <w:rFonts w:ascii="Liberation Serif" w:eastAsia="Calibri" w:hAnsi="Liberation Serif" w:cs="Calibri"/>
          <w:b/>
          <w:bCs/>
          <w:sz w:val="26"/>
          <w:szCs w:val="26"/>
        </w:rPr>
      </w:pPr>
      <w:r w:rsidRPr="008F7D7E">
        <w:rPr>
          <w:rFonts w:ascii="Liberation Serif" w:eastAsia="Calibri" w:hAnsi="Liberation Serif" w:cs="Calibri"/>
          <w:b/>
          <w:bCs/>
          <w:sz w:val="26"/>
          <w:szCs w:val="26"/>
        </w:rPr>
        <w:t>4.2 Порядок производства строительных работ в зоне существующей древесно-кустарниковой растительности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eastAsia="Calibri" w:hAnsi="Liberation Serif" w:cs="Calibri"/>
          <w:b/>
          <w:bCs/>
          <w:sz w:val="26"/>
          <w:szCs w:val="26"/>
        </w:rPr>
      </w:pP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>При производстве строительных работ в зоне древесно-кустарниковой растительности строительные, другие организации и граждане обязаны: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 xml:space="preserve">- ограждать древесно-кустарниковую растительность, находящуюся на </w:t>
      </w:r>
      <w:r w:rsidRPr="008F7D7E">
        <w:rPr>
          <w:rFonts w:ascii="Liberation Serif" w:eastAsia="Calibri" w:hAnsi="Liberation Serif" w:cs="Calibri"/>
          <w:sz w:val="26"/>
          <w:szCs w:val="26"/>
        </w:rPr>
        <w:br/>
        <w:t>и вблизи территории, на которой производится строительство;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>- при производстве замощения и асфальтирования тротуаров, проездов, дорог, площадей, дворов оставлять вокруг древесно-кустарниковой растительности свободное пространство не менее 2 кв. м;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 xml:space="preserve">- осуществлять земляные работы с учетом корневой системы древесно-кустарниковой растительности, расположенной на и вблизи территории, </w:t>
      </w:r>
      <w:r w:rsidRPr="008F7D7E">
        <w:rPr>
          <w:rFonts w:ascii="Liberation Serif" w:eastAsia="Calibri" w:hAnsi="Liberation Serif" w:cs="Calibri"/>
          <w:sz w:val="26"/>
          <w:szCs w:val="26"/>
        </w:rPr>
        <w:br/>
        <w:t>на которой производятся земляные работы, не повреждая корневой системы;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</w:rPr>
      </w:pPr>
      <w:r w:rsidRPr="008F7D7E">
        <w:rPr>
          <w:rFonts w:ascii="Liberation Serif" w:eastAsia="Calibri" w:hAnsi="Liberation Serif" w:cs="Calibri"/>
          <w:sz w:val="26"/>
          <w:szCs w:val="26"/>
        </w:rPr>
        <w:t>- при осуществлении земляных работ не допускать засыпания древесно-кустарниковой растительности и обнажения корневой системы древесно-кустарниковой растительности, нарушающих нормальные условия роста деревьев.</w:t>
      </w: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Calibri"/>
          <w:b/>
          <w:sz w:val="26"/>
          <w:szCs w:val="26"/>
          <w:lang w:eastAsia="ru-RU"/>
        </w:rPr>
      </w:pPr>
      <w:bookmarkStart w:id="2" w:name="Par5"/>
      <w:bookmarkStart w:id="3" w:name="Par11"/>
      <w:bookmarkEnd w:id="2"/>
      <w:bookmarkEnd w:id="3"/>
      <w:r w:rsidRPr="008F7D7E">
        <w:rPr>
          <w:rFonts w:ascii="Liberation Serif" w:eastAsia="Calibri" w:hAnsi="Liberation Serif" w:cs="Calibri"/>
          <w:b/>
          <w:sz w:val="26"/>
          <w:szCs w:val="26"/>
          <w:lang w:eastAsia="ru-RU"/>
        </w:rPr>
        <w:t>5. Порядок оценки и возмещения ущерба  за незаконную вырубку древесно-кустарниковой растительности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8F7D7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 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  <w:r w:rsidRPr="008F7D7E">
        <w:rPr>
          <w:rFonts w:ascii="Liberation Serif" w:eastAsia="Calibri" w:hAnsi="Liberation Serif" w:cs="Calibri"/>
          <w:sz w:val="26"/>
          <w:szCs w:val="26"/>
          <w:lang w:eastAsia="ru-RU"/>
        </w:rPr>
        <w:t xml:space="preserve">Ущерб, причиненный незаконной вырубкой, повреждением, уничтожением подлежит возмещению, взыскивается в установленном законом порядке </w:t>
      </w:r>
      <w:r w:rsidRPr="008F7D7E">
        <w:rPr>
          <w:rFonts w:ascii="Liberation Serif" w:eastAsia="Calibri" w:hAnsi="Liberation Serif" w:cs="Calibri"/>
          <w:sz w:val="26"/>
          <w:szCs w:val="26"/>
          <w:lang w:eastAsia="ru-RU"/>
        </w:rPr>
        <w:br/>
      </w:r>
      <w:r w:rsidRPr="008F7D7E">
        <w:rPr>
          <w:rFonts w:ascii="Liberation Serif" w:eastAsia="Calibri" w:hAnsi="Liberation Serif" w:cs="Calibri"/>
          <w:sz w:val="26"/>
          <w:szCs w:val="26"/>
          <w:lang w:eastAsia="ru-RU"/>
        </w:rPr>
        <w:lastRenderedPageBreak/>
        <w:t xml:space="preserve">на основании Постановления Правительства РФ от 29.12.2018 № 1730 </w:t>
      </w:r>
      <w:r w:rsidRPr="008F7D7E">
        <w:rPr>
          <w:rFonts w:ascii="Liberation Serif" w:eastAsia="Calibri" w:hAnsi="Liberation Serif" w:cs="Calibri"/>
          <w:sz w:val="26"/>
          <w:szCs w:val="26"/>
          <w:lang w:eastAsia="ru-RU"/>
        </w:rPr>
        <w:br/>
        <w:t>«Об утверждении особенностей возмещения вреда, причиненного лесам и находящимся в них природным объектам вследствие нарушения лесного законодательства».</w:t>
      </w: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eastAsia="Calibri" w:hAnsi="Liberation Serif" w:cs="Liberation Serif"/>
          <w:sz w:val="26"/>
          <w:szCs w:val="26"/>
          <w:lang w:eastAsia="ru-RU"/>
        </w:rPr>
      </w:pP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r w:rsidRPr="008F7D7E">
        <w:rPr>
          <w:rFonts w:ascii="Liberation Serif" w:eastAsia="Calibri" w:hAnsi="Liberation Serif" w:cs="Liberation Serif"/>
          <w:sz w:val="26"/>
          <w:szCs w:val="26"/>
          <w:lang w:eastAsia="ru-RU"/>
        </w:rPr>
        <w:lastRenderedPageBreak/>
        <w:t>Приложение № 1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r w:rsidRPr="008F7D7E">
        <w:rPr>
          <w:rFonts w:ascii="Liberation Serif" w:eastAsia="Calibri" w:hAnsi="Liberation Serif" w:cs="Liberation Serif"/>
          <w:sz w:val="26"/>
          <w:szCs w:val="26"/>
          <w:lang w:eastAsia="ru-RU"/>
        </w:rPr>
        <w:t>к Порядку проведения вырубок древесно-кустарниковой растительности на территории городского округа Верхняя Пышма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ru-RU"/>
        </w:rPr>
      </w:pP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0"/>
          <w:lang w:eastAsia="ru-RU"/>
        </w:rPr>
      </w:pPr>
      <w:r w:rsidRPr="008F7D7E">
        <w:rPr>
          <w:rFonts w:ascii="Liberation Serif" w:eastAsia="Calibri" w:hAnsi="Liberation Serif" w:cs="Liberation Serif"/>
          <w:b/>
          <w:sz w:val="24"/>
          <w:szCs w:val="20"/>
          <w:lang w:eastAsia="ru-RU"/>
        </w:rPr>
        <w:t xml:space="preserve">Повышающие коэффициенты материально-денежной оценки древесно-кустарниковой растительности в счет возмещения причиненного экологии ущерба, </w:t>
      </w:r>
      <w:r w:rsidRPr="008F7D7E">
        <w:rPr>
          <w:rFonts w:ascii="Liberation Serif" w:eastAsia="Calibri" w:hAnsi="Liberation Serif" w:cs="Liberation Serif"/>
          <w:b/>
          <w:sz w:val="24"/>
          <w:szCs w:val="20"/>
          <w:lang w:eastAsia="ru-RU"/>
        </w:rPr>
        <w:br/>
        <w:t>при осуществлении ограниченной вырубки</w:t>
      </w:r>
    </w:p>
    <w:p w:rsidR="008F7D7E" w:rsidRPr="008F7D7E" w:rsidRDefault="008F7D7E" w:rsidP="008F7D7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"/>
        <w:gridCol w:w="7346"/>
        <w:gridCol w:w="1662"/>
      </w:tblGrid>
      <w:tr w:rsidR="008F7D7E" w:rsidRPr="008F7D7E" w:rsidTr="00C01203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п</w:t>
            </w:r>
            <w:proofErr w:type="gramEnd"/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Вид использования земельного участка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Коэффициент (К)</w:t>
            </w:r>
          </w:p>
        </w:tc>
      </w:tr>
      <w:tr w:rsidR="008F7D7E" w:rsidRPr="008F7D7E" w:rsidTr="00C01203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bookmarkStart w:id="4" w:name="Par13"/>
            <w:bookmarkEnd w:id="4"/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Индивидуальное жилищное строительство, ведение садоводства, дачное строительство, ведение личного подсобного хозяйства и огородничество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10</w:t>
            </w:r>
          </w:p>
        </w:tc>
      </w:tr>
      <w:tr w:rsidR="008F7D7E" w:rsidRPr="008F7D7E" w:rsidTr="00C01203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Строительство многоквартирных жилых домов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20</w:t>
            </w:r>
          </w:p>
        </w:tc>
      </w:tr>
      <w:tr w:rsidR="008F7D7E" w:rsidRPr="008F7D7E" w:rsidTr="00C01203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Строительство объектов промышленности и производственного назначения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10</w:t>
            </w:r>
          </w:p>
        </w:tc>
      </w:tr>
      <w:tr w:rsidR="008F7D7E" w:rsidRPr="008F7D7E" w:rsidTr="00C01203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Строительство объектов инженерной и дорожной инфраструктуры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10</w:t>
            </w:r>
          </w:p>
        </w:tc>
      </w:tr>
      <w:tr w:rsidR="008F7D7E" w:rsidRPr="008F7D7E" w:rsidTr="00C01203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Строительство объектов социального назначения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5</w:t>
            </w:r>
          </w:p>
        </w:tc>
      </w:tr>
      <w:tr w:rsidR="008F7D7E" w:rsidRPr="008F7D7E" w:rsidTr="00C01203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Строительство объектов оздоровительного и рекреационного назначения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10</w:t>
            </w:r>
          </w:p>
        </w:tc>
      </w:tr>
      <w:tr w:rsidR="008F7D7E" w:rsidRPr="008F7D7E" w:rsidTr="00C01203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bookmarkStart w:id="5" w:name="Par31"/>
            <w:bookmarkEnd w:id="5"/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Строительство производственных, технических и научных объектов, связанных с развитием инновационной деятельности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5</w:t>
            </w:r>
          </w:p>
        </w:tc>
      </w:tr>
      <w:tr w:rsidR="008F7D7E" w:rsidRPr="008F7D7E" w:rsidTr="00C01203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 xml:space="preserve">Строительство иных объектов, не относящихся к </w:t>
            </w:r>
            <w:proofErr w:type="gramStart"/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перечисленным</w:t>
            </w:r>
            <w:proofErr w:type="gramEnd"/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 xml:space="preserve"> в </w:t>
            </w:r>
            <w:hyperlink w:anchor="Par13" w:history="1">
              <w:r w:rsidRPr="008F7D7E">
                <w:rPr>
                  <w:rFonts w:ascii="Liberation Serif" w:eastAsia="Calibri" w:hAnsi="Liberation Serif" w:cs="Liberation Serif"/>
                  <w:sz w:val="26"/>
                  <w:szCs w:val="26"/>
                  <w:lang w:eastAsia="ru-RU"/>
                </w:rPr>
                <w:t>подпункте 1</w:t>
              </w:r>
            </w:hyperlink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</w:t>
            </w:r>
            <w:hyperlink w:anchor="Par31" w:history="1">
              <w:r w:rsidRPr="008F7D7E">
                <w:rPr>
                  <w:rFonts w:ascii="Liberation Serif" w:eastAsia="Calibri" w:hAnsi="Liberation Serif" w:cs="Liberation Serif"/>
                  <w:sz w:val="26"/>
                  <w:szCs w:val="26"/>
                  <w:lang w:eastAsia="ru-RU"/>
                </w:rPr>
                <w:t>7</w:t>
              </w:r>
            </w:hyperlink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7E" w:rsidRPr="008F7D7E" w:rsidRDefault="008F7D7E" w:rsidP="008F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F7D7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15</w:t>
            </w:r>
          </w:p>
        </w:tc>
      </w:tr>
    </w:tbl>
    <w:p w:rsidR="008F7D7E" w:rsidRPr="008F7D7E" w:rsidRDefault="008F7D7E" w:rsidP="008F7D7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Default="008B4CAE" w:rsidP="008F7D7E"/>
    <w:sectPr w:rsidR="008B4CAE" w:rsidSect="009F482A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EB3" w:rsidRDefault="00A43EB3">
      <w:pPr>
        <w:spacing w:after="0" w:line="240" w:lineRule="auto"/>
      </w:pPr>
      <w:r>
        <w:separator/>
      </w:r>
    </w:p>
  </w:endnote>
  <w:endnote w:type="continuationSeparator" w:id="0">
    <w:p w:rsidR="00A43EB3" w:rsidRDefault="00A43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47D7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Вр-286431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47D7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Вр-286431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EB3" w:rsidRDefault="00A43EB3">
      <w:pPr>
        <w:spacing w:after="0" w:line="240" w:lineRule="auto"/>
      </w:pPr>
      <w:r>
        <w:separator/>
      </w:r>
    </w:p>
  </w:footnote>
  <w:footnote w:type="continuationSeparator" w:id="0">
    <w:p w:rsidR="00A43EB3" w:rsidRDefault="00A43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98538064" w:edGrp="everyone"/>
  <w:p w:rsidR="00AF0248" w:rsidRDefault="00F47D7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7D7E">
      <w:rPr>
        <w:noProof/>
      </w:rPr>
      <w:t>3</w:t>
    </w:r>
    <w:r>
      <w:fldChar w:fldCharType="end"/>
    </w:r>
  </w:p>
  <w:permEnd w:id="2098538064"/>
  <w:p w:rsidR="00810AAA" w:rsidRPr="00810AAA" w:rsidRDefault="00A43EB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43EB3" w:rsidP="00810AAA">
    <w:pPr>
      <w:pStyle w:val="a3"/>
      <w:jc w:val="center"/>
    </w:pPr>
    <w:permStart w:id="301684805" w:edGrp="everyone"/>
    <w:permEnd w:id="30168480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B7BD1"/>
    <w:multiLevelType w:val="hybridMultilevel"/>
    <w:tmpl w:val="0C9E8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ED53C3"/>
    <w:multiLevelType w:val="hybridMultilevel"/>
    <w:tmpl w:val="6D0E4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972"/>
    <w:rsid w:val="001D08B1"/>
    <w:rsid w:val="005808F1"/>
    <w:rsid w:val="006E5972"/>
    <w:rsid w:val="008B4CAE"/>
    <w:rsid w:val="008F7D7E"/>
    <w:rsid w:val="00A43EB3"/>
    <w:rsid w:val="00F4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47D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47D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47D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47D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47D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47D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47D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47D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3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8297145DF7320279020055C1D252033FA3DADC878887DAC9B9F82B484B77F057315087317C2429F22B44ACAC3FWAG" TargetMode="External"/><Relationship Id="rId13" Type="http://schemas.openxmlformats.org/officeDocument/2006/relationships/hyperlink" Target="consultantplus://offline/ref=6CF37D0E9E6E7E6EFEB413EB617902ACCD39D02372984137A6656CE828B499DE8DB3F01F4EDB7F7EB616C1D51DED815E1D5A783E633D5953A2459D93g9H3H" TargetMode="External"/><Relationship Id="rId18" Type="http://schemas.openxmlformats.org/officeDocument/2006/relationships/hyperlink" Target="consultantplus://offline/ref=906A7DEC3B49024622EB176BF3ECD4F11F14C64E6CA08F96529E49514F9D720671E31517B15E121EA478A5BF86A7C4C9D9A3FC432BD8Z817J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F37D0E9E6E7E6EFEB40DE677155CA6CF368C2673914E61FD386ABF77E49F8BCDF3F64A0D9F727EB41D978C5CB3D80E5011753774215959gBHCH" TargetMode="External"/><Relationship Id="rId17" Type="http://schemas.openxmlformats.org/officeDocument/2006/relationships/hyperlink" Target="consultantplus://offline/ref=906A7DEC3B49024622EB176BF3ECD4F11F14C64E6CA08F96529E49514F9D720671E31517B150151EA478A5BF86A7C4C9D9A3FC432BD8Z817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06A7DEC3B49024622EB0966E5808AFB1D1A904B69AB80C009C34F0610CD745331A31342F2131A14F029E2EE8DAE90869DFEEF432BC487E48206E018Z017J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38297145DF7320279020055C1D252033FA3D5DD878587DAC9B9F82B484B77F057315087317C2429F22B44ACAC3FWA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66C74C3FF39597EE0F89EF97DE497E2625932B7AB71F844B4912B02157E667AEB4BEDB11B0B419E30049696878A174A178242AAEC36546A3E8ACB3EhBv5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C38297145DF7320279020055C1D252033FA3DADC828D87DAC9B9F82B484B77F057315087317C2429F22B44ACAC3FWAG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8297145DF7320279020055C1D252033FA3DADC878E87DAC9B9F82B484B77F057315087317C2429F22B44ACAC3FWAG" TargetMode="External"/><Relationship Id="rId14" Type="http://schemas.openxmlformats.org/officeDocument/2006/relationships/hyperlink" Target="consultantplus://offline/ref=966C74C3FF39597EE0F880F46B88C9E860566EB2AA78F712EFCC2D554A2E602FAB0BEBE4584F4C9E320FC0CFC6D44E1A51C94FA3F02A5460h2v0I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2830</Words>
  <Characters>16132</Characters>
  <Application>Microsoft Office Word</Application>
  <DocSecurity>0</DocSecurity>
  <Lines>134</Lines>
  <Paragraphs>37</Paragraphs>
  <ScaleCrop>false</ScaleCrop>
  <Company/>
  <LinksUpToDate>false</LinksUpToDate>
  <CharactersWithSpaces>18925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2020-09-10T11:59:00Z</dcterms:created>
  <dcterms:modified xsi:type="dcterms:W3CDTF">2020-09-11T03:30:00Z</dcterms:modified>
</cp:coreProperties>
</file>