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47D7C" w:rsidRPr="00F47D7C" w:rsidTr="009A2509">
        <w:trPr>
          <w:trHeight w:val="524"/>
        </w:trPr>
        <w:tc>
          <w:tcPr>
            <w:tcW w:w="9460" w:type="dxa"/>
            <w:gridSpan w:val="5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47D7C" w:rsidRPr="00F47D7C" w:rsidRDefault="00F47D7C" w:rsidP="00F47D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47D7C" w:rsidRPr="00F47D7C" w:rsidRDefault="00F47D7C" w:rsidP="00F47D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7D7C" w:rsidRPr="00F47D7C" w:rsidTr="009A2509">
        <w:trPr>
          <w:trHeight w:val="524"/>
        </w:trPr>
        <w:tc>
          <w:tcPr>
            <w:tcW w:w="284" w:type="dxa"/>
            <w:vAlign w:val="bottom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47D7C" w:rsidRPr="00F47D7C" w:rsidTr="009A2509">
        <w:trPr>
          <w:trHeight w:val="130"/>
        </w:trPr>
        <w:tc>
          <w:tcPr>
            <w:tcW w:w="9460" w:type="dxa"/>
            <w:gridSpan w:val="5"/>
          </w:tcPr>
          <w:p w:rsidR="00F47D7C" w:rsidRPr="00F47D7C" w:rsidRDefault="00F47D7C" w:rsidP="00F47D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47D7C" w:rsidRPr="00F47D7C" w:rsidTr="009A2509">
        <w:tc>
          <w:tcPr>
            <w:tcW w:w="9460" w:type="dxa"/>
            <w:gridSpan w:val="5"/>
          </w:tcPr>
          <w:p w:rsidR="00F47D7C" w:rsidRPr="00F47D7C" w:rsidRDefault="00F47D7C" w:rsidP="00F47D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47D7C" w:rsidRPr="00F47D7C" w:rsidRDefault="00F47D7C" w:rsidP="00F47D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47D7C" w:rsidRPr="00F47D7C" w:rsidRDefault="00F47D7C" w:rsidP="00F47D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47D7C" w:rsidRPr="00F47D7C" w:rsidTr="009A2509">
        <w:tc>
          <w:tcPr>
            <w:tcW w:w="9460" w:type="dxa"/>
            <w:gridSpan w:val="5"/>
          </w:tcPr>
          <w:p w:rsidR="00F47D7C" w:rsidRPr="00F47D7C" w:rsidRDefault="00F47D7C" w:rsidP="00F47D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проведения вырубок древесно-кустарниковой растительности на территории городского округа Верхняя Пышма</w:t>
            </w:r>
          </w:p>
        </w:tc>
      </w:tr>
      <w:tr w:rsidR="00F47D7C" w:rsidRPr="00F47D7C" w:rsidTr="009A2509">
        <w:tc>
          <w:tcPr>
            <w:tcW w:w="9460" w:type="dxa"/>
            <w:gridSpan w:val="5"/>
          </w:tcPr>
          <w:p w:rsidR="00F47D7C" w:rsidRPr="00F47D7C" w:rsidRDefault="00F47D7C" w:rsidP="00F47D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47D7C" w:rsidRPr="00F47D7C" w:rsidRDefault="00F47D7C" w:rsidP="00F47D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47D7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установления единых требований по содержанию и охране зеленых насаждений на территории городского округа Верхняя Пышма, </w:t>
      </w:r>
      <w:r w:rsidRPr="00F47D7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основании пункта 25 части 1 статьи 16 Федерального закона от 6 октября 2003 года № 131-ФЗ «Об общих принципах организации местного самоуправления в Российской Федерации», руководствуясь статьями 7, 10, 61, 77, 78 Федерального закона от 10 января 2002 года № 7-ФЗ «Об охране окружающей</w:t>
      </w:r>
      <w:proofErr w:type="gramEnd"/>
      <w:r w:rsidRPr="00F47D7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среды», подпунктом 11 пункта 1 статьи 6 Устава городского округа Верхняя Пышма, администрация городского округа Верхняя Пышма</w:t>
      </w:r>
    </w:p>
    <w:p w:rsidR="00F47D7C" w:rsidRPr="00F47D7C" w:rsidRDefault="00F47D7C" w:rsidP="00F47D7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1.Утвердить Порядок проведения вырубок древесно-кустарниковой растительности на территории городского округа Верхняя Пышма (прилагается).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Признать утратившими силу: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постановление администрации городского округа Верхняя Пышма от 15.06.2011 №998 «Об утверждении положения о проведении ограниченных вырубок древесно-кустарниковой растительности на землях не входящих в состав земель государственного лесного фонда, на территории городского округа Верхняя Пышма»;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2)постановление администрации городского округа Верхняя Пышма от 11.09.2012 №2118 «Об утверждении в новой редакции административного регламента предоставления муниципальной услуги  «Выдача разрешений  на снос (перенос) зеленых насаждений  на территории городского округа Верхняя Пышма»;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постановление администрации городского округа Верхняя Пышма от 28.02.2019 №210 «Об утверждении в новой редакции административного регламента предоставления муниципальной услуги «Выдача разрешения на проведение ограниченной вырубки древесно-кустарниковой растительности на территории городского округа Верхняя Пышма».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на официальном интернет портале правовой информации городского округа Верхняя Пышма (</w:t>
      </w:r>
      <w:r w:rsidRPr="00F47D7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официальном </w:t>
      </w: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сайте городского округа Верхняя Пышма (http://movp.ru/).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 Н. 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47D7C" w:rsidRPr="00F47D7C" w:rsidTr="009A2509">
        <w:tc>
          <w:tcPr>
            <w:tcW w:w="6237" w:type="dxa"/>
            <w:vAlign w:val="bottom"/>
          </w:tcPr>
          <w:p w:rsidR="00F47D7C" w:rsidRPr="00F47D7C" w:rsidRDefault="00F47D7C" w:rsidP="00F47D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47D7C" w:rsidRPr="00F47D7C" w:rsidRDefault="00F47D7C" w:rsidP="00F47D7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47D7C" w:rsidRPr="00F47D7C" w:rsidRDefault="00F47D7C" w:rsidP="00F47D7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808F1" w:rsidRDefault="005808F1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F7D7E" w:rsidRDefault="008F7D7E"/>
    <w:p w:rsidR="008F7D7E" w:rsidRDefault="008F7D7E"/>
    <w:p w:rsidR="008F7D7E" w:rsidRDefault="008F7D7E"/>
    <w:p w:rsidR="008F7D7E" w:rsidRDefault="008F7D7E"/>
    <w:p w:rsidR="008F7D7E" w:rsidRDefault="008F7D7E"/>
    <w:p w:rsidR="008F7D7E" w:rsidRDefault="008F7D7E"/>
    <w:p w:rsidR="008B4CAE" w:rsidRDefault="008B4CAE"/>
    <w:p w:rsidR="008B4CAE" w:rsidRDefault="008B4CAE"/>
    <w:p w:rsidR="008F7D7E" w:rsidRPr="008F7D7E" w:rsidRDefault="008F7D7E" w:rsidP="008F7D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D7E" w:rsidRPr="00207285" w:rsidRDefault="008F7D7E" w:rsidP="008F7D7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permStart w:id="1380650266" w:edGrp="everyone"/>
                            <w:r w:rsidRPr="00207285"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УТВЕРЖДЕН</w:t>
                            </w:r>
                          </w:p>
                          <w:p w:rsidR="008F7D7E" w:rsidRPr="00207285" w:rsidRDefault="008F7D7E" w:rsidP="008F7D7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07285"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:rsidR="008F7D7E" w:rsidRPr="00207285" w:rsidRDefault="008F7D7E" w:rsidP="008F7D7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207285"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F7D7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80650266"/>
                                <w:p w:rsidR="008F7D7E" w:rsidRPr="003C063F" w:rsidRDefault="008F7D7E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72353996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F7D7E" w:rsidRPr="003C063F" w:rsidRDefault="008F7D7E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72353996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F7D7E" w:rsidRPr="003C063F" w:rsidRDefault="008F7D7E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12979591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F7D7E" w:rsidRPr="003C063F" w:rsidRDefault="008F7D7E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29795917"/>
                                </w:p>
                              </w:tc>
                            </w:tr>
                          </w:tbl>
                          <w:p w:rsidR="008F7D7E" w:rsidRPr="003C063F" w:rsidRDefault="008F7D7E" w:rsidP="008F7D7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F7D7E" w:rsidRPr="003C063F" w:rsidRDefault="008F7D7E" w:rsidP="008F7D7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F7D7E" w:rsidRPr="003C063F" w:rsidRDefault="008F7D7E" w:rsidP="008F7D7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F7D7E" w:rsidRPr="00207285" w:rsidRDefault="008F7D7E" w:rsidP="008F7D7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permStart w:id="1380650266" w:edGrp="everyone"/>
                      <w:r w:rsidRPr="00207285"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>УТВЕРЖДЕН</w:t>
                      </w:r>
                    </w:p>
                    <w:p w:rsidR="008F7D7E" w:rsidRPr="00207285" w:rsidRDefault="008F7D7E" w:rsidP="008F7D7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r w:rsidRPr="00207285"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>к постановлению администрации</w:t>
                      </w:r>
                    </w:p>
                    <w:p w:rsidR="008F7D7E" w:rsidRPr="00207285" w:rsidRDefault="008F7D7E" w:rsidP="008F7D7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r w:rsidRPr="00207285"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F7D7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80650266"/>
                          <w:p w:rsidR="008F7D7E" w:rsidRPr="003C063F" w:rsidRDefault="008F7D7E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72353996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F7D7E" w:rsidRPr="003C063F" w:rsidRDefault="008F7D7E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72353996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F7D7E" w:rsidRPr="003C063F" w:rsidRDefault="008F7D7E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12979591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F7D7E" w:rsidRPr="003C063F" w:rsidRDefault="008F7D7E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29795917"/>
                          </w:p>
                        </w:tc>
                      </w:tr>
                    </w:tbl>
                    <w:p w:rsidR="008F7D7E" w:rsidRPr="003C063F" w:rsidRDefault="008F7D7E" w:rsidP="008F7D7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F7D7E" w:rsidRPr="003C063F" w:rsidRDefault="008F7D7E" w:rsidP="008F7D7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F7D7E" w:rsidRPr="003C063F" w:rsidRDefault="008F7D7E" w:rsidP="008F7D7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7D7E" w:rsidRPr="008F7D7E" w:rsidRDefault="008F7D7E" w:rsidP="008F7D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7E" w:rsidRPr="008F7D7E" w:rsidRDefault="008F7D7E" w:rsidP="008F7D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7E" w:rsidRPr="008F7D7E" w:rsidRDefault="008F7D7E" w:rsidP="008F7D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7E" w:rsidRPr="008F7D7E" w:rsidRDefault="008F7D7E" w:rsidP="008F7D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ПОРЯДОК</w:t>
      </w:r>
      <w:r w:rsidRPr="008F7D7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br/>
        <w:t xml:space="preserve"> проведения вырубок древесно-кустарниковой растительности на территории городского округа Верхняя Пышма</w:t>
      </w: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Arial"/>
          <w:sz w:val="26"/>
          <w:szCs w:val="26"/>
          <w:lang w:eastAsia="ru-RU"/>
        </w:rPr>
      </w:pPr>
      <w:proofErr w:type="gramStart"/>
      <w:r w:rsidRPr="008F7D7E">
        <w:rPr>
          <w:rFonts w:ascii="Liberation Serif" w:eastAsia="Calibri" w:hAnsi="Liberation Serif" w:cs="Liberation Serif"/>
          <w:sz w:val="26"/>
          <w:szCs w:val="26"/>
        </w:rPr>
        <w:t xml:space="preserve">Порядок разработан в соответствии с Гражданским </w:t>
      </w:r>
      <w:hyperlink r:id="rId8" w:history="1">
        <w:r w:rsidRPr="008F7D7E">
          <w:rPr>
            <w:rFonts w:ascii="Liberation Serif" w:eastAsia="Calibri" w:hAnsi="Liberation Serif" w:cs="Liberation Serif"/>
            <w:sz w:val="26"/>
            <w:szCs w:val="26"/>
          </w:rPr>
          <w:t>кодексом</w:t>
        </w:r>
      </w:hyperlink>
      <w:r w:rsidRPr="008F7D7E">
        <w:rPr>
          <w:rFonts w:ascii="Liberation Serif" w:eastAsia="Calibri" w:hAnsi="Liberation Serif" w:cs="Liberation Serif"/>
          <w:sz w:val="26"/>
          <w:szCs w:val="26"/>
        </w:rPr>
        <w:t xml:space="preserve"> Российской Федерации, Лесным </w:t>
      </w:r>
      <w:hyperlink r:id="rId9" w:history="1">
        <w:r w:rsidRPr="008F7D7E">
          <w:rPr>
            <w:rFonts w:ascii="Liberation Serif" w:eastAsia="Calibri" w:hAnsi="Liberation Serif" w:cs="Liberation Serif"/>
            <w:sz w:val="26"/>
            <w:szCs w:val="26"/>
          </w:rPr>
          <w:t>кодексом</w:t>
        </w:r>
      </w:hyperlink>
      <w:r w:rsidRPr="008F7D7E">
        <w:rPr>
          <w:rFonts w:ascii="Liberation Serif" w:eastAsia="Calibri" w:hAnsi="Liberation Serif" w:cs="Liberation Serif"/>
          <w:sz w:val="26"/>
          <w:szCs w:val="26"/>
        </w:rPr>
        <w:t xml:space="preserve"> Российской Федерации, Федеральными законами от 10 января 2002 года </w:t>
      </w:r>
      <w:hyperlink r:id="rId10" w:history="1">
        <w:r w:rsidRPr="008F7D7E">
          <w:rPr>
            <w:rFonts w:ascii="Liberation Serif" w:eastAsia="Calibri" w:hAnsi="Liberation Serif" w:cs="Liberation Serif"/>
            <w:sz w:val="26"/>
            <w:szCs w:val="26"/>
          </w:rPr>
          <w:t>№ 7-ФЗ</w:t>
        </w:r>
      </w:hyperlink>
      <w:r w:rsidRPr="008F7D7E">
        <w:rPr>
          <w:rFonts w:ascii="Liberation Serif" w:eastAsia="Calibri" w:hAnsi="Liberation Serif" w:cs="Liberation Serif"/>
          <w:sz w:val="26"/>
          <w:szCs w:val="26"/>
        </w:rPr>
        <w:t xml:space="preserve"> «Об охране окружающей среды», от 6 октября 2003 года </w:t>
      </w:r>
      <w:hyperlink r:id="rId11" w:history="1">
        <w:r w:rsidRPr="008F7D7E">
          <w:rPr>
            <w:rFonts w:ascii="Liberation Serif" w:eastAsia="Calibri" w:hAnsi="Liberation Serif" w:cs="Liberation Serif"/>
            <w:sz w:val="26"/>
            <w:szCs w:val="26"/>
          </w:rPr>
          <w:t>№ 131-ФЗ</w:t>
        </w:r>
      </w:hyperlink>
      <w:r w:rsidRPr="008F7D7E">
        <w:rPr>
          <w:rFonts w:ascii="Liberation Serif" w:eastAsia="Calibri" w:hAnsi="Liberation Serif" w:cs="Liberation Serif"/>
          <w:sz w:val="26"/>
          <w:szCs w:val="26"/>
        </w:rPr>
        <w:t xml:space="preserve"> «Об общих принципах организации местного самоуправления </w:t>
      </w:r>
      <w:r w:rsidRPr="008F7D7E">
        <w:rPr>
          <w:rFonts w:ascii="Liberation Serif" w:eastAsia="Calibri" w:hAnsi="Liberation Serif" w:cs="Liberation Serif"/>
          <w:sz w:val="26"/>
          <w:szCs w:val="26"/>
        </w:rPr>
        <w:br/>
        <w:t xml:space="preserve">в Российской Федерации», </w:t>
      </w:r>
      <w:r w:rsidRPr="008F7D7E">
        <w:rPr>
          <w:rFonts w:ascii="Liberation Serif" w:eastAsia="Calibri" w:hAnsi="Liberation Serif" w:cs="Arial"/>
          <w:sz w:val="26"/>
          <w:szCs w:val="26"/>
          <w:lang w:eastAsia="ru-RU"/>
        </w:rPr>
        <w:t>регулирует отношения по оформлению разрешительных документов на проведение ограниченной вырубки древесно-кустарниковой растительности в городском округе Верхняя Пышма, определяет правила вырубки</w:t>
      </w:r>
      <w:proofErr w:type="gramEnd"/>
      <w:r w:rsidRPr="008F7D7E">
        <w:rPr>
          <w:rFonts w:ascii="Liberation Serif" w:eastAsia="Calibri" w:hAnsi="Liberation Serif" w:cs="Arial"/>
          <w:sz w:val="26"/>
          <w:szCs w:val="26"/>
          <w:lang w:eastAsia="ru-RU"/>
        </w:rPr>
        <w:t xml:space="preserve">, методику расчета ущерба, причиненного экологии в результате проведения ограниченной вырубки на территории городского округа Верхняя Пышма, </w:t>
      </w:r>
      <w:r w:rsidRPr="008F7D7E">
        <w:rPr>
          <w:rFonts w:ascii="Liberation Serif" w:eastAsia="Calibri" w:hAnsi="Liberation Serif" w:cs="Arial"/>
          <w:sz w:val="26"/>
          <w:szCs w:val="26"/>
          <w:lang w:eastAsia="ru-RU"/>
        </w:rPr>
        <w:br/>
        <w:t xml:space="preserve">и направлено на упорядочение действий по возмещению этого ущерба </w:t>
      </w:r>
      <w:r w:rsidRPr="008F7D7E">
        <w:rPr>
          <w:rFonts w:ascii="Liberation Serif" w:eastAsia="Calibri" w:hAnsi="Liberation Serif" w:cs="Arial"/>
          <w:sz w:val="26"/>
          <w:szCs w:val="26"/>
          <w:lang w:eastAsia="ru-RU"/>
        </w:rPr>
        <w:br/>
        <w:t>в соответствии с законодательными актами Российской Федерации.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color w:val="FF0000"/>
          <w:sz w:val="26"/>
          <w:szCs w:val="26"/>
        </w:rPr>
      </w:pPr>
      <w:proofErr w:type="gramStart"/>
      <w:r w:rsidRPr="008F7D7E">
        <w:rPr>
          <w:rFonts w:ascii="Liberation Serif" w:eastAsia="Calibri" w:hAnsi="Liberation Serif" w:cs="Arial"/>
          <w:sz w:val="26"/>
          <w:szCs w:val="26"/>
          <w:lang w:eastAsia="ru-RU"/>
        </w:rPr>
        <w:t xml:space="preserve">Ограниченная вырубка древесно-кустарниковой растительности в городском округе Верхняя Пышма осуществляется на платной основе, на основании </w:t>
      </w:r>
      <w:hyperlink r:id="rId12" w:history="1">
        <w:r w:rsidRPr="008F7D7E">
          <w:rPr>
            <w:rFonts w:ascii="Liberation Serif" w:eastAsia="Calibri" w:hAnsi="Liberation Serif" w:cs="Arial"/>
            <w:sz w:val="26"/>
            <w:szCs w:val="26"/>
            <w:lang w:eastAsia="ru-RU"/>
          </w:rPr>
          <w:t>ставок</w:t>
        </w:r>
      </w:hyperlink>
      <w:r w:rsidRPr="008F7D7E">
        <w:rPr>
          <w:rFonts w:ascii="Liberation Serif" w:eastAsia="Calibri" w:hAnsi="Liberation Serif" w:cs="Arial"/>
          <w:sz w:val="26"/>
          <w:szCs w:val="26"/>
          <w:lang w:eastAsia="ru-RU"/>
        </w:rPr>
        <w:t xml:space="preserve">, утвержденных Постановлением Правительства Российской Федерации от </w:t>
      </w:r>
      <w:r w:rsidRPr="008F7D7E">
        <w:rPr>
          <w:rFonts w:ascii="Liberation Serif" w:eastAsia="Calibri" w:hAnsi="Liberation Serif" w:cs="Arial"/>
          <w:sz w:val="26"/>
          <w:szCs w:val="26"/>
          <w:lang w:eastAsia="ru-RU"/>
        </w:rPr>
        <w:br/>
        <w:t xml:space="preserve">22 мая 2007 года № 310 «О ставках платы за единицу объема лесных ресурсов </w:t>
      </w:r>
      <w:r w:rsidRPr="008F7D7E">
        <w:rPr>
          <w:rFonts w:ascii="Liberation Serif" w:eastAsia="Calibri" w:hAnsi="Liberation Serif" w:cs="Arial"/>
          <w:sz w:val="26"/>
          <w:szCs w:val="26"/>
          <w:lang w:eastAsia="ru-RU"/>
        </w:rPr>
        <w:br/>
        <w:t xml:space="preserve">и ставках платы за единицу площади лесного участка, находящегося </w:t>
      </w:r>
      <w:r w:rsidRPr="008F7D7E">
        <w:rPr>
          <w:rFonts w:ascii="Liberation Serif" w:eastAsia="Calibri" w:hAnsi="Liberation Serif" w:cs="Arial"/>
          <w:sz w:val="26"/>
          <w:szCs w:val="26"/>
          <w:lang w:eastAsia="ru-RU"/>
        </w:rPr>
        <w:br/>
        <w:t xml:space="preserve">в Федеральной собственности», и утвержденных на территории городского округа Верхняя Пышма повышающих </w:t>
      </w:r>
      <w:hyperlink r:id="rId13" w:history="1">
        <w:r w:rsidRPr="008F7D7E">
          <w:rPr>
            <w:rFonts w:ascii="Liberation Serif" w:eastAsia="Calibri" w:hAnsi="Liberation Serif" w:cs="Arial"/>
            <w:sz w:val="26"/>
            <w:szCs w:val="26"/>
            <w:lang w:eastAsia="ru-RU"/>
          </w:rPr>
          <w:t>коэффициентов</w:t>
        </w:r>
      </w:hyperlink>
      <w:r w:rsidRPr="008F7D7E">
        <w:rPr>
          <w:rFonts w:ascii="Liberation Serif" w:eastAsia="Calibri" w:hAnsi="Liberation Serif" w:cs="Arial"/>
          <w:sz w:val="26"/>
          <w:szCs w:val="26"/>
          <w:lang w:eastAsia="ru-RU"/>
        </w:rPr>
        <w:t>, в счет возмещения</w:t>
      </w:r>
      <w:proofErr w:type="gramEnd"/>
      <w:r w:rsidRPr="008F7D7E">
        <w:rPr>
          <w:rFonts w:ascii="Liberation Serif" w:eastAsia="Calibri" w:hAnsi="Liberation Serif" w:cs="Arial"/>
          <w:sz w:val="26"/>
          <w:szCs w:val="26"/>
          <w:lang w:eastAsia="ru-RU"/>
        </w:rPr>
        <w:t xml:space="preserve"> причиненного экологии ущерба, при осуществлении ограниченной вырубки древесно-кустарниковой растительности (Приложение 1).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F7D7E">
        <w:rPr>
          <w:rFonts w:ascii="Liberation Serif" w:eastAsia="Calibri" w:hAnsi="Liberation Serif" w:cs="Liberation Serif"/>
          <w:sz w:val="26"/>
          <w:szCs w:val="26"/>
        </w:rPr>
        <w:t>Порядок не распространяется на земли лесного фонда.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8F7D7E" w:rsidRPr="008F7D7E" w:rsidRDefault="008F7D7E" w:rsidP="008F7D7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Термины и определения</w:t>
      </w: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Liberation Serif" w:eastAsia="Times New Roman" w:hAnsi="Liberation Serif" w:cs="Calibri"/>
          <w:i/>
          <w:sz w:val="28"/>
          <w:szCs w:val="28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>Дерево – растение, имеющее четко выраженный деревянистый ствол диаметром не менее 5 см на высоте 1,3 м, за исключением саженцев.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Кустарник – многолетнее растение, ветвящееся у самой поверхности почвы </w:t>
      </w: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и не имеющее во взрослом состоянии главного ствола.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>Газон – участок земли с искусственно созданным травяным покровом.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>Древесно-кустарниковая растительность – это деревья, кустарники, трава и т.п., произрастающие на земельном участке и составляющие неотъемлемую часть этого участка.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proofErr w:type="gramStart"/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>Сухостойное дерево (кустарник) – это усохшее (погибшее) дерево (кустарник), стоящее на корню, рост которого прекращен по причине возраста, болезни, недостаточного ухода или сильного повреждения.</w:t>
      </w:r>
      <w:proofErr w:type="gramEnd"/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Аварийное дерево (кустарник) – это дерево (кустарник), которое по своему состоянию или местонахождению представляет угрозу для жизни и здоровья </w:t>
      </w: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lastRenderedPageBreak/>
        <w:t>человека, сохранности имущества, наземных коммуникаций и объектов недвижимости.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>Повреждение деревьев, кустарников – причинение вреда кроне, стволу, ветвям деревьев и кустарников, их корневой системе, не влекущее прекращение роста. Повреждениями являются: механическое повреждение ветвей, корневой системы, нарушение целостности коры, а также загрязнение древесно-кустарниковой растительности либо почвы в корневой зоне вредными веществами, поджог или иное причинение вреда.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>Уничтожение деревьев, кустарников – повреждение деревьев и кустарников, повлекшее прекращение роста, гибель деревьев, кустарников, а также их вырубка.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>Озелененные территории – территории, на которых располагаются участки растительности естественного происхождения, искусственно созданные объекты озеленения,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contextualSpacing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2. Общие положения</w:t>
      </w: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contextualSpacing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>2.1. Охране и рациональному использованию подлежит вся древесно-кустарниковая растительность, произрастающая на территории городского округа Верхняя Пышма, независимо от форм собственности на земельные участки, где она произрастает.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>Хозяйственная деятельность должна осуществляться с соблюдением требований по охране и рациональному использованию древесно-кустарниковой растительности, установленных действующим законодательством.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2.2 Вырубка деревьев, кустарников осуществляется на основании оформленного в установленном порядке разрешения на их вырубку в соответствии с Административным регламентом предоставления муниципальной услуги </w:t>
      </w: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по выдаче разрешения на проведение вырубки древесно-кустарниковой растительности на территории городского округа Верхняя Пышма.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>2.3 Действие настоящего Порядка не распространяется: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1) проведения работ по ликвидации аварийных и иных чрезвычайных ситуаций, которые создают или могут создавать угрозу жизни, здоровью </w:t>
      </w: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и имуществу граждан;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2) проведения санитарной вырубки сухостойных и аварийных деревьев </w:t>
      </w: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и кустарников;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3) вырубки плодово-ягодных, декоративных деревьев, кустарников </w:t>
      </w: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на садоводческих, огороднических, дачных земельных участках, а также на земельных участках для ведения личного подсобного хозяйства, индивидуальной жилой застройки (кроме земельных участков, на которых расположены многоквартирные дома);</w:t>
      </w:r>
    </w:p>
    <w:p w:rsidR="008F7D7E" w:rsidRPr="008F7D7E" w:rsidRDefault="008F7D7E" w:rsidP="008F7D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>4) вырубки деревьев, кустарников, выполняемой за счет средств бюджета городского округа Верхняя Пышма.</w:t>
      </w: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Муниципальные учреждения городского округа Верхняя Пышма, финансируемые из средств местного бюджета освобождаются от оплаты в бюджет городского округа сумм, соответствующих восстановительной стоимости (материально-денежной оценке) древесно-кустарниковой растительности.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6"/>
          <w:szCs w:val="26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6"/>
          <w:szCs w:val="26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6"/>
          <w:szCs w:val="26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6"/>
          <w:szCs w:val="26"/>
        </w:rPr>
      </w:pPr>
      <w:r w:rsidRPr="008F7D7E">
        <w:rPr>
          <w:rFonts w:ascii="Liberation Serif" w:eastAsia="Calibri" w:hAnsi="Liberation Serif" w:cs="Calibri"/>
          <w:b/>
          <w:sz w:val="26"/>
          <w:szCs w:val="26"/>
        </w:rPr>
        <w:t xml:space="preserve">3.  Охрана древесно-кустарниковой растительности 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3.1.Охране подлежит вся древесно-кустарниковая растительность, расположенная на территории городского округа Верхняя Пышма.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3.2.Обязанности по сохранности древесно-кустарниковой растительности, по обеспечению их удовлетворительного состояния и нормального развития возлагаются: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 по зеленым участкам на дворовых территориях частной жилой застройки – на владельцев земельных участков;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 по зеленым участкам возле частных жилых домов, во дворах жилых кварталов многоэтажной застройки, на иных землях, относящихся к землям общего пользования, – на управление городского хозяйства администрации городского округа Верхняя Пышма;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 xml:space="preserve">- по скверам, паркам, уличным посадкам - на руководителей предприятий, </w:t>
      </w:r>
      <w:r w:rsidRPr="008F7D7E">
        <w:rPr>
          <w:rFonts w:ascii="Liberation Serif" w:eastAsia="Calibri" w:hAnsi="Liberation Serif" w:cs="Calibri"/>
          <w:sz w:val="26"/>
          <w:szCs w:val="26"/>
        </w:rPr>
        <w:br/>
        <w:t>в чьем ведении или обслуживании они находятся;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 на территориях предприятий, учреждений и организаций и их санитарно-защитных зон – на руководителей этих предприятий, учреждений и организаций;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 на территориях садоводческих товариществ, гаражно-строительных кооперативов – на владельцев земельных участков.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3.3. На территории городского округа Верхняя Пышма за исключением подпункта 3 пункта 2.3 настоящего порядка запрещается: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 самовольно вырубать деревья и кустарники, в том числе сухостойные, больные, способные стать причиной аварийной ситуации или несчастного случая, без оформления разрешения о проведении вырубки древесно-кустарниковой растительности;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 самовольно обрезать кроны деревьев и кустарников;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 подвешивать к деревьям качели, веревки, аншлаги, рекламу, устраивать конструкции, приводящие к порче деревьев;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 распахивать участки занятые древесно-кустарниковой растительностью на территориях общего пользования для устройства огородов;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-осуществлять на территориях занятых древесно-кустарниковой растительностью строительство объектов временного или постоянного характера без разрешения соответствующих органов;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 xml:space="preserve">- складировать строительные материалы на газонах на расстоянии ближе </w:t>
      </w:r>
      <w:r>
        <w:rPr>
          <w:rFonts w:ascii="Liberation Serif" w:eastAsia="Calibri" w:hAnsi="Liberation Serif" w:cs="Calibri"/>
          <w:sz w:val="26"/>
          <w:szCs w:val="26"/>
        </w:rPr>
        <w:br/>
      </w:r>
      <w:r w:rsidRPr="008F7D7E">
        <w:rPr>
          <w:rFonts w:ascii="Liberation Serif" w:eastAsia="Calibri" w:hAnsi="Liberation Serif" w:cs="Calibri"/>
          <w:sz w:val="26"/>
          <w:szCs w:val="26"/>
        </w:rPr>
        <w:t xml:space="preserve">2,5 метров от дерева и 1,5 метров от кустарника, горючих материалов на расстоянии </w:t>
      </w:r>
      <w:r w:rsidRPr="008F7D7E">
        <w:rPr>
          <w:rFonts w:ascii="Liberation Serif" w:eastAsia="Calibri" w:hAnsi="Liberation Serif" w:cs="Calibri"/>
          <w:sz w:val="26"/>
          <w:szCs w:val="26"/>
        </w:rPr>
        <w:br/>
        <w:t>не ближе 10,0 метров от деревьев и кустарников;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 без разрешения и соблюдения существующих норм, производить земляные работы для прокладки инженерных коммуникаций, если в результате работ необходимо произвести вырубку древесно-кустарниковой растительности.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8"/>
          <w:szCs w:val="28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4.Порядок осуществления  вырубки деревьев, кустарников</w:t>
      </w: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4.1 Вырубка деревьев, кустарников производится при наличии разрешения на вырубку деревьев, кустарников, оформленного в установленном порядке, </w:t>
      </w: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 xml:space="preserve">в соответствии с Административным регламентом предоставления муниципальной услуги по выдаче разрешения на проведение вырубки древесно-кустарниковой </w:t>
      </w:r>
      <w:r w:rsidRPr="008F7D7E">
        <w:rPr>
          <w:rFonts w:ascii="Liberation Serif" w:eastAsia="Times New Roman" w:hAnsi="Liberation Serif" w:cs="Calibri"/>
          <w:sz w:val="26"/>
          <w:szCs w:val="26"/>
          <w:lang w:eastAsia="ru-RU"/>
        </w:rPr>
        <w:lastRenderedPageBreak/>
        <w:t>растительности, на территории городского округа Верхняя Пышма.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F7D7E">
        <w:rPr>
          <w:rFonts w:ascii="Liberation Serif" w:eastAsia="Calibri" w:hAnsi="Liberation Serif" w:cs="Liberation Serif"/>
          <w:sz w:val="26"/>
          <w:szCs w:val="26"/>
        </w:rPr>
        <w:t>4.2 Подготовка и выдача разрешительных документов на проведение вырубки на земельных участках, предоставленных для любых видов строительства, садоводства, огородничества, ведения личного подсобного хозяйства и прочих видов разрешенного использования производится Комитетом по управлению имуществом администрации городского округа Верхняя Пышма.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>4.3 Ограниченная вырубка древесно-кустарниковой растительности осуществляется на основании постановления администрации городского округа Верхняя Пышма и подписанного акта приема-передачи древесно-кустарниковой растительности, после оплаты суммы, соответствующей материально-денежной оценке древесно-кустарниковой растительности, в счет возмещения причиненного экологии ущерба.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F7D7E">
        <w:rPr>
          <w:rFonts w:ascii="Liberation Serif" w:eastAsia="Calibri" w:hAnsi="Liberation Serif" w:cs="Calibri"/>
          <w:bCs/>
          <w:sz w:val="26"/>
          <w:szCs w:val="26"/>
        </w:rPr>
        <w:t xml:space="preserve"> </w:t>
      </w:r>
      <w:proofErr w:type="gramStart"/>
      <w:r w:rsidRPr="008F7D7E">
        <w:rPr>
          <w:rFonts w:ascii="Liberation Serif" w:eastAsia="Calibri" w:hAnsi="Liberation Serif" w:cs="Calibri"/>
          <w:bCs/>
          <w:sz w:val="26"/>
          <w:szCs w:val="26"/>
        </w:rPr>
        <w:t xml:space="preserve">4.4 </w:t>
      </w:r>
      <w:r w:rsidRPr="008F7D7E">
        <w:rPr>
          <w:rFonts w:ascii="Liberation Serif" w:eastAsia="Calibri" w:hAnsi="Liberation Serif" w:cs="Liberation Serif"/>
          <w:sz w:val="26"/>
          <w:szCs w:val="26"/>
        </w:rPr>
        <w:t xml:space="preserve">Вырубка древесно-кустарниковой растительности в городском округе Верхняя Пышма осуществляется на платной основе, на основании </w:t>
      </w:r>
      <w:hyperlink r:id="rId14" w:history="1">
        <w:r w:rsidRPr="008F7D7E">
          <w:rPr>
            <w:rFonts w:ascii="Liberation Serif" w:eastAsia="Calibri" w:hAnsi="Liberation Serif" w:cs="Liberation Serif"/>
            <w:sz w:val="26"/>
            <w:szCs w:val="26"/>
          </w:rPr>
          <w:t>ставок</w:t>
        </w:r>
      </w:hyperlink>
      <w:r w:rsidRPr="008F7D7E">
        <w:rPr>
          <w:rFonts w:ascii="Liberation Serif" w:eastAsia="Calibri" w:hAnsi="Liberation Serif" w:cs="Liberation Serif"/>
          <w:sz w:val="26"/>
          <w:szCs w:val="26"/>
        </w:rPr>
        <w:t xml:space="preserve">, утвержденных Постановлением Правительства Российской Федерации от </w:t>
      </w:r>
      <w:r w:rsidRPr="008F7D7E">
        <w:rPr>
          <w:rFonts w:ascii="Liberation Serif" w:eastAsia="Calibri" w:hAnsi="Liberation Serif" w:cs="Liberation Serif"/>
          <w:sz w:val="26"/>
          <w:szCs w:val="26"/>
        </w:rPr>
        <w:br/>
        <w:t xml:space="preserve">22 мая 2007 года № 310 «О ставках платы за единицу объема лесных ресурсов </w:t>
      </w:r>
      <w:r w:rsidRPr="008F7D7E">
        <w:rPr>
          <w:rFonts w:ascii="Liberation Serif" w:eastAsia="Calibri" w:hAnsi="Liberation Serif" w:cs="Liberation Serif"/>
          <w:sz w:val="26"/>
          <w:szCs w:val="26"/>
        </w:rPr>
        <w:br/>
        <w:t xml:space="preserve">и ставках платы за единицу площади лесного участка, находящегося </w:t>
      </w:r>
      <w:r w:rsidRPr="008F7D7E">
        <w:rPr>
          <w:rFonts w:ascii="Liberation Serif" w:eastAsia="Calibri" w:hAnsi="Liberation Serif" w:cs="Liberation Serif"/>
          <w:sz w:val="26"/>
          <w:szCs w:val="26"/>
        </w:rPr>
        <w:br/>
        <w:t>в Федеральной собственности», и утвержденных на территории городского округа Верхняя Пышма</w:t>
      </w:r>
      <w:r w:rsidRPr="008F7D7E">
        <w:rPr>
          <w:rFonts w:ascii="Liberation Serif" w:eastAsia="Calibri" w:hAnsi="Liberation Serif" w:cs="Liberation Serif"/>
          <w:sz w:val="26"/>
          <w:szCs w:val="26"/>
          <w:u w:val="single"/>
        </w:rPr>
        <w:t xml:space="preserve"> </w:t>
      </w:r>
      <w:r w:rsidRPr="008F7D7E">
        <w:rPr>
          <w:rFonts w:ascii="Liberation Serif" w:eastAsia="Calibri" w:hAnsi="Liberation Serif" w:cs="Liberation Serif"/>
          <w:sz w:val="26"/>
          <w:szCs w:val="26"/>
        </w:rPr>
        <w:t xml:space="preserve">повышающих </w:t>
      </w:r>
      <w:hyperlink r:id="rId15" w:history="1">
        <w:r w:rsidRPr="008F7D7E">
          <w:rPr>
            <w:rFonts w:ascii="Liberation Serif" w:eastAsia="Calibri" w:hAnsi="Liberation Serif" w:cs="Liberation Serif"/>
            <w:sz w:val="26"/>
            <w:szCs w:val="26"/>
          </w:rPr>
          <w:t>коэффициентов</w:t>
        </w:r>
      </w:hyperlink>
      <w:r w:rsidRPr="008F7D7E">
        <w:rPr>
          <w:rFonts w:ascii="Liberation Serif" w:eastAsia="Calibri" w:hAnsi="Liberation Serif" w:cs="Liberation Serif"/>
          <w:sz w:val="26"/>
          <w:szCs w:val="26"/>
        </w:rPr>
        <w:t>, в счет возмещения</w:t>
      </w:r>
      <w:proofErr w:type="gramEnd"/>
      <w:r w:rsidRPr="008F7D7E">
        <w:rPr>
          <w:rFonts w:ascii="Liberation Serif" w:eastAsia="Calibri" w:hAnsi="Liberation Serif" w:cs="Liberation Serif"/>
          <w:sz w:val="26"/>
          <w:szCs w:val="26"/>
        </w:rPr>
        <w:t xml:space="preserve"> причиненного экологии ущерба, при осуществлении ограниченной вырубки древесно-кустарниковой растительности (Приложение 1).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>4.5. Для проведения ограниченной вырубки заинтересованное лицо направляет в адрес администрации городского округа Верхняя Пышма: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proofErr w:type="gramStart"/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>-</w:t>
      </w:r>
      <w:hyperlink r:id="rId16" w:history="1">
        <w:r w:rsidRPr="008F7D7E">
          <w:rPr>
            <w:rFonts w:ascii="Liberation Serif" w:eastAsia="Calibri" w:hAnsi="Liberation Serif" w:cs="Calibri"/>
            <w:sz w:val="26"/>
            <w:szCs w:val="26"/>
            <w:lang w:eastAsia="ru-RU"/>
          </w:rPr>
          <w:t>заявление</w:t>
        </w:r>
      </w:hyperlink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 xml:space="preserve"> на проведение ограниченной вырубки (приложение N 3);</w:t>
      </w:r>
      <w:proofErr w:type="gramEnd"/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 xml:space="preserve">-копии правоустанавливающих или право подтверждающих документов </w:t>
      </w: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br/>
        <w:t xml:space="preserve">на земельный участок, на котором предполагается проведение ограниченной вырубки, либо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выданного </w:t>
      </w: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br/>
        <w:t xml:space="preserve">в порядке, предусмотренном </w:t>
      </w:r>
      <w:hyperlink r:id="rId17" w:history="1">
        <w:r w:rsidRPr="008F7D7E">
          <w:rPr>
            <w:rFonts w:ascii="Liberation Serif" w:eastAsia="Calibri" w:hAnsi="Liberation Serif" w:cs="Calibri"/>
            <w:sz w:val="26"/>
            <w:szCs w:val="26"/>
            <w:lang w:eastAsia="ru-RU"/>
          </w:rPr>
          <w:t>статьями 39.33</w:t>
        </w:r>
      </w:hyperlink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>–</w:t>
      </w:r>
      <w:hyperlink r:id="rId18" w:history="1">
        <w:r w:rsidRPr="008F7D7E">
          <w:rPr>
            <w:rFonts w:ascii="Liberation Serif" w:eastAsia="Calibri" w:hAnsi="Liberation Serif" w:cs="Calibri"/>
            <w:sz w:val="26"/>
            <w:szCs w:val="26"/>
            <w:lang w:eastAsia="ru-RU"/>
          </w:rPr>
          <w:t>39.36</w:t>
        </w:r>
      </w:hyperlink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 xml:space="preserve"> Земельного кодекса Российской Федерации;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>-материальную оценку древесно-кустарниковой растительности подлежащей вырубке</w:t>
      </w:r>
      <w:r w:rsidRPr="008F7D7E">
        <w:rPr>
          <w:rFonts w:ascii="Calibri" w:eastAsia="Calibri" w:hAnsi="Calibri" w:cs="Calibri"/>
          <w:sz w:val="26"/>
          <w:szCs w:val="26"/>
          <w:lang w:eastAsia="ru-RU"/>
        </w:rPr>
        <w:t>.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 xml:space="preserve">4.6. Комитет по управлению имуществом администрации городского округа Верхняя Пышма рассматривает заявление и приложенные к нему материалы </w:t>
      </w: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br/>
        <w:t>и готовит проект постановления администрации городского округа Верхняя Пышма о предоставлении разрешения на проведение ограниченной вырубки или проект мотивированного отказа в предоставлении разрешения на проведение ограниченной вырубки.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>4.7. В течение 5 рабочих дней после завершения ограниченной вырубки Заявитель обязан в письменной форме уведомить администрацию городского округа Верхняя Пышма о завершении вырубки и произведенной очистке места проведения вырубки с приложением подтверждающих документов.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>Подтверждающими документами являются уведомление, составленное Заявителем, с приложением фотоматериалов земельного участка после вырубки, вывоза хлыстов, выкорчевке пней и выравнивании поверхностного слоя почвы.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line="240" w:lineRule="auto"/>
        <w:jc w:val="center"/>
        <w:rPr>
          <w:rFonts w:ascii="Liberation Serif" w:eastAsia="Calibri" w:hAnsi="Liberation Serif" w:cs="Arial"/>
          <w:b/>
          <w:sz w:val="26"/>
          <w:szCs w:val="26"/>
        </w:rPr>
      </w:pPr>
      <w:r w:rsidRPr="008F7D7E">
        <w:rPr>
          <w:rFonts w:ascii="Liberation Serif" w:eastAsia="Calibri" w:hAnsi="Liberation Serif" w:cs="Arial"/>
          <w:b/>
          <w:sz w:val="26"/>
          <w:szCs w:val="26"/>
        </w:rPr>
        <w:t>4.1. Санитарная рубка</w:t>
      </w: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8F7D7E">
        <w:rPr>
          <w:rFonts w:ascii="Liberation Serif" w:eastAsia="Calibri" w:hAnsi="Liberation Serif" w:cs="Calibri"/>
          <w:bCs/>
          <w:sz w:val="26"/>
          <w:szCs w:val="26"/>
        </w:rPr>
        <w:t xml:space="preserve">Подготовка и выдача разрешительных документов на проведение вынужденной вырубки древесно-кустарниковой растительности внутри жилых кварталов, связанной с жалобами жильцов, авариями инженерных сетей и их плановым ремонтом, проведением работ по уходу (обрезка, омоложение, снос больных, усохших и отслуживших свой нормативный срок деревьев </w:t>
      </w:r>
      <w:r w:rsidRPr="008F7D7E">
        <w:rPr>
          <w:rFonts w:ascii="Liberation Serif" w:eastAsia="Calibri" w:hAnsi="Liberation Serif" w:cs="Calibri"/>
          <w:bCs/>
          <w:sz w:val="26"/>
          <w:szCs w:val="26"/>
        </w:rPr>
        <w:br/>
        <w:t xml:space="preserve">и кустарников), обеспечением нормальной видимости технических средств регулирования дорожного движения, безопасностью движения транспорта </w:t>
      </w:r>
      <w:r w:rsidRPr="008F7D7E">
        <w:rPr>
          <w:rFonts w:ascii="Liberation Serif" w:eastAsia="Calibri" w:hAnsi="Liberation Serif" w:cs="Calibri"/>
          <w:bCs/>
          <w:sz w:val="26"/>
          <w:szCs w:val="26"/>
        </w:rPr>
        <w:br/>
        <w:t>и пешеходов, разрушением корневой системой фундаментов зданий</w:t>
      </w:r>
      <w:proofErr w:type="gramEnd"/>
      <w:r w:rsidRPr="008F7D7E">
        <w:rPr>
          <w:rFonts w:ascii="Liberation Serif" w:eastAsia="Calibri" w:hAnsi="Liberation Serif" w:cs="Calibri"/>
          <w:bCs/>
          <w:sz w:val="26"/>
          <w:szCs w:val="26"/>
        </w:rPr>
        <w:t xml:space="preserve">, </w:t>
      </w:r>
      <w:proofErr w:type="gramStart"/>
      <w:r w:rsidRPr="008F7D7E">
        <w:rPr>
          <w:rFonts w:ascii="Liberation Serif" w:eastAsia="Calibri" w:hAnsi="Liberation Serif" w:cs="Calibri"/>
          <w:bCs/>
          <w:sz w:val="26"/>
          <w:szCs w:val="26"/>
        </w:rPr>
        <w:t xml:space="preserve">асфальтовых покрытий, тротуаров и проезжей части дорог, возлагается </w:t>
      </w:r>
      <w:r w:rsidRPr="008F7D7E">
        <w:rPr>
          <w:rFonts w:ascii="Liberation Serif" w:eastAsia="Calibri" w:hAnsi="Liberation Serif" w:cs="Times New Roman"/>
          <w:sz w:val="26"/>
          <w:szCs w:val="26"/>
        </w:rPr>
        <w:t xml:space="preserve">на Управление городского хозяйства администрации городского округа Верхняя Пышма </w:t>
      </w:r>
      <w:r w:rsidRPr="008F7D7E">
        <w:rPr>
          <w:rFonts w:ascii="Liberation Serif" w:eastAsia="Calibri" w:hAnsi="Liberation Serif" w:cs="Times New Roman"/>
          <w:sz w:val="26"/>
          <w:szCs w:val="26"/>
        </w:rPr>
        <w:br/>
        <w:t>и осуществляется в соответствии с Решением Думы городского округа Верхняя Пышма от 28.06.2012 № 51/7 «О новой редакции правил благоустройства, обеспечения санитарного содержания территорий, обращения с бытовыми отходами в городском округе Верхняя Пышма» в действующей редакции.</w:t>
      </w:r>
      <w:proofErr w:type="gramEnd"/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8F7D7E">
        <w:rPr>
          <w:rFonts w:ascii="Liberation Serif" w:eastAsia="Calibri" w:hAnsi="Liberation Serif" w:cs="Times New Roman"/>
          <w:sz w:val="26"/>
          <w:szCs w:val="26"/>
        </w:rPr>
        <w:t xml:space="preserve">Древесно-кустарниковая растительность в результате вынужденной </w:t>
      </w:r>
      <w:r w:rsidRPr="008F7D7E">
        <w:rPr>
          <w:rFonts w:ascii="Liberation Serif" w:eastAsia="Calibri" w:hAnsi="Liberation Serif" w:cs="Calibri"/>
          <w:bCs/>
          <w:sz w:val="26"/>
          <w:szCs w:val="26"/>
        </w:rPr>
        <w:t xml:space="preserve">вырубки древесно-кустарниковой растительности </w:t>
      </w:r>
      <w:r w:rsidRPr="008F7D7E">
        <w:rPr>
          <w:rFonts w:ascii="Liberation Serif" w:eastAsia="Calibri" w:hAnsi="Liberation Serif" w:cs="Times New Roman"/>
          <w:sz w:val="26"/>
          <w:szCs w:val="26"/>
        </w:rPr>
        <w:t>подлежит утилизации.</w:t>
      </w: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bCs/>
          <w:sz w:val="26"/>
          <w:szCs w:val="26"/>
        </w:rPr>
      </w:pPr>
      <w:r w:rsidRPr="008F7D7E">
        <w:rPr>
          <w:rFonts w:ascii="Liberation Serif" w:eastAsia="Calibri" w:hAnsi="Liberation Serif" w:cs="Calibri"/>
          <w:bCs/>
          <w:sz w:val="26"/>
          <w:szCs w:val="26"/>
        </w:rPr>
        <w:t xml:space="preserve">Вырубка при аварийных, чрезвычайных ситуациях и иных требующих безотлагательного проведения (вынужденной) вырубки древесно-кустарниковой растительности производится уполномоченными органами без предварительного оформления разрешительных документов на основании акта комиссии </w:t>
      </w:r>
      <w:r w:rsidRPr="008F7D7E">
        <w:rPr>
          <w:rFonts w:ascii="Liberation Serif" w:eastAsia="Calibri" w:hAnsi="Liberation Serif" w:cs="Calibri"/>
          <w:bCs/>
          <w:sz w:val="26"/>
          <w:szCs w:val="26"/>
        </w:rPr>
        <w:br/>
        <w:t>по чрезвычайным ситуациям. Вырубленная, в результате вынужденной вырубки древесно-кустарниковая растительность подлежит утилизации.</w:t>
      </w:r>
    </w:p>
    <w:p w:rsidR="008F7D7E" w:rsidRPr="008F7D7E" w:rsidRDefault="008F7D7E" w:rsidP="008F7D7E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Liberation Serif" w:eastAsia="Calibri" w:hAnsi="Liberation Serif" w:cs="Calibri"/>
          <w:b/>
          <w:bCs/>
          <w:sz w:val="26"/>
          <w:szCs w:val="26"/>
        </w:rPr>
      </w:pPr>
      <w:r w:rsidRPr="008F7D7E">
        <w:rPr>
          <w:rFonts w:ascii="Liberation Serif" w:eastAsia="Calibri" w:hAnsi="Liberation Serif" w:cs="Calibri"/>
          <w:b/>
          <w:bCs/>
          <w:sz w:val="26"/>
          <w:szCs w:val="26"/>
        </w:rPr>
        <w:t>4.2 Порядок производства строительных работ в зоне существующей древесно-кустарниковой растительности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Calibri" w:hAnsi="Liberation Serif" w:cs="Calibri"/>
          <w:b/>
          <w:bCs/>
          <w:sz w:val="26"/>
          <w:szCs w:val="26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При производстве строительных работ в зоне древесно-кустарниковой растительности строительные, другие организации и граждане обязаны: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 xml:space="preserve">- ограждать древесно-кустарниковую растительность, находящуюся на </w:t>
      </w:r>
      <w:r w:rsidRPr="008F7D7E">
        <w:rPr>
          <w:rFonts w:ascii="Liberation Serif" w:eastAsia="Calibri" w:hAnsi="Liberation Serif" w:cs="Calibri"/>
          <w:sz w:val="26"/>
          <w:szCs w:val="26"/>
        </w:rPr>
        <w:br/>
        <w:t>и вблизи территории, на которой производится строительство;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 при производстве замощения и асфальтирования тротуаров, проездов, дорог, площадей, дворов оставлять вокруг древесно-кустарниковой растительности свободное пространство не менее 2 кв. м;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 xml:space="preserve">- осуществлять земляные работы с учетом корневой системы древесно-кустарниковой растительности, расположенной на и вблизи территории, </w:t>
      </w:r>
      <w:r w:rsidRPr="008F7D7E">
        <w:rPr>
          <w:rFonts w:ascii="Liberation Serif" w:eastAsia="Calibri" w:hAnsi="Liberation Serif" w:cs="Calibri"/>
          <w:sz w:val="26"/>
          <w:szCs w:val="26"/>
        </w:rPr>
        <w:br/>
        <w:t>на которой производятся земляные работы, не повреждая корневой системы;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</w:rPr>
      </w:pPr>
      <w:r w:rsidRPr="008F7D7E">
        <w:rPr>
          <w:rFonts w:ascii="Liberation Serif" w:eastAsia="Calibri" w:hAnsi="Liberation Serif" w:cs="Calibri"/>
          <w:sz w:val="26"/>
          <w:szCs w:val="26"/>
        </w:rPr>
        <w:t>- при осуществлении земляных работ не допускать засыпания древесно-кустарниковой растительности и обнажения корневой системы древесно-кустарниковой растительности, нарушающих нормальные условия роста деревьев.</w:t>
      </w: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6"/>
          <w:szCs w:val="26"/>
          <w:lang w:eastAsia="ru-RU"/>
        </w:rPr>
      </w:pPr>
      <w:bookmarkStart w:id="2" w:name="Par5"/>
      <w:bookmarkStart w:id="3" w:name="Par11"/>
      <w:bookmarkEnd w:id="2"/>
      <w:bookmarkEnd w:id="3"/>
      <w:r w:rsidRPr="008F7D7E">
        <w:rPr>
          <w:rFonts w:ascii="Liberation Serif" w:eastAsia="Calibri" w:hAnsi="Liberation Serif" w:cs="Calibri"/>
          <w:b/>
          <w:sz w:val="26"/>
          <w:szCs w:val="26"/>
          <w:lang w:eastAsia="ru-RU"/>
        </w:rPr>
        <w:t>5. Порядок оценки и возмещения ущерба  за незаконную вырубку древесно-кустарниковой растительности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8F7D7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t xml:space="preserve">Ущерб, причиненный незаконной вырубкой, повреждением, уничтожением подлежит возмещению, взыскивается в установленном законом порядке </w:t>
      </w: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br/>
      </w: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lastRenderedPageBreak/>
        <w:t xml:space="preserve">на основании Постановления Правительства РФ от 29.12.2018 № 1730 </w:t>
      </w:r>
      <w:r w:rsidRPr="008F7D7E">
        <w:rPr>
          <w:rFonts w:ascii="Liberation Serif" w:eastAsia="Calibri" w:hAnsi="Liberation Serif" w:cs="Calibri"/>
          <w:sz w:val="26"/>
          <w:szCs w:val="26"/>
          <w:lang w:eastAsia="ru-RU"/>
        </w:rPr>
        <w:br/>
        <w:t>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законодательства».</w:t>
      </w: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8F7D7E">
        <w:rPr>
          <w:rFonts w:ascii="Liberation Serif" w:eastAsia="Calibri" w:hAnsi="Liberation Serif" w:cs="Liberation Serif"/>
          <w:sz w:val="26"/>
          <w:szCs w:val="26"/>
          <w:lang w:eastAsia="ru-RU"/>
        </w:rPr>
        <w:lastRenderedPageBreak/>
        <w:t>Приложение № 1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8F7D7E">
        <w:rPr>
          <w:rFonts w:ascii="Liberation Serif" w:eastAsia="Calibri" w:hAnsi="Liberation Serif" w:cs="Liberation Serif"/>
          <w:sz w:val="26"/>
          <w:szCs w:val="26"/>
          <w:lang w:eastAsia="ru-RU"/>
        </w:rPr>
        <w:t>к Порядку проведения вырубок древесно-кустарниковой растительности на территории городского округа Верхняя Пышма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0"/>
          <w:lang w:eastAsia="ru-RU"/>
        </w:rPr>
      </w:pPr>
      <w:r w:rsidRPr="008F7D7E">
        <w:rPr>
          <w:rFonts w:ascii="Liberation Serif" w:eastAsia="Calibri" w:hAnsi="Liberation Serif" w:cs="Liberation Serif"/>
          <w:b/>
          <w:sz w:val="24"/>
          <w:szCs w:val="20"/>
          <w:lang w:eastAsia="ru-RU"/>
        </w:rPr>
        <w:t xml:space="preserve">Повышающие коэффициенты материально-денежной оценки древесно-кустарниковой растительности в счет возмещения причиненного экологии ущерба, </w:t>
      </w:r>
      <w:r w:rsidRPr="008F7D7E">
        <w:rPr>
          <w:rFonts w:ascii="Liberation Serif" w:eastAsia="Calibri" w:hAnsi="Liberation Serif" w:cs="Liberation Serif"/>
          <w:b/>
          <w:sz w:val="24"/>
          <w:szCs w:val="20"/>
          <w:lang w:eastAsia="ru-RU"/>
        </w:rPr>
        <w:br/>
        <w:t>при осуществлении ограниченной вырубки</w:t>
      </w:r>
    </w:p>
    <w:p w:rsidR="008F7D7E" w:rsidRPr="008F7D7E" w:rsidRDefault="008F7D7E" w:rsidP="008F7D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7346"/>
        <w:gridCol w:w="1662"/>
      </w:tblGrid>
      <w:tr w:rsidR="008F7D7E" w:rsidRPr="008F7D7E" w:rsidTr="00C0120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п</w:t>
            </w:r>
            <w:proofErr w:type="gramEnd"/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Вид использования земельного участка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Коэффициент (К)</w:t>
            </w:r>
          </w:p>
        </w:tc>
      </w:tr>
      <w:tr w:rsidR="008F7D7E" w:rsidRPr="008F7D7E" w:rsidTr="00C0120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bookmarkStart w:id="4" w:name="Par13"/>
            <w:bookmarkEnd w:id="4"/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Индивидуальное жилищное строительство, ведение садоводства, дачное строительство, ведение личного подсобного хозяйства и огородничество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10</w:t>
            </w:r>
          </w:p>
        </w:tc>
      </w:tr>
      <w:tr w:rsidR="008F7D7E" w:rsidRPr="008F7D7E" w:rsidTr="00C0120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многоквартирных жилых домов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20</w:t>
            </w:r>
          </w:p>
        </w:tc>
      </w:tr>
      <w:tr w:rsidR="008F7D7E" w:rsidRPr="008F7D7E" w:rsidTr="00C0120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объектов промышленности и производственного назначения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10</w:t>
            </w:r>
          </w:p>
        </w:tc>
      </w:tr>
      <w:tr w:rsidR="008F7D7E" w:rsidRPr="008F7D7E" w:rsidTr="00C0120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объектов инженерной и дорожной инфраструктуры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10</w:t>
            </w:r>
          </w:p>
        </w:tc>
      </w:tr>
      <w:tr w:rsidR="008F7D7E" w:rsidRPr="008F7D7E" w:rsidTr="00C0120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объектов социального назначения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5</w:t>
            </w:r>
          </w:p>
        </w:tc>
      </w:tr>
      <w:tr w:rsidR="008F7D7E" w:rsidRPr="008F7D7E" w:rsidTr="00C0120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объектов оздоровительного и рекреационного назначения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10</w:t>
            </w:r>
          </w:p>
        </w:tc>
      </w:tr>
      <w:tr w:rsidR="008F7D7E" w:rsidRPr="008F7D7E" w:rsidTr="00C0120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bookmarkStart w:id="5" w:name="Par31"/>
            <w:bookmarkEnd w:id="5"/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производственных, технических и научных объектов, связанных с развитием инновационной деятельности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5</w:t>
            </w:r>
          </w:p>
        </w:tc>
      </w:tr>
      <w:tr w:rsidR="008F7D7E" w:rsidRPr="008F7D7E" w:rsidTr="00C01203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Строительство иных объектов, не относящихся к </w:t>
            </w:r>
            <w:proofErr w:type="gramStart"/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перечисленным</w:t>
            </w:r>
            <w:proofErr w:type="gramEnd"/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в </w:t>
            </w:r>
            <w:hyperlink w:anchor="Par13" w:history="1">
              <w:r w:rsidRPr="008F7D7E">
                <w:rPr>
                  <w:rFonts w:ascii="Liberation Serif" w:eastAsia="Calibri" w:hAnsi="Liberation Serif" w:cs="Liberation Serif"/>
                  <w:sz w:val="26"/>
                  <w:szCs w:val="26"/>
                  <w:lang w:eastAsia="ru-RU"/>
                </w:rPr>
                <w:t>подпункте 1</w:t>
              </w:r>
            </w:hyperlink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  <w:hyperlink w:anchor="Par31" w:history="1">
              <w:r w:rsidRPr="008F7D7E">
                <w:rPr>
                  <w:rFonts w:ascii="Liberation Serif" w:eastAsia="Calibri" w:hAnsi="Liberation Serif" w:cs="Liberation Serif"/>
                  <w:sz w:val="26"/>
                  <w:szCs w:val="26"/>
                  <w:lang w:eastAsia="ru-RU"/>
                </w:rPr>
                <w:t>7</w:t>
              </w:r>
            </w:hyperlink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7E" w:rsidRPr="008F7D7E" w:rsidRDefault="008F7D7E" w:rsidP="008F7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F7D7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15</w:t>
            </w:r>
          </w:p>
        </w:tc>
      </w:tr>
    </w:tbl>
    <w:p w:rsidR="008F7D7E" w:rsidRPr="008F7D7E" w:rsidRDefault="008F7D7E" w:rsidP="008F7D7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Default="008B4CAE" w:rsidP="008F7D7E"/>
    <w:sectPr w:rsidR="008B4CAE" w:rsidSect="009F482A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B3" w:rsidRDefault="00A43EB3">
      <w:pPr>
        <w:spacing w:after="0" w:line="240" w:lineRule="auto"/>
      </w:pPr>
      <w:r>
        <w:separator/>
      </w:r>
    </w:p>
  </w:endnote>
  <w:endnote w:type="continuationSeparator" w:id="0">
    <w:p w:rsidR="00A43EB3" w:rsidRDefault="00A4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47D7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Вр-286431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47D7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Вр-286431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B3" w:rsidRDefault="00A43EB3">
      <w:pPr>
        <w:spacing w:after="0" w:line="240" w:lineRule="auto"/>
      </w:pPr>
      <w:r>
        <w:separator/>
      </w:r>
    </w:p>
  </w:footnote>
  <w:footnote w:type="continuationSeparator" w:id="0">
    <w:p w:rsidR="00A43EB3" w:rsidRDefault="00A4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98538064" w:edGrp="everyone"/>
  <w:p w:rsidR="00AF0248" w:rsidRDefault="00F47D7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7D7E">
      <w:rPr>
        <w:noProof/>
      </w:rPr>
      <w:t>3</w:t>
    </w:r>
    <w:r>
      <w:fldChar w:fldCharType="end"/>
    </w:r>
  </w:p>
  <w:permEnd w:id="2098538064"/>
  <w:p w:rsidR="00810AAA" w:rsidRPr="00810AAA" w:rsidRDefault="00A43EB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43EB3" w:rsidP="00810AAA">
    <w:pPr>
      <w:pStyle w:val="a3"/>
      <w:jc w:val="center"/>
    </w:pPr>
    <w:permStart w:id="301684805" w:edGrp="everyone"/>
    <w:permEnd w:id="30168480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7BD1"/>
    <w:multiLevelType w:val="hybridMultilevel"/>
    <w:tmpl w:val="0C9E8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D53C3"/>
    <w:multiLevelType w:val="hybridMultilevel"/>
    <w:tmpl w:val="6D0E4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72"/>
    <w:rsid w:val="001D08B1"/>
    <w:rsid w:val="005808F1"/>
    <w:rsid w:val="006E5972"/>
    <w:rsid w:val="008B4CAE"/>
    <w:rsid w:val="008F7D7E"/>
    <w:rsid w:val="00A43EB3"/>
    <w:rsid w:val="00F4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7D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47D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7D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47D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297145DF7320279020055C1D252033FA3DADC878887DAC9B9F82B484B77F057315087317C2429F22B44ACAC3FWAG" TargetMode="External"/><Relationship Id="rId13" Type="http://schemas.openxmlformats.org/officeDocument/2006/relationships/hyperlink" Target="consultantplus://offline/ref=6CF37D0E9E6E7E6EFEB413EB617902ACCD39D02372984137A6656CE828B499DE8DB3F01F4EDB7F7EB616C1D51DED815E1D5A783E633D5953A2459D93g9H3H" TargetMode="External"/><Relationship Id="rId18" Type="http://schemas.openxmlformats.org/officeDocument/2006/relationships/hyperlink" Target="consultantplus://offline/ref=906A7DEC3B49024622EB176BF3ECD4F11F14C64E6CA08F96529E49514F9D720671E31517B15E121EA478A5BF86A7C4C9D9A3FC432BD8Z817J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F37D0E9E6E7E6EFEB40DE677155CA6CF368C2673914E61FD386ABF77E49F8BCDF3F64A0D9F727EB41D978C5CB3D80E5011753774215959gBHCH" TargetMode="External"/><Relationship Id="rId17" Type="http://schemas.openxmlformats.org/officeDocument/2006/relationships/hyperlink" Target="consultantplus://offline/ref=906A7DEC3B49024622EB176BF3ECD4F11F14C64E6CA08F96529E49514F9D720671E31517B150151EA478A5BF86A7C4C9D9A3FC432BD8Z81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6A7DEC3B49024622EB0966E5808AFB1D1A904B69AB80C009C34F0610CD745331A31342F2131A14F029E2EE8DAE90869DFEEF432BC487E48206E018Z017J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8297145DF7320279020055C1D252033FA3D5DD878587DAC9B9F82B484B77F057315087317C2429F22B44ACAC3FWA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6C74C3FF39597EE0F89EF97DE497E2625932B7AB71F844B4912B02157E667AEB4BEDB11B0B419E30049696878A174A178242AAEC36546A3E8ACB3EhBv5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38297145DF7320279020055C1D252033FA3DADC828D87DAC9B9F82B484B77F057315087317C2429F22B44ACAC3FWA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8297145DF7320279020055C1D252033FA3DADC878E87DAC9B9F82B484B77F057315087317C2429F22B44ACAC3FWAG" TargetMode="External"/><Relationship Id="rId14" Type="http://schemas.openxmlformats.org/officeDocument/2006/relationships/hyperlink" Target="consultantplus://offline/ref=966C74C3FF39597EE0F880F46B88C9E860566EB2AA78F712EFCC2D554A2E602FAB0BEBE4584F4C9E320FC0CFC6D44E1A51C94FA3F02A5460h2v0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2830</Words>
  <Characters>16132</Characters>
  <Application>Microsoft Office Word</Application>
  <DocSecurity>0</DocSecurity>
  <Lines>134</Lines>
  <Paragraphs>37</Paragraphs>
  <ScaleCrop>false</ScaleCrop>
  <Company/>
  <LinksUpToDate>false</LinksUpToDate>
  <CharactersWithSpaces>18925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2020-09-10T11:59:00Z</dcterms:created>
  <dcterms:modified xsi:type="dcterms:W3CDTF">2020-09-11T03:30:00Z</dcterms:modified>
</cp:coreProperties>
</file>