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A0C74" w:rsidRPr="003A0C74" w:rsidTr="00896A5B">
        <w:trPr>
          <w:trHeight w:val="524"/>
        </w:trPr>
        <w:tc>
          <w:tcPr>
            <w:tcW w:w="9460" w:type="dxa"/>
            <w:gridSpan w:val="5"/>
          </w:tcPr>
          <w:p w:rsidR="003A0C74" w:rsidRPr="003A0C74" w:rsidRDefault="003A0C74" w:rsidP="003A0C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A0C7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3A0C74" w:rsidRPr="003A0C74" w:rsidRDefault="003A0C74" w:rsidP="003A0C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A0C7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A0C74" w:rsidRPr="003A0C74" w:rsidRDefault="003A0C74" w:rsidP="003A0C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A0C7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A0C74" w:rsidRPr="003A0C74" w:rsidRDefault="003A0C74" w:rsidP="003A0C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A0C74" w:rsidRPr="003A0C74" w:rsidTr="00896A5B">
        <w:trPr>
          <w:trHeight w:val="524"/>
        </w:trPr>
        <w:tc>
          <w:tcPr>
            <w:tcW w:w="284" w:type="dxa"/>
            <w:vAlign w:val="bottom"/>
          </w:tcPr>
          <w:p w:rsidR="003A0C74" w:rsidRPr="003A0C74" w:rsidRDefault="003A0C74" w:rsidP="003A0C7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A0C7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A0C74" w:rsidRPr="003A0C74" w:rsidRDefault="003A0C74" w:rsidP="003A0C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18.09.2020</w:t>
            </w:r>
            <w:r w:rsidRPr="003A0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A0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A0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A0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A0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A0C74" w:rsidRPr="003A0C74" w:rsidRDefault="003A0C74" w:rsidP="003A0C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A0C7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A0C74" w:rsidRPr="003A0C74" w:rsidRDefault="003A0C74" w:rsidP="003A0C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A0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A0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A0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A0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A0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341" w:type="dxa"/>
            <w:vAlign w:val="bottom"/>
          </w:tcPr>
          <w:p w:rsidR="003A0C74" w:rsidRPr="003A0C74" w:rsidRDefault="003A0C74" w:rsidP="003A0C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A0C74" w:rsidRPr="003A0C74" w:rsidTr="00896A5B">
        <w:trPr>
          <w:trHeight w:val="130"/>
        </w:trPr>
        <w:tc>
          <w:tcPr>
            <w:tcW w:w="9460" w:type="dxa"/>
            <w:gridSpan w:val="5"/>
          </w:tcPr>
          <w:p w:rsidR="003A0C74" w:rsidRPr="003A0C74" w:rsidRDefault="003A0C74" w:rsidP="003A0C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A0C74" w:rsidRPr="003A0C74" w:rsidTr="00896A5B">
        <w:tc>
          <w:tcPr>
            <w:tcW w:w="9460" w:type="dxa"/>
            <w:gridSpan w:val="5"/>
          </w:tcPr>
          <w:p w:rsidR="003A0C74" w:rsidRPr="003A0C74" w:rsidRDefault="003A0C74" w:rsidP="003A0C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3A0C7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A0C74" w:rsidRPr="003A0C74" w:rsidRDefault="003A0C74" w:rsidP="003A0C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A0C74" w:rsidRPr="003A0C74" w:rsidRDefault="003A0C74" w:rsidP="003A0C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A0C74" w:rsidRPr="003A0C74" w:rsidTr="00896A5B">
        <w:tc>
          <w:tcPr>
            <w:tcW w:w="9460" w:type="dxa"/>
            <w:gridSpan w:val="5"/>
          </w:tcPr>
          <w:p w:rsidR="003A0C74" w:rsidRPr="003A0C74" w:rsidRDefault="003A0C74" w:rsidP="003A0C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3A0C74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Об утверждении </w:t>
            </w:r>
            <w:proofErr w:type="gramStart"/>
            <w:r w:rsidRPr="003A0C74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перечня должностных лиц органов местного самоуправления городского округа</w:t>
            </w:r>
            <w:proofErr w:type="gramEnd"/>
            <w:r w:rsidRPr="003A0C74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 Верхняя Пышма, уполномоченных составлять протоколы об административных правонарушениях </w:t>
            </w:r>
          </w:p>
        </w:tc>
      </w:tr>
      <w:tr w:rsidR="003A0C74" w:rsidRPr="003A0C74" w:rsidTr="00896A5B">
        <w:tc>
          <w:tcPr>
            <w:tcW w:w="9460" w:type="dxa"/>
            <w:gridSpan w:val="5"/>
          </w:tcPr>
          <w:p w:rsidR="003A0C74" w:rsidRPr="003A0C74" w:rsidRDefault="003A0C74" w:rsidP="003A0C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3A0C74" w:rsidRPr="003A0C74" w:rsidRDefault="003A0C74" w:rsidP="003A0C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3A0C74" w:rsidRPr="003A0C74" w:rsidRDefault="003A0C74" w:rsidP="003A0C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соответствии с Кодексом Российской Федерации об административных правонарушениях, Законом Свердловской области от </w:t>
      </w:r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27 декабря 2010 года № 116-ОЗ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определению перечня должностных лиц, уполномоченных составлять протоколы </w:t>
      </w:r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об административных правонарушениях, предусмотренных Законом Свердловской области» (в редакции от 21 ноября 2019 года), Законом Свердловской области от</w:t>
      </w:r>
      <w:proofErr w:type="gramEnd"/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14 июня 2005 года № 52-ОЗ «Об административных правонарушениях на территории Свердловской области», руководствуясь статьей 25 Устава городского округа Верхняя Пышма</w:t>
      </w:r>
    </w:p>
    <w:p w:rsidR="003A0C74" w:rsidRPr="003A0C74" w:rsidRDefault="003A0C74" w:rsidP="003A0C7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A0C7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3A0C74" w:rsidRPr="003A0C74" w:rsidRDefault="003A0C74" w:rsidP="003A0C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t>1. Утвердить перечень должностных лиц органов местного самоуправления городского округа Верхняя Пышма, уполномоченных составлять протоколы об административных правонарушениях (при</w:t>
      </w:r>
      <w:bookmarkStart w:id="0" w:name="_GoBack"/>
      <w:bookmarkEnd w:id="0"/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t>лагается).</w:t>
      </w:r>
    </w:p>
    <w:p w:rsidR="003A0C74" w:rsidRPr="003A0C74" w:rsidRDefault="003A0C74" w:rsidP="003A0C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2. Признать утратившим силу Постановление Главы городского округа Верхняя Пышма от 29 сентября 2015 года № 174 «Об утверждении </w:t>
      </w:r>
      <w:proofErr w:type="gramStart"/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t>Перечня должностных лиц органов местного самоуправления городского округа</w:t>
      </w:r>
      <w:proofErr w:type="gramEnd"/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Верхняя Пышма, уполномоченных составлять протоколы об административных правонарушениях».</w:t>
      </w:r>
    </w:p>
    <w:p w:rsidR="003A0C74" w:rsidRPr="00037AB9" w:rsidRDefault="003A0C74" w:rsidP="003A0C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37AB9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3. Опубликовать настоящее Постановление в газете «Красное знамя», </w:t>
      </w:r>
      <w:r w:rsidRPr="00037AB9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37AB9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037AB9">
        <w:rPr>
          <w:rFonts w:ascii="Liberation Serif" w:eastAsia="Times New Roman" w:hAnsi="Liberation Serif" w:cs="Times New Roman"/>
          <w:sz w:val="27"/>
          <w:szCs w:val="27"/>
          <w:lang w:eastAsia="ru-RU"/>
        </w:rPr>
        <w:t>ф), разместить на официальном сайте городского округа Верхняя Пышма (http://movp.ru/).</w:t>
      </w:r>
    </w:p>
    <w:p w:rsidR="003A0C74" w:rsidRPr="003A0C74" w:rsidRDefault="003A0C74" w:rsidP="003A0C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4. </w:t>
      </w:r>
      <w:proofErr w:type="gramStart"/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3A0C7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исполнением настоящего постановления оставляю за собой.</w:t>
      </w:r>
    </w:p>
    <w:p w:rsidR="003A0C74" w:rsidRPr="003A0C74" w:rsidRDefault="003A0C74" w:rsidP="003A0C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A0C74" w:rsidRPr="003A0C74" w:rsidRDefault="003A0C74" w:rsidP="003A0C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A0C74" w:rsidRPr="003A0C74" w:rsidTr="00896A5B">
        <w:tc>
          <w:tcPr>
            <w:tcW w:w="6237" w:type="dxa"/>
            <w:vAlign w:val="bottom"/>
          </w:tcPr>
          <w:p w:rsidR="003A0C74" w:rsidRPr="003A0C74" w:rsidRDefault="003A0C74" w:rsidP="003A0C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3A0C74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A0C74" w:rsidRPr="003A0C74" w:rsidRDefault="003A0C74" w:rsidP="003A0C7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3A0C74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3A0C74" w:rsidRPr="003A0C74" w:rsidRDefault="003A0C74" w:rsidP="003A0C7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CD3" w:rsidRDefault="00D06CD3">
      <w:pPr>
        <w:spacing w:after="0" w:line="240" w:lineRule="auto"/>
      </w:pPr>
      <w:r>
        <w:separator/>
      </w:r>
    </w:p>
  </w:endnote>
  <w:endnote w:type="continuationSeparator" w:id="0">
    <w:p w:rsidR="00D06CD3" w:rsidRDefault="00D0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A0C7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Вр-292270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A0C7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Вр-292270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CD3" w:rsidRDefault="00D06CD3">
      <w:pPr>
        <w:spacing w:after="0" w:line="240" w:lineRule="auto"/>
      </w:pPr>
      <w:r>
        <w:separator/>
      </w:r>
    </w:p>
  </w:footnote>
  <w:footnote w:type="continuationSeparator" w:id="0">
    <w:p w:rsidR="00D06CD3" w:rsidRDefault="00D06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15904215" w:edGrp="everyone"/>
  <w:p w:rsidR="00AF0248" w:rsidRDefault="003A0C7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15904215"/>
  <w:p w:rsidR="00810AAA" w:rsidRPr="00810AAA" w:rsidRDefault="00D06CD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06CD3" w:rsidP="00810AAA">
    <w:pPr>
      <w:pStyle w:val="a3"/>
      <w:jc w:val="center"/>
    </w:pPr>
    <w:permStart w:id="18238925" w:edGrp="everyone"/>
    <w:permEnd w:id="1823892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D9"/>
    <w:rsid w:val="00037AB9"/>
    <w:rsid w:val="00107919"/>
    <w:rsid w:val="003A0C74"/>
    <w:rsid w:val="00BD68D9"/>
    <w:rsid w:val="00D0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0C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A0C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A0C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A0C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0C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A0C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A0C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A0C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2020-09-18T08:42:00Z</dcterms:created>
  <dcterms:modified xsi:type="dcterms:W3CDTF">2020-09-18T10:12:00Z</dcterms:modified>
</cp:coreProperties>
</file>