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C43A3" w:rsidRPr="00AC43A3" w:rsidTr="00896A5B">
        <w:trPr>
          <w:trHeight w:val="524"/>
        </w:trPr>
        <w:tc>
          <w:tcPr>
            <w:tcW w:w="9460" w:type="dxa"/>
            <w:gridSpan w:val="5"/>
          </w:tcPr>
          <w:p w:rsidR="00AC43A3" w:rsidRPr="00AC43A3" w:rsidRDefault="00AC43A3" w:rsidP="00AC43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AC43A3" w:rsidRPr="00AC43A3" w:rsidRDefault="00AC43A3" w:rsidP="00AC43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C43A3" w:rsidRPr="00AC43A3" w:rsidRDefault="00AC43A3" w:rsidP="00AC43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C43A3" w:rsidRPr="00AC43A3" w:rsidRDefault="00AC43A3" w:rsidP="00AC43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C43A3" w:rsidRPr="00AC43A3" w:rsidTr="00896A5B">
        <w:trPr>
          <w:trHeight w:val="524"/>
        </w:trPr>
        <w:tc>
          <w:tcPr>
            <w:tcW w:w="284" w:type="dxa"/>
            <w:vAlign w:val="bottom"/>
          </w:tcPr>
          <w:p w:rsidR="00AC43A3" w:rsidRPr="00AC43A3" w:rsidRDefault="00AC43A3" w:rsidP="00AC43A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C43A3" w:rsidRPr="00AC43A3" w:rsidRDefault="00AC43A3" w:rsidP="00AC43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C43A3" w:rsidRPr="00AC43A3" w:rsidRDefault="00AC43A3" w:rsidP="00AC43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C43A3" w:rsidRPr="00AC43A3" w:rsidRDefault="00AC43A3" w:rsidP="00AC43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3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C43A3" w:rsidRPr="00AC43A3" w:rsidRDefault="00AC43A3" w:rsidP="00AC43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C43A3" w:rsidRPr="00AC43A3" w:rsidTr="00896A5B">
        <w:trPr>
          <w:trHeight w:val="130"/>
        </w:trPr>
        <w:tc>
          <w:tcPr>
            <w:tcW w:w="9460" w:type="dxa"/>
            <w:gridSpan w:val="5"/>
          </w:tcPr>
          <w:p w:rsidR="00AC43A3" w:rsidRPr="00AC43A3" w:rsidRDefault="00AC43A3" w:rsidP="00AC43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C43A3" w:rsidRPr="00AC43A3" w:rsidTr="00896A5B">
        <w:tc>
          <w:tcPr>
            <w:tcW w:w="9460" w:type="dxa"/>
            <w:gridSpan w:val="5"/>
          </w:tcPr>
          <w:p w:rsidR="00AC43A3" w:rsidRPr="00AC43A3" w:rsidRDefault="00AC43A3" w:rsidP="00AC43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C43A3" w:rsidRPr="00AC43A3" w:rsidRDefault="00AC43A3" w:rsidP="00AC43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C43A3" w:rsidRPr="00AC43A3" w:rsidRDefault="00AC43A3" w:rsidP="00AC43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C43A3" w:rsidRPr="00AC43A3" w:rsidTr="00896A5B">
        <w:tc>
          <w:tcPr>
            <w:tcW w:w="9460" w:type="dxa"/>
            <w:gridSpan w:val="5"/>
          </w:tcPr>
          <w:p w:rsidR="00AC43A3" w:rsidRPr="00AC43A3" w:rsidRDefault="00AC43A3" w:rsidP="00AC43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Регламент деятельности антитеррористической комиссии в городском округе Верхняя Пышма, утвержденный постановлением Главы городского округа Верхняя Пышма </w:t>
            </w:r>
            <w:r w:rsidRPr="00AC43A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от 17.02.2020 №13</w:t>
            </w:r>
          </w:p>
        </w:tc>
      </w:tr>
      <w:tr w:rsidR="00AC43A3" w:rsidRPr="00AC43A3" w:rsidTr="00896A5B">
        <w:tc>
          <w:tcPr>
            <w:tcW w:w="9460" w:type="dxa"/>
            <w:gridSpan w:val="5"/>
          </w:tcPr>
          <w:p w:rsidR="00AC43A3" w:rsidRPr="00AC43A3" w:rsidRDefault="00AC43A3" w:rsidP="00AC43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C43A3" w:rsidRPr="00AC43A3" w:rsidRDefault="00AC43A3" w:rsidP="00AC43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C43A3" w:rsidRPr="00AC43A3" w:rsidRDefault="00AC43A3" w:rsidP="00AC43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C43A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целях упорядочения </w:t>
      </w:r>
      <w:r w:rsidRPr="00AC43A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 деятельности антитеррористической комиссии в городском округе Верхняя Пышма (далее – Комиссия)</w:t>
      </w:r>
      <w:r w:rsidRPr="00AC43A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, </w:t>
      </w:r>
      <w:r w:rsidRPr="00AC43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</w:t>
      </w:r>
      <w:r w:rsidRPr="00AC43A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статьей 16 Федерального закона от </w:t>
      </w:r>
      <w:r w:rsidRPr="00AC43A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протоколом № 3 от 03.09.2020 совместного заседания антитеррористической комиссии в Свердловской области и оперативного штаба в Свердловской области, </w:t>
      </w:r>
      <w:r w:rsidRPr="00AC43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статьей 25 Устава городского округа Верхняя Пышма,</w:t>
      </w:r>
      <w:proofErr w:type="gramEnd"/>
    </w:p>
    <w:p w:rsidR="00AC43A3" w:rsidRPr="00AC43A3" w:rsidRDefault="00AC43A3" w:rsidP="00AC43A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C43A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AC43A3" w:rsidRPr="00AC43A3" w:rsidRDefault="00AC43A3" w:rsidP="00AC43A3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AC43A3">
        <w:rPr>
          <w:rFonts w:ascii="Liberation Serif" w:eastAsia="Calibri" w:hAnsi="Liberation Serif" w:cs="Times New Roman"/>
          <w:sz w:val="28"/>
          <w:szCs w:val="28"/>
        </w:rPr>
        <w:t>Внести в Регламент деятельности антитеррористической комиссии в городском округе Верхняя Пышма,</w:t>
      </w:r>
      <w:r w:rsidRPr="00AC43A3">
        <w:rPr>
          <w:rFonts w:ascii="Liberation Serif" w:eastAsia="Calibri" w:hAnsi="Liberation Serif" w:cs="Times New Roman"/>
          <w:bCs/>
          <w:sz w:val="28"/>
          <w:szCs w:val="28"/>
        </w:rPr>
        <w:t xml:space="preserve"> утвержденный постановлением Главы городского округа Верхняя Пышма от 17.02.2020 № 13</w:t>
      </w:r>
      <w:r w:rsidRPr="00AC43A3">
        <w:rPr>
          <w:rFonts w:ascii="Liberation Serif" w:eastAsia="Calibri" w:hAnsi="Liberation Serif" w:cs="Times New Roman"/>
          <w:sz w:val="28"/>
          <w:szCs w:val="28"/>
        </w:rPr>
        <w:t>, следующие</w:t>
      </w:r>
      <w:r w:rsidRPr="00AC43A3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AC43A3">
        <w:rPr>
          <w:rFonts w:ascii="Liberation Serif" w:eastAsia="Calibri" w:hAnsi="Liberation Serif" w:cs="Times New Roman"/>
          <w:sz w:val="28"/>
          <w:szCs w:val="28"/>
        </w:rPr>
        <w:t>изменения:</w:t>
      </w:r>
    </w:p>
    <w:p w:rsidR="00AC43A3" w:rsidRPr="00AC43A3" w:rsidRDefault="00AC43A3" w:rsidP="00AC43A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C43A3">
        <w:rPr>
          <w:rFonts w:ascii="Liberation Serif" w:eastAsia="Calibri" w:hAnsi="Liberation Serif" w:cs="Times New Roman"/>
          <w:sz w:val="28"/>
          <w:szCs w:val="28"/>
        </w:rPr>
        <w:t xml:space="preserve">пункт 5 раздела </w:t>
      </w:r>
      <w:r w:rsidRPr="00AC43A3">
        <w:rPr>
          <w:rFonts w:ascii="Liberation Serif" w:eastAsia="Calibri" w:hAnsi="Liberation Serif" w:cs="Times New Roman"/>
          <w:sz w:val="28"/>
          <w:szCs w:val="28"/>
          <w:lang w:val="en-US"/>
        </w:rPr>
        <w:t>II</w:t>
      </w:r>
      <w:r w:rsidRPr="00AC43A3">
        <w:rPr>
          <w:rFonts w:ascii="Liberation Serif" w:eastAsia="Calibri" w:hAnsi="Liberation Serif" w:cs="Times New Roman"/>
          <w:sz w:val="28"/>
          <w:szCs w:val="28"/>
        </w:rPr>
        <w:t xml:space="preserve"> изложить в следующей редакции:</w:t>
      </w:r>
    </w:p>
    <w:p w:rsidR="00AC43A3" w:rsidRPr="00AC43A3" w:rsidRDefault="00AC43A3" w:rsidP="00AC43A3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C43A3">
        <w:rPr>
          <w:rFonts w:ascii="Liberation Serif" w:eastAsia="Calibri" w:hAnsi="Liberation Serif" w:cs="Times New Roman"/>
          <w:sz w:val="28"/>
          <w:szCs w:val="28"/>
        </w:rPr>
        <w:t>«5. 3аседания Комиссии проводятся в соответствии с планом работы Комиссии не реже одного раза в квартал. В случае необходимости по решению председателя АТК и председателя Комиссии могут проводиться внеочередные заседания Комиссии или заочные голосования</w:t>
      </w:r>
      <w:proofErr w:type="gramStart"/>
      <w:r w:rsidRPr="00AC43A3">
        <w:rPr>
          <w:rFonts w:ascii="Liberation Serif" w:eastAsia="Calibri" w:hAnsi="Liberation Serif" w:cs="Times New Roman"/>
          <w:sz w:val="28"/>
          <w:szCs w:val="28"/>
        </w:rPr>
        <w:t>.»;</w:t>
      </w:r>
      <w:proofErr w:type="gramEnd"/>
    </w:p>
    <w:p w:rsidR="00AC43A3" w:rsidRPr="00AC43A3" w:rsidRDefault="00AC43A3" w:rsidP="00AC43A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AC43A3">
        <w:rPr>
          <w:rFonts w:ascii="Liberation Serif" w:eastAsia="Calibri" w:hAnsi="Liberation Serif" w:cs="Times New Roman"/>
          <w:sz w:val="28"/>
          <w:szCs w:val="28"/>
        </w:rPr>
        <w:t xml:space="preserve">пункт 20 раздела </w:t>
      </w:r>
      <w:r w:rsidRPr="00AC43A3">
        <w:rPr>
          <w:rFonts w:ascii="Liberation Serif" w:eastAsia="Calibri" w:hAnsi="Liberation Serif" w:cs="Times New Roman"/>
          <w:sz w:val="28"/>
          <w:szCs w:val="28"/>
          <w:lang w:val="en-US"/>
        </w:rPr>
        <w:t>III</w:t>
      </w:r>
      <w:r w:rsidRPr="00AC43A3">
        <w:rPr>
          <w:rFonts w:ascii="Liberation Serif" w:eastAsia="Calibri" w:hAnsi="Liberation Serif" w:cs="Times New Roman"/>
          <w:sz w:val="28"/>
          <w:szCs w:val="28"/>
        </w:rPr>
        <w:t xml:space="preserve"> дополнить абзацем вторым следующего содержания:</w:t>
      </w:r>
    </w:p>
    <w:p w:rsidR="00AC43A3" w:rsidRPr="00AC43A3" w:rsidRDefault="00AC43A3" w:rsidP="00AC43A3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C43A3">
        <w:rPr>
          <w:rFonts w:ascii="Liberation Serif" w:eastAsia="Calibri" w:hAnsi="Liberation Serif" w:cs="Times New Roman"/>
          <w:sz w:val="28"/>
          <w:szCs w:val="28"/>
        </w:rPr>
        <w:t>«</w:t>
      </w:r>
      <w:r w:rsidRPr="00AC43A3">
        <w:rPr>
          <w:rFonts w:ascii="Liberation Serif" w:eastAsia="Calibri" w:hAnsi="Liberation Serif" w:cs="Liberation Serif"/>
          <w:bCs/>
          <w:sz w:val="28"/>
          <w:szCs w:val="28"/>
        </w:rPr>
        <w:t>В случае проведении заочного голосования члены Комиссии в обязательном порядке уведомляются об этом с указанием срока, до которого они могут в письменной форме представить мнение по вопросам, вынесенным на заочное голосование</w:t>
      </w:r>
      <w:proofErr w:type="gramStart"/>
      <w:r w:rsidRPr="00AC43A3">
        <w:rPr>
          <w:rFonts w:ascii="Liberation Serif" w:eastAsia="Calibri" w:hAnsi="Liberation Serif" w:cs="Times New Roman"/>
          <w:sz w:val="28"/>
          <w:szCs w:val="28"/>
        </w:rPr>
        <w:t>.»;</w:t>
      </w:r>
      <w:proofErr w:type="gramEnd"/>
    </w:p>
    <w:p w:rsidR="00AC43A3" w:rsidRPr="00AC43A3" w:rsidRDefault="00AC43A3" w:rsidP="00AC43A3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AC43A3">
        <w:rPr>
          <w:rFonts w:ascii="Liberation Serif" w:eastAsia="Calibri" w:hAnsi="Liberation Serif" w:cs="Times New Roman"/>
          <w:sz w:val="28"/>
          <w:szCs w:val="28"/>
        </w:rPr>
        <w:t xml:space="preserve">3) пункт 38 раздела </w:t>
      </w:r>
      <w:r w:rsidRPr="00AC43A3">
        <w:rPr>
          <w:rFonts w:ascii="Liberation Serif" w:eastAsia="Calibri" w:hAnsi="Liberation Serif" w:cs="Times New Roman"/>
          <w:sz w:val="28"/>
          <w:szCs w:val="28"/>
          <w:lang w:val="en-US"/>
        </w:rPr>
        <w:t>IV</w:t>
      </w:r>
      <w:r w:rsidRPr="00AC43A3">
        <w:rPr>
          <w:rFonts w:ascii="Liberation Serif" w:eastAsia="Calibri" w:hAnsi="Liberation Serif" w:cs="Times New Roman"/>
          <w:sz w:val="28"/>
          <w:szCs w:val="28"/>
        </w:rPr>
        <w:t xml:space="preserve"> дополнить абзацем</w:t>
      </w:r>
      <w:r w:rsidRPr="00AC43A3">
        <w:rPr>
          <w:rFonts w:ascii="Liberation Serif" w:eastAsia="Calibri" w:hAnsi="Liberation Serif" w:cs="Times New Roman"/>
        </w:rPr>
        <w:t xml:space="preserve"> </w:t>
      </w:r>
      <w:r w:rsidRPr="00AC43A3">
        <w:rPr>
          <w:rFonts w:ascii="Liberation Serif" w:eastAsia="Calibri" w:hAnsi="Liberation Serif" w:cs="Times New Roman"/>
          <w:sz w:val="28"/>
          <w:szCs w:val="28"/>
        </w:rPr>
        <w:t>вторым следующего содержания:</w:t>
      </w:r>
    </w:p>
    <w:p w:rsidR="00AC43A3" w:rsidRPr="00AC43A3" w:rsidRDefault="00AC43A3" w:rsidP="00AC4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43A3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 проведении заочного голосования решение считается принятым, если за него проголосовали не менее трех четвертей членов Комиссии. При этом число членов Комиссии, принявших участие в заочном голосовании, должно составлять не менее трех четвертей ее членов. В случае если заочное </w:t>
      </w:r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голосование не состоялось, вынесенный на него вопрос по решению председателя Комиссии выносится на рассмотрение на заседании Комиссии. Решение, принимаемое путем заочного голосования, оформляется протоколом, который подписывает председатель Комиссии</w:t>
      </w:r>
      <w:r w:rsidRPr="00AC43A3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AC43A3" w:rsidRPr="00AC43A3" w:rsidRDefault="00AC43A3" w:rsidP="00AC43A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.р</w:t>
      </w:r>
      <w:proofErr w:type="gramEnd"/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ф) и разместить на официальном сайте городского округа Верхняя Пышма.</w:t>
      </w:r>
    </w:p>
    <w:p w:rsidR="00AC43A3" w:rsidRPr="00AC43A3" w:rsidRDefault="00AC43A3" w:rsidP="00AC43A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3. </w:t>
      </w:r>
      <w:proofErr w:type="gramStart"/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Контроль за</w:t>
      </w:r>
      <w:proofErr w:type="gramEnd"/>
      <w:r w:rsidRPr="00AC43A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C43A3" w:rsidRPr="00AC43A3" w:rsidTr="00896A5B">
        <w:tc>
          <w:tcPr>
            <w:tcW w:w="6237" w:type="dxa"/>
            <w:vAlign w:val="bottom"/>
          </w:tcPr>
          <w:p w:rsidR="00AC43A3" w:rsidRPr="00AC43A3" w:rsidRDefault="00AC43A3" w:rsidP="00AC43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C43A3" w:rsidRPr="00AC43A3" w:rsidRDefault="00AC43A3" w:rsidP="00AC43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C43A3" w:rsidRPr="00AC43A3" w:rsidRDefault="00AC43A3" w:rsidP="00AC43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C43A3" w:rsidRPr="00AC43A3" w:rsidRDefault="00AC43A3" w:rsidP="00AC43A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C43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C43A3" w:rsidRPr="00AC43A3" w:rsidRDefault="00AC43A3" w:rsidP="00AC43A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C43A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Вр-294889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</w:instrText>
    </w:r>
    <w:r>
      <w:rPr>
        <w:sz w:val="20"/>
        <w:szCs w:val="20"/>
      </w:rPr>
      <w:instrText xml:space="preserve">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C43A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Вр-294889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68368261" w:edGrp="everyone"/>
  <w:p w:rsidR="00AF0248" w:rsidRDefault="00AC43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68368261"/>
  <w:p w:rsidR="00810AAA" w:rsidRPr="00810AAA" w:rsidRDefault="00AC43A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C43A3" w:rsidP="00810AAA">
    <w:pPr>
      <w:pStyle w:val="a3"/>
      <w:jc w:val="center"/>
    </w:pPr>
    <w:permStart w:id="626203430" w:edGrp="everyone"/>
    <w:permEnd w:id="6262034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D0E6B"/>
    <w:multiLevelType w:val="hybridMultilevel"/>
    <w:tmpl w:val="FDCE65CC"/>
    <w:lvl w:ilvl="0" w:tplc="1CEE43B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8452C1"/>
    <w:multiLevelType w:val="hybridMultilevel"/>
    <w:tmpl w:val="1848D73C"/>
    <w:lvl w:ilvl="0" w:tplc="C716208A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67"/>
    <w:rsid w:val="00107919"/>
    <w:rsid w:val="00854067"/>
    <w:rsid w:val="00A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3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C4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C43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43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3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C4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C43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43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2020-09-30T11:05:00Z</dcterms:created>
  <dcterms:modified xsi:type="dcterms:W3CDTF">2020-09-30T11:05:00Z</dcterms:modified>
</cp:coreProperties>
</file>