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0D2424" w:rsidRPr="000D2424" w:rsidTr="00896A5B">
        <w:trPr>
          <w:trHeight w:val="524"/>
        </w:trPr>
        <w:tc>
          <w:tcPr>
            <w:tcW w:w="9460" w:type="dxa"/>
            <w:gridSpan w:val="5"/>
          </w:tcPr>
          <w:p w:rsidR="000D2424" w:rsidRPr="000D2424" w:rsidRDefault="000D2424" w:rsidP="000D2424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0D2424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0D2424" w:rsidRPr="000D2424" w:rsidRDefault="000D2424" w:rsidP="000D2424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0D2424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0D2424" w:rsidRPr="000D2424" w:rsidRDefault="000D2424" w:rsidP="000D242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0D2424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0D2424" w:rsidRPr="000D2424" w:rsidRDefault="000D2424" w:rsidP="000D242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0D2424" w:rsidRPr="000D2424" w:rsidTr="00896A5B">
        <w:trPr>
          <w:trHeight w:val="524"/>
        </w:trPr>
        <w:tc>
          <w:tcPr>
            <w:tcW w:w="284" w:type="dxa"/>
            <w:vAlign w:val="bottom"/>
          </w:tcPr>
          <w:p w:rsidR="000D2424" w:rsidRPr="000D2424" w:rsidRDefault="000D2424" w:rsidP="000D2424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0D2424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0D2424" w:rsidRPr="000D2424" w:rsidRDefault="000D2424" w:rsidP="000D2424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30.09.2020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0D2424" w:rsidRPr="000D2424" w:rsidRDefault="000D2424" w:rsidP="000D2424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0D2424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0D2424" w:rsidRPr="000D2424" w:rsidRDefault="000D2424" w:rsidP="000D2424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784</w:t>
            </w:r>
            <w:r w:rsidRPr="000D242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0D242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0D242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0D242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0D242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0D2424" w:rsidRPr="000D2424" w:rsidRDefault="000D2424" w:rsidP="000D2424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0D2424" w:rsidRPr="000D2424" w:rsidTr="00896A5B">
        <w:trPr>
          <w:trHeight w:val="130"/>
        </w:trPr>
        <w:tc>
          <w:tcPr>
            <w:tcW w:w="9460" w:type="dxa"/>
            <w:gridSpan w:val="5"/>
          </w:tcPr>
          <w:p w:rsidR="000D2424" w:rsidRPr="000D2424" w:rsidRDefault="000D2424" w:rsidP="000D242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0D2424" w:rsidRPr="000D2424" w:rsidTr="00896A5B">
        <w:tc>
          <w:tcPr>
            <w:tcW w:w="9460" w:type="dxa"/>
            <w:gridSpan w:val="5"/>
          </w:tcPr>
          <w:p w:rsidR="000D2424" w:rsidRPr="000D2424" w:rsidRDefault="000D2424" w:rsidP="000D242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0D2424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0D2424" w:rsidRPr="000D2424" w:rsidRDefault="000D2424" w:rsidP="000D242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0D2424" w:rsidRPr="000D2424" w:rsidRDefault="000D2424" w:rsidP="000D242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0D2424" w:rsidRPr="000D2424" w:rsidTr="00896A5B">
        <w:tc>
          <w:tcPr>
            <w:tcW w:w="9460" w:type="dxa"/>
            <w:gridSpan w:val="5"/>
          </w:tcPr>
          <w:p w:rsidR="000D2424" w:rsidRPr="000D2424" w:rsidRDefault="000D2424" w:rsidP="000D242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0D2424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Об утверждении Порядка работы «Ящика доверия» для письменных обращений граждан по вопросам коррупционных правонарушений в городском округе Верхняя Пышма</w:t>
            </w:r>
          </w:p>
        </w:tc>
      </w:tr>
      <w:tr w:rsidR="000D2424" w:rsidRPr="000D2424" w:rsidTr="00896A5B">
        <w:tc>
          <w:tcPr>
            <w:tcW w:w="9460" w:type="dxa"/>
            <w:gridSpan w:val="5"/>
          </w:tcPr>
          <w:p w:rsidR="000D2424" w:rsidRPr="000D2424" w:rsidRDefault="000D2424" w:rsidP="000D242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0D2424" w:rsidRPr="000D2424" w:rsidRDefault="000D2424" w:rsidP="000D242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0D2424" w:rsidRPr="000D2424" w:rsidRDefault="000D2424" w:rsidP="000D2424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proofErr w:type="gramStart"/>
      <w:r w:rsidRPr="000D2424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В целях создания условий для оперативного представления гражданами </w:t>
      </w:r>
      <w:r w:rsidRPr="000D2424">
        <w:rPr>
          <w:rFonts w:ascii="Liberation Serif" w:eastAsia="Times New Roman" w:hAnsi="Liberation Serif" w:cs="Times New Roman"/>
          <w:sz w:val="26"/>
          <w:szCs w:val="26"/>
          <w:lang w:eastAsia="ru-RU"/>
        </w:rPr>
        <w:br/>
        <w:t>и организациями информации о фактах коррупции в администрации городского округа Верхняя Пышма или о нарушениях требований к служебному поведению муниципальных служащих</w:t>
      </w:r>
      <w:r w:rsidRPr="000D24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D2424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в соответствии с Федеральным </w:t>
      </w:r>
      <w:hyperlink r:id="rId6" w:history="1">
        <w:r w:rsidRPr="000D2424">
          <w:rPr>
            <w:rFonts w:ascii="Liberation Serif" w:eastAsia="Times New Roman" w:hAnsi="Liberation Serif" w:cs="Times New Roman"/>
            <w:sz w:val="26"/>
            <w:szCs w:val="26"/>
            <w:lang w:eastAsia="ru-RU"/>
          </w:rPr>
          <w:t>законом</w:t>
        </w:r>
      </w:hyperlink>
      <w:r w:rsidRPr="000D2424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от </w:t>
      </w:r>
      <w:r w:rsidRPr="000D2424">
        <w:rPr>
          <w:rFonts w:ascii="Liberation Serif" w:eastAsia="Times New Roman" w:hAnsi="Liberation Serif" w:cs="Times New Roman"/>
          <w:sz w:val="26"/>
          <w:szCs w:val="26"/>
          <w:lang w:eastAsia="ru-RU"/>
        </w:rPr>
        <w:br/>
        <w:t xml:space="preserve">25 декабря 2008 года № 273-ФЗ «О противодействии коррупции», </w:t>
      </w:r>
      <w:hyperlink r:id="rId7" w:history="1">
        <w:r w:rsidRPr="000D2424">
          <w:rPr>
            <w:rFonts w:ascii="Liberation Serif" w:eastAsia="Times New Roman" w:hAnsi="Liberation Serif" w:cs="Times New Roman"/>
            <w:sz w:val="26"/>
            <w:szCs w:val="26"/>
            <w:lang w:eastAsia="ru-RU"/>
          </w:rPr>
          <w:t>Законом</w:t>
        </w:r>
      </w:hyperlink>
      <w:r w:rsidRPr="000D2424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Свердловской области от 20 февраля 2009 года № 2-ОЗ «О противодействии коррупции в Свердловской области», Федеральным </w:t>
      </w:r>
      <w:hyperlink r:id="rId8" w:history="1">
        <w:r w:rsidRPr="000D2424">
          <w:rPr>
            <w:rFonts w:ascii="Liberation Serif" w:eastAsia="Times New Roman" w:hAnsi="Liberation Serif" w:cs="Times New Roman"/>
            <w:sz w:val="26"/>
            <w:szCs w:val="26"/>
            <w:lang w:eastAsia="ru-RU"/>
          </w:rPr>
          <w:t>законом</w:t>
        </w:r>
        <w:proofErr w:type="gramEnd"/>
      </w:hyperlink>
      <w:r w:rsidRPr="000D2424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от </w:t>
      </w:r>
      <w:r w:rsidRPr="000D2424">
        <w:rPr>
          <w:rFonts w:ascii="Liberation Serif" w:eastAsia="Times New Roman" w:hAnsi="Liberation Serif" w:cs="Times New Roman"/>
          <w:sz w:val="26"/>
          <w:szCs w:val="26"/>
          <w:lang w:eastAsia="ru-RU"/>
        </w:rPr>
        <w:br/>
        <w:t>2 мая 2006 года № 59-ФЗ «О порядке рассмотрения обращений граждан Российской Федерации»</w:t>
      </w:r>
      <w:r w:rsidRPr="000D242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D2424">
        <w:rPr>
          <w:rFonts w:ascii="Liberation Serif" w:eastAsia="Times New Roman" w:hAnsi="Liberation Serif" w:cs="Times New Roman"/>
          <w:sz w:val="26"/>
          <w:szCs w:val="26"/>
          <w:lang w:eastAsia="ru-RU"/>
        </w:rPr>
        <w:t>администрация городского округа Верхняя Пышма</w:t>
      </w:r>
    </w:p>
    <w:p w:rsidR="000D2424" w:rsidRPr="000D2424" w:rsidRDefault="000D2424" w:rsidP="000D2424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D2424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0D2424" w:rsidRPr="000D2424" w:rsidRDefault="000D2424" w:rsidP="000D2424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0D2424">
        <w:rPr>
          <w:rFonts w:ascii="Liberation Serif" w:eastAsia="Times New Roman" w:hAnsi="Liberation Serif" w:cs="Times New Roman"/>
          <w:sz w:val="26"/>
          <w:szCs w:val="26"/>
          <w:lang w:eastAsia="ru-RU"/>
        </w:rPr>
        <w:t>Утвердить Порядок работы «Ящика доверия» для письменных обращений граждан по вопросам коррупционных правонарушений в городском округе Верхняя Пышма (прилагается)</w:t>
      </w:r>
    </w:p>
    <w:p w:rsidR="000D2424" w:rsidRPr="000D2424" w:rsidRDefault="000D2424" w:rsidP="000D2424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0D2424">
        <w:rPr>
          <w:rFonts w:ascii="Liberation Serif" w:eastAsia="Times New Roman" w:hAnsi="Liberation Serif" w:cs="Times New Roman"/>
          <w:sz w:val="26"/>
          <w:szCs w:val="26"/>
          <w:lang w:eastAsia="ru-RU"/>
        </w:rPr>
        <w:t>Признать утратившим силу постановление администрации городского округа Верхняя Пышма от 22.05.2013 № 1034 «Об утверждении Положения о работе «Ящика доверия» для письменных обращений граждан по вопросам коррупционной направленности в городском округе Верхняя Пышма».</w:t>
      </w:r>
    </w:p>
    <w:p w:rsidR="000D2424" w:rsidRPr="000D2424" w:rsidRDefault="000D2424" w:rsidP="000D2424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0D2424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Разместить настоящее постановление на официальном интернет-портале правовой информации городского округа Верхняя Пышма </w:t>
      </w:r>
      <w:r w:rsidRPr="000D2424">
        <w:rPr>
          <w:rFonts w:ascii="Liberation Serif" w:eastAsia="Times New Roman" w:hAnsi="Liberation Serif" w:cs="Times New Roman"/>
          <w:sz w:val="26"/>
          <w:szCs w:val="26"/>
          <w:lang w:eastAsia="ru-RU"/>
        </w:rPr>
        <w:br/>
        <w:t>(</w:t>
      </w:r>
      <w:r w:rsidRPr="000D2424">
        <w:rPr>
          <w:rFonts w:ascii="Liberation Serif" w:eastAsia="Times New Roman" w:hAnsi="Liberation Serif" w:cs="Times New Roman"/>
          <w:sz w:val="26"/>
          <w:szCs w:val="26"/>
          <w:lang w:val="en-US" w:eastAsia="ru-RU"/>
        </w:rPr>
        <w:t>www</w:t>
      </w:r>
      <w:r w:rsidRPr="000D2424">
        <w:rPr>
          <w:rFonts w:ascii="Liberation Serif" w:eastAsia="Times New Roman" w:hAnsi="Liberation Serif" w:cs="Times New Roman"/>
          <w:sz w:val="26"/>
          <w:szCs w:val="26"/>
          <w:lang w:eastAsia="ru-RU"/>
        </w:rPr>
        <w:t>.</w:t>
      </w:r>
      <w:proofErr w:type="spellStart"/>
      <w:r w:rsidRPr="000D2424">
        <w:rPr>
          <w:rFonts w:ascii="Liberation Serif" w:eastAsia="Times New Roman" w:hAnsi="Liberation Serif" w:cs="Times New Roman"/>
          <w:sz w:val="26"/>
          <w:szCs w:val="26"/>
          <w:lang w:eastAsia="ru-RU"/>
        </w:rPr>
        <w:t>верхняяпышма-право</w:t>
      </w:r>
      <w:proofErr w:type="gramStart"/>
      <w:r w:rsidRPr="000D2424">
        <w:rPr>
          <w:rFonts w:ascii="Liberation Serif" w:eastAsia="Times New Roman" w:hAnsi="Liberation Serif" w:cs="Times New Roman"/>
          <w:sz w:val="26"/>
          <w:szCs w:val="26"/>
          <w:lang w:eastAsia="ru-RU"/>
        </w:rPr>
        <w:t>.р</w:t>
      </w:r>
      <w:proofErr w:type="gramEnd"/>
      <w:r w:rsidRPr="000D2424">
        <w:rPr>
          <w:rFonts w:ascii="Liberation Serif" w:eastAsia="Times New Roman" w:hAnsi="Liberation Serif" w:cs="Times New Roman"/>
          <w:sz w:val="26"/>
          <w:szCs w:val="26"/>
          <w:lang w:eastAsia="ru-RU"/>
        </w:rPr>
        <w:t>ф</w:t>
      </w:r>
      <w:proofErr w:type="spellEnd"/>
      <w:r w:rsidRPr="000D2424">
        <w:rPr>
          <w:rFonts w:ascii="Liberation Serif" w:eastAsia="Times New Roman" w:hAnsi="Liberation Serif" w:cs="Times New Roman"/>
          <w:sz w:val="26"/>
          <w:szCs w:val="26"/>
          <w:lang w:eastAsia="ru-RU"/>
        </w:rPr>
        <w:t>), на официальном сайте городского округа Верхняя Пышма.</w:t>
      </w:r>
    </w:p>
    <w:p w:rsidR="000D2424" w:rsidRPr="000D2424" w:rsidRDefault="000D2424" w:rsidP="000D2424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0D2424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Контроль исполнения настоящего постановления возложить на заместителя главы администрации по общим вопросам городского округа Верхняя Пышма </w:t>
      </w:r>
      <w:proofErr w:type="spellStart"/>
      <w:r w:rsidRPr="000D2424">
        <w:rPr>
          <w:rFonts w:ascii="Liberation Serif" w:eastAsia="Times New Roman" w:hAnsi="Liberation Serif" w:cs="Times New Roman"/>
          <w:sz w:val="26"/>
          <w:szCs w:val="26"/>
          <w:lang w:eastAsia="ru-RU"/>
        </w:rPr>
        <w:t>Резинских</w:t>
      </w:r>
      <w:proofErr w:type="spellEnd"/>
      <w:r w:rsidRPr="000D2424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Н.А.</w:t>
      </w:r>
    </w:p>
    <w:p w:rsidR="000D2424" w:rsidRPr="000D2424" w:rsidRDefault="000D2424" w:rsidP="000D2424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0D2424" w:rsidRPr="000D2424" w:rsidRDefault="000D2424" w:rsidP="000D2424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0D2424" w:rsidRPr="000D2424" w:rsidTr="00896A5B">
        <w:tc>
          <w:tcPr>
            <w:tcW w:w="6237" w:type="dxa"/>
            <w:vAlign w:val="bottom"/>
          </w:tcPr>
          <w:p w:rsidR="000D2424" w:rsidRPr="000D2424" w:rsidRDefault="000D2424" w:rsidP="000D242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0D2424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0D2424" w:rsidRPr="000D2424" w:rsidRDefault="000D2424" w:rsidP="000D2424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0D2424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И.В. Соломин</w:t>
            </w:r>
          </w:p>
        </w:tc>
      </w:tr>
    </w:tbl>
    <w:p w:rsidR="000D2424" w:rsidRPr="000D2424" w:rsidRDefault="000D2424" w:rsidP="000D2424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107919" w:rsidRDefault="00107919"/>
    <w:sectPr w:rsidR="00107919" w:rsidSect="009F482A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0D2424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Вр-2941</w:t>
    </w:r>
    <w:r w:rsidRPr="00EC798A">
      <w:rPr>
        <w:sz w:val="20"/>
        <w:szCs w:val="20"/>
      </w:rPr>
      <w:t>94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0D2424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Вр-294194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956521568" w:edGrp="everyone"/>
  <w:p w:rsidR="00AF0248" w:rsidRDefault="000D2424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1956521568"/>
  <w:p w:rsidR="00810AAA" w:rsidRPr="00810AAA" w:rsidRDefault="000D2424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0D2424" w:rsidP="00810AAA">
    <w:pPr>
      <w:pStyle w:val="a3"/>
      <w:jc w:val="center"/>
    </w:pPr>
    <w:permStart w:id="430711677" w:edGrp="everyone"/>
    <w:permEnd w:id="430711677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1A7BCD"/>
    <w:multiLevelType w:val="hybridMultilevel"/>
    <w:tmpl w:val="58264642"/>
    <w:lvl w:ilvl="0" w:tplc="9EB871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951"/>
    <w:rsid w:val="000D2424"/>
    <w:rsid w:val="00107919"/>
    <w:rsid w:val="00D96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D242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0D24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0D242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0D242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D242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0D24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0D242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0D242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A98EADB7595D778F877F7E4951A73B4E24F6697EC9A9E33C8BF456D644E8B9E3B4B170FF1480FC70481B9F358l6O1L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7A98EADB7595D778F877E9E983762DBEE0453C92EC9D9D679DE9433A3B1E8DCB690B4956B0041CC60C9FBAF25C6A45DC3BCFBEC872DC4EEDD30B334Cl1O7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A98EADB7595D778F877F7E4951A73B4E24B639DEA9C9E33C8BF456D644E8B9E3B4B170FF1480FC70481B9F358l6O1L" TargetMode="Externa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2020-09-30T11:56:00Z</dcterms:created>
  <dcterms:modified xsi:type="dcterms:W3CDTF">2020-09-30T11:56:00Z</dcterms:modified>
</cp:coreProperties>
</file>