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53485" w:rsidRPr="00053485" w:rsidTr="00BC4CF0">
        <w:trPr>
          <w:trHeight w:val="524"/>
        </w:trPr>
        <w:tc>
          <w:tcPr>
            <w:tcW w:w="9460" w:type="dxa"/>
            <w:gridSpan w:val="5"/>
          </w:tcPr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3485" w:rsidRPr="00053485" w:rsidTr="00BC4CF0">
        <w:trPr>
          <w:trHeight w:val="524"/>
        </w:trPr>
        <w:tc>
          <w:tcPr>
            <w:tcW w:w="284" w:type="dxa"/>
            <w:vAlign w:val="bottom"/>
          </w:tcPr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3485" w:rsidRPr="00053485" w:rsidRDefault="00053485" w:rsidP="000534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53485" w:rsidRPr="00053485" w:rsidTr="00BC4CF0">
        <w:trPr>
          <w:trHeight w:val="130"/>
        </w:trPr>
        <w:tc>
          <w:tcPr>
            <w:tcW w:w="9460" w:type="dxa"/>
            <w:gridSpan w:val="5"/>
          </w:tcPr>
          <w:p w:rsidR="00053485" w:rsidRPr="00053485" w:rsidRDefault="00053485" w:rsidP="000534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53485" w:rsidRPr="00053485" w:rsidTr="00BC4CF0">
        <w:tc>
          <w:tcPr>
            <w:tcW w:w="9460" w:type="dxa"/>
            <w:gridSpan w:val="5"/>
          </w:tcPr>
          <w:p w:rsidR="00053485" w:rsidRPr="00053485" w:rsidRDefault="00053485" w:rsidP="000534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53485" w:rsidRPr="00053485" w:rsidRDefault="00053485" w:rsidP="000534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53485" w:rsidRPr="00053485" w:rsidRDefault="00053485" w:rsidP="000534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53485" w:rsidRPr="00053485" w:rsidTr="00BC4CF0">
        <w:tc>
          <w:tcPr>
            <w:tcW w:w="9460" w:type="dxa"/>
            <w:gridSpan w:val="5"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 схему теплоснабжения городского округа Верхняя Пышма, утвержденную постановлением администрации городского округа Верхняя Пышма от 12.11.2020 № 927 «Об утверждении актуализированной схемы теплоснабжения на период с 2020 по 2035 год городского округа Верхняя Пышма»</w:t>
            </w:r>
          </w:p>
        </w:tc>
      </w:tr>
      <w:tr w:rsidR="00053485" w:rsidRPr="00053485" w:rsidTr="00BC4CF0">
        <w:tc>
          <w:tcPr>
            <w:tcW w:w="9460" w:type="dxa"/>
            <w:gridSpan w:val="5"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53485" w:rsidRPr="00053485" w:rsidRDefault="00053485" w:rsidP="000534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пунктом 4 части 1 статьи 16 Федерального закона от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пунктом 6 части 1 статьи 6 Федерального закона от 27 июля 2010 года № 190-ФЗ «О теплоснабжении», пунктом 26 Постановления Правительства Российской Федерации от 22.02.2012 № 154 «О требованиях к схемам теплоснабжения, порядку их разработки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и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утверждения», в целях устранения технической ошибки, руководствуясь Уставом городского округа Верхняя Пышма, администрация городского округа Верхняя Пышма</w:t>
      </w:r>
    </w:p>
    <w:p w:rsidR="00053485" w:rsidRPr="00053485" w:rsidRDefault="00053485" w:rsidP="0005348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348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53485" w:rsidRPr="00053485" w:rsidRDefault="00053485" w:rsidP="00053485">
      <w:pPr>
        <w:widowControl w:val="0"/>
        <w:numPr>
          <w:ilvl w:val="0"/>
          <w:numId w:val="1"/>
        </w:numPr>
        <w:spacing w:after="0" w:line="240" w:lineRule="auto"/>
        <w:ind w:left="0" w:firstLine="774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Внести в актуализированную схему теплоснабжения на период с 2020 по 2035 год городского округа Верхняя Пышма, утвержденную постановлением администрации городского округа Верхняя Пышма от 12.11.2020 № 927, следующие изменения:</w:t>
      </w:r>
    </w:p>
    <w:p w:rsidR="00053485" w:rsidRPr="00053485" w:rsidRDefault="00053485" w:rsidP="00053485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таблицу</w:t>
      </w:r>
      <w:r w:rsidRPr="000534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 «Актуальный перечень котельных на территории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ГО Верхняя Пышма» тома 2 обосновывающих материалов добавить газовую котельную АО «УТС», ул. Петрова, 43;</w:t>
      </w:r>
    </w:p>
    <w:p w:rsidR="00053485" w:rsidRPr="00053485" w:rsidRDefault="00053485" w:rsidP="00053485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таблице 2 «Актуальный перечень котельных на территории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ГО Верхняя Пышма» тома 2 обосновывающих материалов заменить наименование котельной «АО «УТС» БО «Надежда» </w:t>
      </w: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на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«ЗОЛ «Медная горка». </w:t>
      </w:r>
    </w:p>
    <w:p w:rsidR="00053485" w:rsidRPr="00053485" w:rsidRDefault="00053485" w:rsidP="00053485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таблицу 89 «Предложения АО «УТС» по строительству, реконструкции, техническому перевооружению и (или) модернизации источников тепловой энергии» пункта 7.1 главы 7 тома 2 обосновывающих материалов изложить в новой редакции (Приложение 1).</w:t>
      </w:r>
    </w:p>
    <w:p w:rsidR="00053485" w:rsidRPr="00053485" w:rsidRDefault="00053485" w:rsidP="00053485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таблицу 90 «Предложения АО «УТС» по строительству, реконструкции и (или) модернизации тепловых сетей» пункта 8.2 главы 8 тома 2 обосновывающих материалов изложить в новой редакции (Приложение 2).</w:t>
      </w:r>
    </w:p>
    <w:p w:rsidR="00053485" w:rsidRPr="00053485" w:rsidRDefault="00053485" w:rsidP="00053485">
      <w:pPr>
        <w:widowControl w:val="0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графу «Мероприятие» строки 16 таблицы 12 «Обоснование инвестиций в строительство, реконструкцию и техническое перевооружение»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lastRenderedPageBreak/>
        <w:t>раздела 9 тома 1 схемы теплоснабжения, графу «Мероприятие» строки 16 таблицы 94 «Обоснование инвестиций в строительство, реконструкцию и техническое перевооружение» главы 12 тома 2 обосновывающих материалов изложить в следующей редакции:</w:t>
      </w:r>
    </w:p>
    <w:p w:rsidR="00053485" w:rsidRPr="00053485" w:rsidRDefault="00053485" w:rsidP="000534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«Прокладка вновь строящихся трубопроводов 2Ду 150 протяженностью 950 м в непроходном железобетонном канале </w:t>
      </w: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от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вновь строящейся ТК-1 до вновь строящейся ТК-2. От ТК-2 до ввода тепловой сети в жилой дом ПК 29 потребуется прокладка в непроходном железобетонном канале вновь строящихся трубопроводов 2Ду 100 протяженностью 60 м.».</w:t>
      </w:r>
    </w:p>
    <w:p w:rsidR="00053485" w:rsidRPr="00053485" w:rsidRDefault="00053485" w:rsidP="00053485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графу «Мероприятие» строки 25 таблицы 12 «Обоснование инвестиций в строительство, реконструкцию и техническое перевооружение» раздела 9 тома 1 схемы теплоснабжения, графу «Мероприятия» строки 25 таблицы 94 «Обоснование инвестиций в строительство, реконструкцию и техническое перевооружение»  главы 12 тома 2 обосновывающих материалов, изложить в следующей редакции:</w:t>
      </w:r>
    </w:p>
    <w:p w:rsidR="00053485" w:rsidRPr="00053485" w:rsidRDefault="00053485" w:rsidP="000534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«В 2021 году вновь строящиеся ПК30, ПК31, ПК32, ПК33 8 очереди застройки по адресу г. Верхняя Пышма, ул. Машиностроителей в жилом районе «Северный» будут присоединяться к  магистральным тепловым сетям АО «УТС» от вновь строящейся тепловой сети от ТК-1(стр.) до ТК-2(стр.) 2 ДУ150 протяженностью 950 м в районе ул. Машиностроителей со строительством тепловых сетей в непроходных железобетонных каналах: от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ТК-2(стр.) до ТК-3(стр.) 2Ду80 протяженностью 104 м, от ТК-2(стр.) до ввода тепловой сети в ПК33 2Ду65 протяженностью 6 м, от ТК-3(стр.) до ввода тепловой сети в ПК30, ПК31 2Ду80 протяженностью 54 м, от ТК-3(стр.) до ввода тепловой сети </w:t>
      </w: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в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ПК32 2Ду65 протяженностью 15 м.».</w:t>
      </w:r>
    </w:p>
    <w:p w:rsidR="00053485" w:rsidRPr="00053485" w:rsidRDefault="00053485" w:rsidP="0005348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разместить на официальном сайте городского округа Верхняя Пышма.</w:t>
      </w:r>
    </w:p>
    <w:p w:rsidR="00053485" w:rsidRPr="00053485" w:rsidRDefault="00053485" w:rsidP="0005348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proofErr w:type="gram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</w:r>
      <w:proofErr w:type="spellStart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Невструева</w:t>
      </w:r>
      <w:proofErr w:type="spellEnd"/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Н.В.</w:t>
      </w:r>
    </w:p>
    <w:p w:rsidR="00053485" w:rsidRPr="00053485" w:rsidRDefault="00053485" w:rsidP="00053485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3485" w:rsidRPr="00053485" w:rsidTr="00BC4CF0">
        <w:tc>
          <w:tcPr>
            <w:tcW w:w="6237" w:type="dxa"/>
            <w:vAlign w:val="bottom"/>
          </w:tcPr>
          <w:p w:rsidR="00053485" w:rsidRPr="00053485" w:rsidRDefault="00053485" w:rsidP="000534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3485" w:rsidRPr="00053485" w:rsidRDefault="00053485" w:rsidP="0005348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53485" w:rsidRPr="00053485" w:rsidRDefault="00053485" w:rsidP="0005348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B40FB" w:rsidRDefault="000B40FB"/>
    <w:p w:rsidR="00053485" w:rsidRDefault="00053485"/>
    <w:p w:rsidR="00053485" w:rsidRDefault="00053485"/>
    <w:p w:rsidR="00053485" w:rsidRDefault="00053485"/>
    <w:p w:rsidR="00053485" w:rsidRDefault="00053485"/>
    <w:p w:rsidR="00053485" w:rsidRDefault="00053485"/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6627558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1</w:t>
                            </w:r>
                          </w:p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5348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6627558"/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9878403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9878403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8516149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5161493"/>
                                </w:p>
                              </w:tc>
                            </w:tr>
                          </w:tbl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53485" w:rsidRPr="003C063F" w:rsidRDefault="00053485" w:rsidP="0005348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6627558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1</w:t>
                      </w:r>
                    </w:p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5348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6627558"/>
                          <w:p w:rsidR="00053485" w:rsidRPr="003C063F" w:rsidRDefault="0005348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9878403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3485" w:rsidRPr="003C063F" w:rsidRDefault="0005348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9878403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53485" w:rsidRPr="003C063F" w:rsidRDefault="0005348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8516149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3485" w:rsidRPr="003C063F" w:rsidRDefault="0005348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5161493"/>
                          </w:p>
                        </w:tc>
                      </w:tr>
                    </w:tbl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53485" w:rsidRPr="003C063F" w:rsidRDefault="00053485" w:rsidP="0005348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right"/>
        <w:rPr>
          <w:rFonts w:ascii="Liberation Serif" w:eastAsia="Calibri" w:hAnsi="Liberation Serif" w:cs="Times New Roman"/>
          <w:sz w:val="27"/>
          <w:szCs w:val="27"/>
        </w:rPr>
      </w:pPr>
      <w:r w:rsidRPr="0005348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Таблица 89 </w:t>
      </w:r>
      <w:r w:rsidRPr="00053485">
        <w:rPr>
          <w:rFonts w:ascii="Liberation Serif" w:eastAsia="Calibri" w:hAnsi="Liberation Serif" w:cs="Times New Roman"/>
          <w:sz w:val="27"/>
          <w:szCs w:val="27"/>
        </w:rPr>
        <w:t>Предложения АО «УТС» по строительству,</w:t>
      </w:r>
      <w:r w:rsidRPr="00053485">
        <w:rPr>
          <w:rFonts w:ascii="Liberation Serif" w:eastAsia="Calibri" w:hAnsi="Liberation Serif" w:cs="Times New Roman"/>
          <w:sz w:val="27"/>
          <w:szCs w:val="27"/>
        </w:rPr>
        <w:br/>
        <w:t xml:space="preserve"> реконструкции, техническому перевооружению и (или) </w:t>
      </w:r>
      <w:r w:rsidRPr="00053485">
        <w:rPr>
          <w:rFonts w:ascii="Liberation Serif" w:eastAsia="Calibri" w:hAnsi="Liberation Serif" w:cs="Times New Roman"/>
          <w:sz w:val="27"/>
          <w:szCs w:val="27"/>
        </w:rPr>
        <w:br/>
        <w:t>модернизации источников тепловой энергии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6770"/>
        <w:gridCol w:w="2528"/>
      </w:tblGrid>
      <w:tr w:rsidR="00053485" w:rsidRPr="00053485" w:rsidTr="00BC4CF0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Эксплуатирующая организация</w:t>
            </w:r>
          </w:p>
        </w:tc>
      </w:tr>
      <w:tr w:rsidR="00053485" w:rsidRPr="00053485" w:rsidTr="00BC4CF0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2020 году объект капитального строительства: </w:t>
            </w:r>
            <w:proofErr w:type="gram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Реконструкция здания МАОУ «Средняя образовательная школа № 25» по ул. Петрова, 43а в г. Верхняя Пышма Свердловской области с расчётной общей тепловой мощностью 2,3013 Гкал/ч будет присоединён к тепловой сети, от существующей газовой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блочно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-модульной котельной мощностью 4,0 МВт по ул. Петрова, 43 в г. Верхняя Пышма с её реконструкцией с увеличением мощности до 5,12 МВт с установкой 1 (одного) котла</w:t>
            </w:r>
            <w:proofErr w:type="gram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Viessmann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Vitoplex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100 мощностью 1,12 МВт в комплекте с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рециркуляционным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насосом и горелкой. </w:t>
            </w:r>
            <w:proofErr w:type="gram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Также потребу-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ется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замена двух сетевых насосов с IL 80/160-11/2 на насосы IL 80/170-15/2, одного лет-него насоса IPL 40/160-4/2 на насос IPL 65/175-7,5/2, установки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Na-катионирования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Hydrotech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STC 1354 номинальной производительностью 2,0 т/ч на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Hydrotech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STC 1665 с номинальной производительностью 2,5 т/ч, двух насосов исходной воды MHI 203 1.4301 на насосы MHI</w:t>
            </w:r>
            <w:proofErr w:type="gram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405-1/E/3-400-50-2, трёхходовой смесительный регулирующий клапан ESBE Ду100 на трёхходовой смесительный регулирующий клапан ESBE 3F Ду125. Для установки дополнительного котла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Viessmann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Vitoplex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100 мощностью 1,12 МВт потребуется расширение существующего здания газовой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блочно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-модульной котельной на одну стандартную секцию длиной 3 м и шириной 6 м со строительством фундамента под неё.</w:t>
            </w:r>
          </w:p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Также для реализации указанного мероприятия, потребуется строительство тепловых сетей 2Ду150 протяжённостью 64 м от существующей реконструируемой газовой </w:t>
            </w:r>
            <w:proofErr w:type="spell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блочно</w:t>
            </w:r>
            <w:proofErr w:type="spell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-модульной котельной до точки присоединения – вновь строящейся тепловой камеры УТ</w:t>
            </w:r>
            <w:proofErr w:type="gramStart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proofErr w:type="gramEnd"/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(стр.), находящейся в непосредственной близости от границы земельного участка реконструируемого здания МАОУ «СОШ № 25» по ул. Петрова, 43А в подземной канальной прокладке. Температурный график котельной составляет 110/70 °С.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АО «УТС»</w:t>
            </w:r>
          </w:p>
        </w:tc>
      </w:tr>
    </w:tbl>
    <w:p w:rsidR="00053485" w:rsidRPr="00053485" w:rsidRDefault="00053485" w:rsidP="0005348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Default="00053485"/>
    <w:p w:rsidR="00053485" w:rsidRDefault="00053485"/>
    <w:p w:rsidR="00053485" w:rsidRDefault="00053485"/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72247407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2</w:t>
                            </w:r>
                          </w:p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5348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72247407"/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6289100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26289100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99402751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3485" w:rsidRPr="003C063F" w:rsidRDefault="0005348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94027512"/>
                                </w:p>
                              </w:tc>
                            </w:tr>
                          </w:tbl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53485" w:rsidRPr="003C063F" w:rsidRDefault="00053485" w:rsidP="0005348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53485" w:rsidRPr="003C063F" w:rsidRDefault="00053485" w:rsidP="0005348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872247407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2</w:t>
                      </w:r>
                    </w:p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5348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72247407"/>
                          <w:p w:rsidR="00053485" w:rsidRPr="003C063F" w:rsidRDefault="0005348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6289100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3485" w:rsidRPr="003C063F" w:rsidRDefault="0005348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26289100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53485" w:rsidRPr="003C063F" w:rsidRDefault="0005348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99402751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3485" w:rsidRPr="003C063F" w:rsidRDefault="0005348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94027512"/>
                          </w:p>
                        </w:tc>
                      </w:tr>
                    </w:tbl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53485" w:rsidRPr="003C063F" w:rsidRDefault="00053485" w:rsidP="0005348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53485" w:rsidRPr="003C063F" w:rsidRDefault="00053485" w:rsidP="0005348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Pr="00053485" w:rsidRDefault="00053485" w:rsidP="00053485">
      <w:pPr>
        <w:spacing w:after="0" w:line="240" w:lineRule="auto"/>
        <w:jc w:val="right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Таблица 90 Предложения АО «УТС» по строительству, </w:t>
      </w:r>
      <w:r w:rsidRPr="0005348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реконструкции и (или) модернизации тепловых сетей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668"/>
        <w:gridCol w:w="2233"/>
      </w:tblGrid>
      <w:tr w:rsidR="00053485" w:rsidRPr="00053485" w:rsidTr="00BC4C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Эксплуатирующая организация</w:t>
            </w:r>
          </w:p>
        </w:tc>
      </w:tr>
      <w:tr w:rsidR="00053485" w:rsidRPr="00053485" w:rsidTr="00BC4C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Техническое перевооружение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теплотрасы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ТК-78а/2 до ЦТП № 6 ул.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7; от ЦТП № 6 до границы эксплуатационной ответственности ул. Чайковского, 32 объекта «Родильный дом с женской консультацией и отделением патологии беременных, г. Верхняя Пышма»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АО «УТС»</w:t>
            </w:r>
          </w:p>
          <w:p w:rsidR="00053485" w:rsidRPr="00053485" w:rsidRDefault="00053485" w:rsidP="0005348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53485" w:rsidRPr="00053485" w:rsidTr="00BC4C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2019 году вновь строящийся объект: «Жилой многоэтажный дом, расположенный по адресу: Свердловская область, г. Верхняя Пышма, ул.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1Б на земельном участке с кадастровым номером: 66:36:0103010:24» с суммарной нагрузкой 1,508 Гкал/ч будет подключен к ЦТП-7 (здание ЦТП-7 район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/с «Малютка» ул. Сварщиков). В связи с этим, в рамках инвестиций, связанных со строительством нового жилого дома, будет произведена реконструкция ЦТП-7 и строительство новой тепловой сети 2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150 протяженностью 343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которых 292 м – подземной канальной прокладки, а оставшиеся 51 м –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надземно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на эстакаде высотой 6 м. Точка подключения – на ближайшей наружной стене объекта капитального строительства. Суммарная тепловая мощность ЦТП-7 с учетом многоэтажного жилого дома и нового здания администрации составит 16,28 Гкал/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АО «УТС»</w:t>
            </w:r>
          </w:p>
        </w:tc>
      </w:tr>
      <w:tr w:rsidR="00053485" w:rsidRPr="00053485" w:rsidTr="00BC4C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2021 году вновь строящиеся ПК30, ПК31, ПК32, ПК33 8 очереди строительства, жилой застройки по адресу: Свердловская область, г. Верхняя Пышма, ул. Машиностроителей в жилом районе «Северный» будут присоединяться к магистральным тепловым сетям АО «Управление тепловыми сетями» от вновь строящейся тепловой камеры ТК-1 (стр.) (точка присоединения) в районе ул. Машиностроителей. Источником теплоснабжения является магистральная тепловая сеть от тепловой камеры ТК01-65 (температурный график 150/70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 срезкой 135/66 °С). Присоединяемая тепловая мощность объектов подключения: 1,389 Гкал/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(0,72 Гкал/ч – отопление-вентиляция, 0,669 Гкал/ч – ГВС). Присоединение потребителей для нужд отопления и ГВС - через независимую закрытую схему теплоснабжения в индивидуальных тепловых пунктах (ИТП) в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техподпольях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тепловой камере ТК-2 (стр.) происходит ответвление к вновь строящимся ПК26, ПК27, ПК28, ПК29 (7-я очередь, с общей тепловой мощностью 1,207 Гкал/ч) также присоединяемые к рассматриваемой тепловой сети.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Расчётный расход теплоносителя вновь строящейся 8 очереди строительства для нужд отопления и ГВС, при </w:t>
            </w: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независимой закрытой схеме присоединения, согласно температурному графику 135/66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составляет 20,1 т/ч, а для нужд ГВС в неотопительный период (по графику 70/40 °С) – 22,3 т/ч. Суммарный расчётный расход теплоносителя во вновь строящейся тепловой сети для 7 и 8 очередей строительства в отопительный период составляет 37,6 т/ч. Согласно гидравлического расчёта, при указанных выше расходах, для нужд ГВС и отопления потребуется прокладка вновь строящихся трубопроводов 2Ду150 протяжённостью 950 м в непроходном железобетонном канале от вновь строящейся тепловой камеры ТК-1 (стр.)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вновь строящейся ТК-2 (стр.). От ТК-2 (стр.) до вновь строящейся тепловой камеры ТК-3 (стр.) потребуется прокладка тепловой сети 2Ду80 протяжённостью 104 м (удельное линейное сопротивление теплоносителя 9,8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./м). При использовании тепловой сети 2Ду65 удельное сопротивление становится 29,1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./м, а скорость потока 1,1 м/с, что значительно превышает нормированное значение в 10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мм.вод.ст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./м. и превышает верхние значения скоростей 1,0 м/с. Таким образом, для участка ТК-2 (стр.) – ТК-3 (стр.) принимается тепловая сеть 2Ду80.</w:t>
            </w:r>
          </w:p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Далее, от ТК-2 (стр.) следует ответвление до ввода тепловой сети в жилой дом ПК33 - прокладка в непроходном железобетонном канале вновь строящихся трубопроводов 2Ду65 протяжённостью 6 м. (удельное линейное сопротивление теплоносителя 11,0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./м). При использовании тепловой сети 2Ду50 удельное сопротивление становится 43,2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./м., а скорость потока 1,1 м/с что значительно превышает нормированное значение в 10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мм.вод.ст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./м. и превышает верхние значения скоростей 1,0 м/с. Таким образом, для участка ТК-2 (стр.) – ПК33 принимается тепловая сеть 2Ду65.</w:t>
            </w:r>
          </w:p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ТК-3 (стр.) до ввода тепловой сети в жилой дом ПК30, ПК31 производится прокладка в непроходном железобетонном канале вновь строящихся трубопроводов 2Ду80 протяжённостью 54 м. (удельное линейное сопротивление теплоносителя 4,9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./м). При использовании тепловой сети 2Ду65 удельное сопротивление становится 14,4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./м., что превышает нормированное значение в 10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мм.вод.ст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./м. Таким образом, для участка ТК-3 (стр.) – ПК30, ПК31 принимается тепловая сеть 2Ду80.</w:t>
            </w:r>
          </w:p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ТК-3 (стр.) до ввода тепловой сети в жилой дом ПК32 производится прокладка в непроходном железобетонном канале вновь строящихся трубопроводов 2Ду65 протяжённостью 15 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удельное линейное сопротивление теплоносителя 2,6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мм.вод.ст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./м). При использовании тепловой сети 2Ду50 удельное сопротивление становится 10,3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мм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од.ст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./м. что также укладывается в нормированные величины. При фактическом нахождении данного объекта (ПК32) в максимальном удалении от точки присоединения отдаётся предпочтение тепловой сети Ду65.</w:t>
            </w:r>
          </w:p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Строительство новых тепловых сетей будет производиться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подземно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преимущественно за границами благоустроенной территории города в непроходных железобетонных каналах от точки присоединения ТК-1 (стр.) до всех точек подключения. Часть магистральной тепловой сети размещается под автомобильным проездом с типом покрытия ПД-4, на котором дополнительно расположены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авто-парковочные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места. Запланировано последующее восстановление нарушенного благоустройства в этой зоне. Основная часть тепловых сетей размещается в газонной зоне и зоне будущего строительства с покрытием типа ПВ-8.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АО «УТС»</w:t>
            </w:r>
          </w:p>
        </w:tc>
      </w:tr>
      <w:tr w:rsidR="00053485" w:rsidRPr="00053485" w:rsidTr="00BC4C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2021 году объект реконструкции: «Реконструкция здания МАОУ СОШ №2 по адресу: Свердловская обл., г. Верхняя Пышма, ул.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48» с суммарной нагрузкой 4,177 Гкал/ч, будет подключен к центральному тепловому пункту ЦТП-8/3 (ул. Юбилейная, 13А) (температурный график 130/70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 срез-кой 109/62 °С) от тепловой камеры ТК-50/3. Вновь строящийся объект: «Физкультурно-оздоровительный комплекс (ФОК) по ул. </w:t>
            </w:r>
            <w:proofErr w:type="spell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53 в г. Верхняя Пышма Свердловской области» с суммарной нагрузкой 0,6408 Гкал/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будет подключен к центральному тепловому пункту ЦТП-8/3 (ул. Юбилейная, 13А) от тепловой камеры ТК44/3 посредством вновь строящейся тепловой сети 2Ду100 длиной 1 м до точки подключения (точка Б). </w:t>
            </w:r>
            <w:proofErr w:type="gramStart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снижения удельных гидравлических потерь до экономически целесообразных величин, потребуется перекладка с увеличением диаметра участков от ТК40/, ТК41/3 до ТК-42/3 общей длиной 52,4 м 2Ду300 на 2Ду350, от ТК42/3 до ТК-44/3 общей длиной 167,2 м 2Ду250 на 2Ду300, от ТК44/3 до ТК45/3 общей длиной 85,7 м 2Ду250 на 2Ду350, от ТК45/3 до ТК50</w:t>
            </w:r>
            <w:proofErr w:type="gramEnd"/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/3 общей длиной 85 м 2Ду250 на 2Ду300, от ТК50/3 до точки подключения МАОУ «СОШ №2» (точка А) общей длиной 6 м 2Ду80 на 2Ду200.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85" w:rsidRPr="00053485" w:rsidRDefault="00053485" w:rsidP="000534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534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АО «УТС»</w:t>
            </w:r>
          </w:p>
        </w:tc>
      </w:tr>
    </w:tbl>
    <w:p w:rsidR="00053485" w:rsidRPr="00053485" w:rsidRDefault="00053485" w:rsidP="0005348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3485" w:rsidRDefault="00053485"/>
    <w:sectPr w:rsidR="00053485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5348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Вр-307418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5348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Вр-307418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24912244" w:edGrp="everyone"/>
  <w:p w:rsidR="00AF0248" w:rsidRDefault="00053485">
    <w:pPr>
      <w:pStyle w:val="a3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24912244"/>
  <w:p w:rsidR="00810AAA" w:rsidRPr="00810AAA" w:rsidRDefault="0005348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53485" w:rsidP="00810AAA">
    <w:pPr>
      <w:pStyle w:val="a3"/>
      <w:jc w:val="center"/>
    </w:pPr>
    <w:permStart w:id="8723737" w:edGrp="everyone"/>
    <w:permEnd w:id="872373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A08"/>
    <w:multiLevelType w:val="multilevel"/>
    <w:tmpl w:val="ED6268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997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DE"/>
    <w:rsid w:val="00053485"/>
    <w:rsid w:val="000B40FB"/>
    <w:rsid w:val="00A3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3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3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3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34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3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3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3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34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1956</Words>
  <Characters>11154</Characters>
  <Application>Microsoft Office Word</Application>
  <DocSecurity>0</DocSecurity>
  <Lines>92</Lines>
  <Paragraphs>26</Paragraphs>
  <ScaleCrop>false</ScaleCrop>
  <Company/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2020-12-08T11:09:00Z</dcterms:created>
  <dcterms:modified xsi:type="dcterms:W3CDTF">2020-12-08T11:11:00Z</dcterms:modified>
</cp:coreProperties>
</file>