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077FD" w:rsidRPr="000077FD" w:rsidTr="001172F3">
        <w:trPr>
          <w:trHeight w:val="524"/>
        </w:trPr>
        <w:tc>
          <w:tcPr>
            <w:tcW w:w="9460" w:type="dxa"/>
            <w:gridSpan w:val="5"/>
          </w:tcPr>
          <w:p w:rsidR="000077FD" w:rsidRPr="000077FD" w:rsidRDefault="000077FD" w:rsidP="000077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077FD" w:rsidRPr="000077FD" w:rsidRDefault="000077FD" w:rsidP="000077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077FD" w:rsidRPr="000077FD" w:rsidRDefault="000077FD" w:rsidP="000077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077FD" w:rsidRPr="000077FD" w:rsidRDefault="000077FD" w:rsidP="000077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77FD" w:rsidRPr="000077FD" w:rsidTr="001172F3">
        <w:trPr>
          <w:trHeight w:val="524"/>
        </w:trPr>
        <w:tc>
          <w:tcPr>
            <w:tcW w:w="284" w:type="dxa"/>
            <w:vAlign w:val="bottom"/>
          </w:tcPr>
          <w:p w:rsidR="000077FD" w:rsidRPr="000077FD" w:rsidRDefault="000077FD" w:rsidP="000077F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077FD" w:rsidRPr="000077FD" w:rsidRDefault="000077FD" w:rsidP="000077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10.12.2020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0077FD" w:rsidRPr="000077FD" w:rsidRDefault="000077FD" w:rsidP="000077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077FD" w:rsidRPr="000077FD" w:rsidRDefault="000077FD" w:rsidP="000077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1024</w:t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077F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077FD" w:rsidRPr="000077FD" w:rsidRDefault="000077FD" w:rsidP="000077F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077FD" w:rsidRPr="000077FD" w:rsidTr="001172F3">
        <w:trPr>
          <w:trHeight w:val="130"/>
        </w:trPr>
        <w:tc>
          <w:tcPr>
            <w:tcW w:w="9460" w:type="dxa"/>
            <w:gridSpan w:val="5"/>
          </w:tcPr>
          <w:p w:rsidR="000077FD" w:rsidRPr="000077FD" w:rsidRDefault="000077FD" w:rsidP="00007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077FD" w:rsidRPr="000077FD" w:rsidTr="001172F3">
        <w:tc>
          <w:tcPr>
            <w:tcW w:w="9460" w:type="dxa"/>
            <w:gridSpan w:val="5"/>
          </w:tcPr>
          <w:p w:rsidR="000077FD" w:rsidRPr="000077FD" w:rsidRDefault="000077FD" w:rsidP="00007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077FD" w:rsidRPr="000077FD" w:rsidRDefault="000077FD" w:rsidP="00007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077FD" w:rsidRPr="000077FD" w:rsidRDefault="000077FD" w:rsidP="00007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077FD" w:rsidRPr="000077FD" w:rsidTr="001172F3">
        <w:tc>
          <w:tcPr>
            <w:tcW w:w="9460" w:type="dxa"/>
            <w:gridSpan w:val="5"/>
          </w:tcPr>
          <w:p w:rsidR="000077FD" w:rsidRPr="000077FD" w:rsidRDefault="000077FD" w:rsidP="000077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</w:t>
            </w:r>
          </w:p>
        </w:tc>
      </w:tr>
      <w:tr w:rsidR="000077FD" w:rsidRPr="000077FD" w:rsidTr="001172F3">
        <w:tc>
          <w:tcPr>
            <w:tcW w:w="9460" w:type="dxa"/>
            <w:gridSpan w:val="5"/>
          </w:tcPr>
          <w:p w:rsidR="000077FD" w:rsidRPr="000077FD" w:rsidRDefault="000077FD" w:rsidP="000077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077FD" w:rsidRPr="000077FD" w:rsidRDefault="000077FD" w:rsidP="000077F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077FD" w:rsidRPr="000077FD" w:rsidRDefault="000077FD" w:rsidP="000077FD">
      <w:pPr>
        <w:widowControl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со статьей 179 Бюджетного кодекса Российской Федерации, постановлением администрации городского округа Верхняя Пышма от 01.09.2015 № 1411 «Об утверждении Порядка формирования и реализации муниципальных программ в городском округе Верхняя Пышма», Решением Думы городского округа Верхняя Пышма от 20.12.2019 № 17/2 </w:t>
      </w: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«О бюджете городского округа Верхняя Пышма на 2020 год и плановый период 2021 и 2022 годов», руководствуясь Уставом городского округа Верхняя Пышма, администрация городского округа Верхняя Пышма</w:t>
      </w:r>
    </w:p>
    <w:p w:rsidR="000077FD" w:rsidRPr="000077FD" w:rsidRDefault="000077FD" w:rsidP="000077F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77F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077FD" w:rsidRPr="000077FD" w:rsidRDefault="000077FD" w:rsidP="000077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муниципальную программу «Повышение эффективности управления муниципальной собственностью на территории городского округа Верхняя Пышма до 2024 года», утвержденную постановлением администрации городского округа Верхняя Пышма от 30.09.2014 № 1711 (в редакции от 03.09.2020 № 699) (далее – Программа), следующие изменения:</w:t>
      </w:r>
    </w:p>
    <w:p w:rsidR="000077FD" w:rsidRPr="000077FD" w:rsidRDefault="000077FD" w:rsidP="000077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в паспорте Программы строку «Объем финансирования муниципальной программы по годам реализации, рублей» изложить </w:t>
      </w: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в следующей редакции:</w:t>
      </w:r>
    </w:p>
    <w:p w:rsidR="000077FD" w:rsidRPr="000077FD" w:rsidRDefault="000077FD" w:rsidP="000077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5386"/>
      </w:tblGrid>
      <w:tr w:rsidR="000077FD" w:rsidRPr="000077FD" w:rsidTr="001172F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Объем финансирования 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муниципальной программы 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по годам реализации, рублей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ВСЕГО: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>157 807,4 тыс. рублей</w:t>
            </w: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в том числе: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0077F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43 840,4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19 558,2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20 336,3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20 336,3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из них: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lastRenderedPageBreak/>
              <w:t>местный бюджет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noProof/>
                <w:color w:val="000000"/>
                <w:sz w:val="28"/>
                <w:szCs w:val="28"/>
                <w:lang w:eastAsia="ru-RU"/>
              </w:rPr>
              <w:t xml:space="preserve">157 807,4 </w:t>
            </w:r>
            <w:r w:rsidRPr="000077F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>тыс. рублей</w:t>
            </w: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в том числе: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2019 год – 33 399,9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2020 год </w:t>
            </w: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–</w:t>
            </w:r>
            <w:r w:rsidRPr="000077FD">
              <w:rPr>
                <w:rFonts w:ascii="Liberation Serif" w:eastAsia="Times New Roman" w:hAnsi="Liberation Serif" w:cs="Liberation Serif"/>
                <w:noProof/>
                <w:color w:val="000000"/>
                <w:sz w:val="28"/>
                <w:szCs w:val="28"/>
                <w:lang w:eastAsia="ru-RU"/>
              </w:rPr>
              <w:t xml:space="preserve"> 43 840,4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2021 год – 19 558,2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2022 год – 20 336,3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2023 год – 20 336,3 тыс. рублей,</w:t>
            </w:r>
          </w:p>
          <w:p w:rsidR="000077FD" w:rsidRPr="000077FD" w:rsidRDefault="000077FD" w:rsidP="000077FD">
            <w:pPr>
              <w:widowControl w:val="0"/>
              <w:spacing w:after="0" w:line="240" w:lineRule="auto"/>
              <w:ind w:firstLine="34"/>
              <w:jc w:val="both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2024 год – 20 336,3 тыс. рублей</w:t>
            </w:r>
          </w:p>
        </w:tc>
      </w:tr>
    </w:tbl>
    <w:p w:rsidR="000077FD" w:rsidRPr="000077FD" w:rsidRDefault="000077FD" w:rsidP="000077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077FD" w:rsidRPr="000077FD" w:rsidRDefault="000077FD" w:rsidP="000077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Приложения № 1, 2 к Программе изложить в новой редакции (прилагаются).</w:t>
      </w:r>
    </w:p>
    <w:p w:rsidR="000077FD" w:rsidRPr="000077FD" w:rsidRDefault="000077FD" w:rsidP="000077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t>3. Опубликовать настоящее постановление в газете «Красное знамя»,        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Пышма.</w:t>
      </w:r>
    </w:p>
    <w:p w:rsidR="000077FD" w:rsidRPr="000077FD" w:rsidRDefault="000077FD" w:rsidP="000077F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077FD">
        <w:rPr>
          <w:rFonts w:ascii="Liberation Serif" w:eastAsia="Times New Roman" w:hAnsi="Liberation Serif" w:cs="Times New Roman"/>
          <w:sz w:val="28"/>
          <w:szCs w:val="28"/>
          <w:lang w:eastAsia="ru-RU"/>
        </w:rPr>
        <w:t>4. Контроль за исполнением настоящего постановления оставляю                       за собой.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077FD" w:rsidRPr="000077FD" w:rsidTr="001172F3">
        <w:tc>
          <w:tcPr>
            <w:tcW w:w="6237" w:type="dxa"/>
            <w:vAlign w:val="bottom"/>
          </w:tcPr>
          <w:p w:rsidR="000077FD" w:rsidRPr="000077FD" w:rsidRDefault="000077FD" w:rsidP="00007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077FD" w:rsidRPr="000077FD" w:rsidRDefault="000077FD" w:rsidP="00007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077FD" w:rsidRPr="000077FD" w:rsidRDefault="000077FD" w:rsidP="000077F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077FD" w:rsidRPr="000077FD" w:rsidRDefault="000077FD" w:rsidP="000077F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077F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077FD" w:rsidRPr="000077FD" w:rsidRDefault="000077FD" w:rsidP="000077F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5951AB" w:rsidRDefault="005951AB"/>
    <w:sectPr w:rsidR="005951A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077F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Вр-304800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077F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Вр-304800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48941725" w:edGrp="everyone"/>
  <w:p w:rsidR="00AF0248" w:rsidRDefault="000077F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48941725"/>
  <w:p w:rsidR="00810AAA" w:rsidRPr="00810AAA" w:rsidRDefault="000077F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077FD" w:rsidP="00810AAA">
    <w:pPr>
      <w:pStyle w:val="a3"/>
      <w:jc w:val="center"/>
    </w:pPr>
    <w:permStart w:id="942290244" w:edGrp="everyone"/>
    <w:permEnd w:id="94229024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584"/>
    <w:rsid w:val="000077FD"/>
    <w:rsid w:val="005951AB"/>
    <w:rsid w:val="00BB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77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7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77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77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077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077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077F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077F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2020-12-10T11:55:00Z</dcterms:created>
  <dcterms:modified xsi:type="dcterms:W3CDTF">2020-12-10T11:56:00Z</dcterms:modified>
</cp:coreProperties>
</file>