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733C6" w:rsidRPr="000733C6" w:rsidTr="00085E73">
        <w:trPr>
          <w:trHeight w:val="524"/>
        </w:trPr>
        <w:tc>
          <w:tcPr>
            <w:tcW w:w="9460" w:type="dxa"/>
            <w:gridSpan w:val="5"/>
          </w:tcPr>
          <w:p w:rsidR="000733C6" w:rsidRPr="000733C6" w:rsidRDefault="000733C6" w:rsidP="000733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0733C6" w:rsidRPr="000733C6" w:rsidRDefault="000733C6" w:rsidP="000733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733C6" w:rsidRPr="000733C6" w:rsidRDefault="000733C6" w:rsidP="000733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733C6" w:rsidRPr="000733C6" w:rsidRDefault="000733C6" w:rsidP="000733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733C6" w:rsidRPr="000733C6" w:rsidTr="00085E73">
        <w:trPr>
          <w:trHeight w:val="524"/>
        </w:trPr>
        <w:tc>
          <w:tcPr>
            <w:tcW w:w="284" w:type="dxa"/>
            <w:vAlign w:val="bottom"/>
          </w:tcPr>
          <w:p w:rsidR="000733C6" w:rsidRPr="000733C6" w:rsidRDefault="000733C6" w:rsidP="000733C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733C6" w:rsidRPr="000733C6" w:rsidRDefault="000733C6" w:rsidP="000733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733C6" w:rsidRPr="000733C6" w:rsidRDefault="000733C6" w:rsidP="000733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733C6" w:rsidRPr="000733C6" w:rsidRDefault="000733C6" w:rsidP="000733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733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733C6" w:rsidRPr="000733C6" w:rsidRDefault="000733C6" w:rsidP="000733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733C6" w:rsidRPr="000733C6" w:rsidTr="00085E73">
        <w:trPr>
          <w:trHeight w:val="130"/>
        </w:trPr>
        <w:tc>
          <w:tcPr>
            <w:tcW w:w="9460" w:type="dxa"/>
            <w:gridSpan w:val="5"/>
          </w:tcPr>
          <w:p w:rsidR="000733C6" w:rsidRPr="000733C6" w:rsidRDefault="000733C6" w:rsidP="000733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733C6" w:rsidRPr="000733C6" w:rsidTr="00085E73">
        <w:tc>
          <w:tcPr>
            <w:tcW w:w="9460" w:type="dxa"/>
            <w:gridSpan w:val="5"/>
          </w:tcPr>
          <w:p w:rsidR="000733C6" w:rsidRPr="000733C6" w:rsidRDefault="000733C6" w:rsidP="000733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733C6" w:rsidRPr="000733C6" w:rsidRDefault="000733C6" w:rsidP="000733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733C6" w:rsidRPr="000733C6" w:rsidRDefault="000733C6" w:rsidP="000733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733C6" w:rsidRPr="000733C6" w:rsidTr="00085E73">
        <w:tc>
          <w:tcPr>
            <w:tcW w:w="9460" w:type="dxa"/>
            <w:gridSpan w:val="5"/>
          </w:tcPr>
          <w:p w:rsidR="000733C6" w:rsidRPr="000733C6" w:rsidRDefault="000733C6" w:rsidP="000733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Комплексный план мероприятий муниципального образования городской округ Верхняя Пышма по противодействию идеологии терроризма в Свердловской области на 2019-2023 годы, утвержденный постановлением Главы городского округа Верхняя Пышма от 01.03.2019 № 11</w:t>
            </w:r>
          </w:p>
        </w:tc>
      </w:tr>
      <w:tr w:rsidR="000733C6" w:rsidRPr="000733C6" w:rsidTr="00085E73">
        <w:tc>
          <w:tcPr>
            <w:tcW w:w="9460" w:type="dxa"/>
            <w:gridSpan w:val="5"/>
          </w:tcPr>
          <w:p w:rsidR="000733C6" w:rsidRPr="000733C6" w:rsidRDefault="000733C6" w:rsidP="000733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733C6" w:rsidRPr="000733C6" w:rsidRDefault="000733C6" w:rsidP="000733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733C6" w:rsidRPr="000733C6" w:rsidRDefault="000733C6" w:rsidP="000733C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16 Федерального закона от </w:t>
      </w:r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с</w:t>
      </w:r>
      <w:r w:rsidRPr="000733C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целью обеспечения взаимодействия территориальных органов федеральных органов исполнительной власти и органов местного самоуправления при реализации </w:t>
      </w:r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мероприятий Комплексного плана противодействия идеологии терроризма в Российской Федерации на 2019–2023 годы, утвержденного Президентом Российской Федерации 28.12.2018 №Пр-2665,</w:t>
      </w:r>
      <w:r w:rsidRPr="000733C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статьей 25 Устава</w:t>
      </w:r>
      <w:proofErr w:type="gramEnd"/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</w:t>
      </w:r>
    </w:p>
    <w:p w:rsidR="000733C6" w:rsidRPr="000733C6" w:rsidRDefault="000733C6" w:rsidP="000733C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3C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0733C6" w:rsidRPr="000733C6" w:rsidRDefault="000733C6" w:rsidP="000733C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0733C6">
        <w:rPr>
          <w:rFonts w:ascii="Liberation Serif" w:eastAsia="Calibri" w:hAnsi="Liberation Serif" w:cs="Times New Roman"/>
          <w:sz w:val="28"/>
          <w:szCs w:val="28"/>
        </w:rPr>
        <w:t xml:space="preserve">Внести изменения в </w:t>
      </w:r>
      <w:r w:rsidRPr="000733C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Комплексный план мероприятий муниципального образования городской округ Верхняя Пышма по противодействию идеологии терроризма в Свердловской области на 2019-2023 годы,</w:t>
      </w:r>
      <w:r w:rsidRPr="000733C6">
        <w:rPr>
          <w:rFonts w:ascii="Liberation Serif" w:eastAsia="Calibri" w:hAnsi="Liberation Serif" w:cs="Times New Roman"/>
          <w:bCs/>
          <w:sz w:val="28"/>
          <w:szCs w:val="28"/>
        </w:rPr>
        <w:t xml:space="preserve"> утвержденный постановлением Главы городского округа Верхняя Пышма от 01.03.2019 № 11, изложив таблицу в новой редакции (прилагается).</w:t>
      </w:r>
    </w:p>
    <w:p w:rsidR="000733C6" w:rsidRPr="000733C6" w:rsidRDefault="000733C6" w:rsidP="000733C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733C6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733C6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0733C6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0733C6">
        <w:rPr>
          <w:rFonts w:ascii="Liberation Serif" w:eastAsia="Calibri" w:hAnsi="Liberation Serif" w:cs="Times New Roman"/>
          <w:sz w:val="28"/>
          <w:szCs w:val="28"/>
        </w:rPr>
        <w:t>верхняяпышма-право</w:t>
      </w:r>
      <w:proofErr w:type="gramStart"/>
      <w:r w:rsidRPr="000733C6">
        <w:rPr>
          <w:rFonts w:ascii="Liberation Serif" w:eastAsia="Calibri" w:hAnsi="Liberation Serif" w:cs="Times New Roman"/>
          <w:sz w:val="28"/>
          <w:szCs w:val="28"/>
        </w:rPr>
        <w:t>.р</w:t>
      </w:r>
      <w:proofErr w:type="gramEnd"/>
      <w:r w:rsidRPr="000733C6">
        <w:rPr>
          <w:rFonts w:ascii="Liberation Serif" w:eastAsia="Calibri" w:hAnsi="Liberation Serif" w:cs="Times New Roman"/>
          <w:sz w:val="28"/>
          <w:szCs w:val="28"/>
        </w:rPr>
        <w:t>ф</w:t>
      </w:r>
      <w:proofErr w:type="spellEnd"/>
      <w:r w:rsidRPr="000733C6">
        <w:rPr>
          <w:rFonts w:ascii="Liberation Serif" w:eastAsia="Calibri" w:hAnsi="Liberation Serif" w:cs="Times New Roman"/>
          <w:sz w:val="28"/>
          <w:szCs w:val="28"/>
        </w:rPr>
        <w:t>) и разместить на официальном сайте городского округа Верхняя Пышма.</w:t>
      </w:r>
    </w:p>
    <w:p w:rsidR="000733C6" w:rsidRPr="000733C6" w:rsidRDefault="000733C6" w:rsidP="000733C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</w:t>
      </w:r>
      <w:r w:rsidRPr="000733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proofErr w:type="gramEnd"/>
      <w:r w:rsidRPr="000733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</w:t>
      </w:r>
      <w:r w:rsidRPr="000733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733C6" w:rsidRPr="000733C6" w:rsidTr="00085E73">
        <w:tc>
          <w:tcPr>
            <w:tcW w:w="6237" w:type="dxa"/>
            <w:vAlign w:val="bottom"/>
          </w:tcPr>
          <w:p w:rsidR="000733C6" w:rsidRPr="000733C6" w:rsidRDefault="000733C6" w:rsidP="000733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733C6" w:rsidRPr="000733C6" w:rsidRDefault="000733C6" w:rsidP="000733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733C6" w:rsidRPr="000733C6" w:rsidRDefault="000733C6" w:rsidP="000733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733C6" w:rsidRPr="000733C6" w:rsidRDefault="000733C6" w:rsidP="000733C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33C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733C6" w:rsidRPr="000733C6" w:rsidRDefault="000733C6" w:rsidP="000733C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6374E" w:rsidRDefault="0056374E"/>
    <w:p w:rsidR="00BD3388" w:rsidRDefault="00BD3388"/>
    <w:p w:rsidR="00BD3388" w:rsidRDefault="00BD3388">
      <w:pPr>
        <w:sectPr w:rsidR="00BD3388" w:rsidSect="009F482A"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BD3388" w:rsidRPr="00BD3388" w:rsidRDefault="00BD3388" w:rsidP="00BD3388">
      <w:pPr>
        <w:spacing w:after="0" w:line="226" w:lineRule="auto"/>
        <w:ind w:left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D338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К постановлению Главы </w:t>
      </w:r>
      <w:r w:rsidRPr="00BD338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городского округа Верхняя Пышма </w:t>
      </w:r>
      <w:r w:rsidRPr="00BD338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от 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проект</w:t>
      </w:r>
      <w:bookmarkStart w:id="0" w:name="_GoBack"/>
      <w:bookmarkEnd w:id="0"/>
      <w:r w:rsidRPr="00BD338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 №_________</w:t>
      </w:r>
    </w:p>
    <w:p w:rsidR="00BD3388" w:rsidRPr="00BD3388" w:rsidRDefault="00BD3388" w:rsidP="00BD3388">
      <w:pPr>
        <w:spacing w:after="0" w:line="226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D3388" w:rsidRPr="00BD3388" w:rsidRDefault="00BD3388" w:rsidP="00BD3388">
      <w:pPr>
        <w:spacing w:after="0" w:line="226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D3388" w:rsidRPr="00BD3388" w:rsidRDefault="00BD3388" w:rsidP="00BD3388">
      <w:pPr>
        <w:spacing w:after="0" w:line="226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D3388" w:rsidRPr="00BD3388" w:rsidRDefault="00BD3388" w:rsidP="00BD3388">
      <w:pPr>
        <w:spacing w:after="0" w:line="226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5392" w:type="dxa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654"/>
        <w:gridCol w:w="3060"/>
        <w:gridCol w:w="1760"/>
        <w:gridCol w:w="1925"/>
      </w:tblGrid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tblHeader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Номер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строки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Исполнители,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val="en-US"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val="en-US" w:eastAsia="ru-RU"/>
              </w:rPr>
              <w:t>c</w:t>
            </w:r>
            <w:proofErr w:type="spellStart"/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оисполнители</w:t>
            </w:r>
            <w:proofErr w:type="spellEnd"/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val="en-US" w:eastAsia="ru-RU"/>
              </w:rPr>
              <w:t>*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Пункт Плана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Срок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реализации</w:t>
            </w:r>
          </w:p>
        </w:tc>
      </w:tr>
    </w:tbl>
    <w:p w:rsidR="00BD3388" w:rsidRPr="00BD3388" w:rsidRDefault="00BD3388" w:rsidP="00BD3388">
      <w:pPr>
        <w:spacing w:after="0" w:line="228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5392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654"/>
        <w:gridCol w:w="3060"/>
        <w:gridCol w:w="1760"/>
        <w:gridCol w:w="1925"/>
      </w:tblGrid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tblHeader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399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4399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целях предупреждения вовлечения в террористическую деятельность лиц, подверженных воздействию идеологии терроризма, а также подпавших под ее влияние, обеспечить повышение эффективности следующих мероприятий:</w:t>
            </w:r>
          </w:p>
        </w:tc>
      </w:tr>
    </w:tbl>
    <w:p w:rsidR="00BD3388" w:rsidRPr="00BD3388" w:rsidRDefault="00BD3388" w:rsidP="00BD3388">
      <w:pPr>
        <w:spacing w:after="0" w:line="228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5443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"/>
        <w:gridCol w:w="984"/>
        <w:gridCol w:w="10"/>
        <w:gridCol w:w="7608"/>
        <w:gridCol w:w="46"/>
        <w:gridCol w:w="3089"/>
        <w:gridCol w:w="1701"/>
        <w:gridCol w:w="1984"/>
      </w:tblGrid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>Во взаимодействии с МО МВД России «Верхнепышминский» проводить с членами семей</w:t>
            </w: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vertAlign w:val="superscript"/>
              </w:rPr>
              <w:footnoteReference w:id="1"/>
            </w: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 xml:space="preserve">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</w:t>
            </w: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>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оказание указанным лицам социальной, психологической и правовой помощи при участии представителей религиозных и общественных</w:t>
            </w:r>
            <w:proofErr w:type="gramEnd"/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 xml:space="preserve"> организаций, психологов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Отдел социальной политики администрации ГО Верхняя Пышма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ежегодно </w:t>
            </w:r>
          </w:p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1.1.2.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 xml:space="preserve">Во взаимодействии с Министерством образования, Министерством культуры, Министерством спорта, Департаментом внутренней </w:t>
            </w: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lastRenderedPageBreak/>
              <w:t>политики проводить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</w:t>
            </w:r>
            <w:proofErr w:type="gramEnd"/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 xml:space="preserve">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Заместитель главы администрации ГО </w:t>
            </w: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Верхняя Пышма по социальным вопросам;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Заместитель главы администрации ГО Верхняя Пышма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по общим вопросам;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lastRenderedPageBreak/>
              <w:t>1.6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ежегодно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1.1.3.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>Во взаимодействии с Департаментом внутренней политики организовать работу по изучению лицами, получившими религиозное образование за рубежом и имеющими намерение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</w:t>
            </w: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3"/>
            </w: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 xml:space="preserve"> и современной религиозной ситуации в регионе пребывания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Заместитель главы администрации ГО Верхняя Пышма по общим вопросам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ежегодно 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Pr="00BD3388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42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Calibri" w:hAnsi="Liberation Serif" w:cs="Times New Roman"/>
                <w:b/>
                <w:bCs/>
                <w:sz w:val="26"/>
                <w:szCs w:val="26"/>
                <w:lang w:eastAsia="ru-RU"/>
              </w:rPr>
              <w:t>Меры по формированию у населения Российской Федерации антитеррористического сознания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65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Calibri" w:hAnsi="Liberation Serif" w:cs="Times New Roman"/>
                <w:iCs/>
                <w:sz w:val="26"/>
                <w:szCs w:val="26"/>
                <w:highlight w:val="yellow"/>
              </w:rPr>
            </w:pPr>
            <w:r w:rsidRPr="00BD3388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</w:t>
            </w:r>
            <w:r w:rsidRPr="00BD3388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  <w:tc>
          <w:tcPr>
            <w:tcW w:w="3089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Отдел социальной политики администрации ГО Верхняя Пышма;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МКУ «Управление образования ГО Верхняя </w:t>
            </w: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Пышма»;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«Управление культуры ГО Верхняя Пышма»;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«Управление физкультуры, спорта и молодежной политики ГО Верхняя Пышма»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Пресс-секретарь Главы ГО Верхняя Пышма</w:t>
            </w:r>
          </w:p>
        </w:tc>
        <w:tc>
          <w:tcPr>
            <w:tcW w:w="1701" w:type="dxa"/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ежегодно (сентябрь)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14428" w:type="dxa"/>
            <w:gridSpan w:val="5"/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>В целях снижения уязвимости молодежи от воздействия идеологии терроризма: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2.2.1.</w:t>
            </w:r>
          </w:p>
        </w:tc>
        <w:tc>
          <w:tcPr>
            <w:tcW w:w="765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Calibri" w:hAnsi="Liberation Serif" w:cs="Times New Roman"/>
                <w:iCs/>
                <w:sz w:val="24"/>
                <w:szCs w:val="24"/>
                <w:highlight w:val="yellow"/>
              </w:rPr>
            </w:pPr>
            <w:r w:rsidRPr="00BD3388">
              <w:rPr>
                <w:rFonts w:ascii="Liberation Serif" w:eastAsia="Calibri" w:hAnsi="Liberation Serif" w:cs="Times New Roman"/>
                <w:sz w:val="24"/>
                <w:szCs w:val="24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3089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образования ГО Верхняя Пышма»</w:t>
            </w: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во взаимодействии </w:t>
            </w:r>
            <w:proofErr w:type="gramStart"/>
            <w:r w:rsidRPr="00BD338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D338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культуры ГО Верхняя Пышма»;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«Управление физкультуры, спорта и молодежной политики ГО Верхняя Пышма»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Пресс-секретарь Главы ГО Верхняя Пышма</w:t>
            </w:r>
          </w:p>
        </w:tc>
        <w:tc>
          <w:tcPr>
            <w:tcW w:w="1701" w:type="dxa"/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2.2.1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ежегодно 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442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Совершенствование мер информационно-пропагандистского характера и защиты информационного пространства Российской Федерации от идеологии терроризма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4428" w:type="dxa"/>
            <w:gridSpan w:val="5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both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Calibri" w:hAnsi="Liberation Serif" w:cs="Times New Roman"/>
                <w:bCs/>
                <w:sz w:val="26"/>
                <w:szCs w:val="26"/>
                <w:lang w:eastAsia="ru-RU"/>
              </w:rPr>
              <w:t>В целях совершенствования информационно-пропагандистских мер, направленных на противодействие идеологии терроризма: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3.1.1.</w:t>
            </w:r>
          </w:p>
        </w:tc>
        <w:tc>
          <w:tcPr>
            <w:tcW w:w="7654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BD3388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 xml:space="preserve">Во взаимодействии с МО МВД России «Верхнепышминский», </w:t>
            </w:r>
            <w:proofErr w:type="spellStart"/>
            <w:r w:rsidRPr="00BD3388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>Верхнепышминским</w:t>
            </w:r>
            <w:proofErr w:type="spellEnd"/>
            <w:r w:rsidRPr="00BD3388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 xml:space="preserve"> межмуниципальным филиалом ФКУ УИИ ГУФСИН России по Свердловской области организовывать с </w:t>
            </w:r>
            <w:r w:rsidRPr="00BD3388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lastRenderedPageBreak/>
              <w:t xml:space="preserve">привлечением лидеров общественного мнения, популярных </w:t>
            </w:r>
            <w:proofErr w:type="spellStart"/>
            <w:r w:rsidRPr="00BD3388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>блогеров</w:t>
            </w:r>
            <w:proofErr w:type="spellEnd"/>
            <w:r w:rsidRPr="00BD3388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 xml:space="preserve"> создание и распространение в средствах массовой информации и информационно-телекоммуникационной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</w:t>
            </w:r>
            <w:proofErr w:type="gramEnd"/>
            <w:r w:rsidRPr="00BD3388"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  <w:t xml:space="preserve"> также их родственников</w:t>
            </w:r>
          </w:p>
        </w:tc>
        <w:tc>
          <w:tcPr>
            <w:tcW w:w="3089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lastRenderedPageBreak/>
              <w:t>Заместитель главы администрации по общим вопросам;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Заместитель главы администрации ГО Верхняя Пышма по социальным вопросам;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Пресс секретарь Главы городского округа Верхняя Пышма;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Ведущий специалист по взаимодействию с правоохранительными органами администрации ГО Верхняя Пышма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Отдел социальной политики администрации ГО Верхняя Пышма</w:t>
            </w: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3.1.1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ежегодно 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14438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Механизм реализации, порядок финансировании и контроля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14438" w:type="dxa"/>
            <w:gridSpan w:val="6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both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целях формирования механизма реализации Комплексного плана: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4.1.1.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Определить должностных лиц, на которых возложено непосредственное руководство работой по исполнению мероприятий Комплексного плана </w:t>
            </w:r>
          </w:p>
        </w:tc>
        <w:tc>
          <w:tcPr>
            <w:tcW w:w="313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Глава городского округа Верхняя Пышма;</w:t>
            </w:r>
          </w:p>
        </w:tc>
        <w:tc>
          <w:tcPr>
            <w:tcW w:w="1701" w:type="dxa"/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 весь период действия плана  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4.1.2.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Предусматривать реализацию мероприятий Комплексного плана в текущих и перспективных планах своей деятельности 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Заместитель главы администрации ГО Верхняя Пышма по общим вопросам;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Заместитель Главы администрации ГО Верхняя Пышма по социальным вопросам;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Ведущий специалист по </w:t>
            </w: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lastRenderedPageBreak/>
              <w:t>взаимодействию с правоохранительными органами администрации ГО Верхняя Пышма;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Пресс-секретарь Главы городского округа Верхняя Пышма;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  <w:p w:rsidR="00BD3388" w:rsidRPr="00BD3388" w:rsidRDefault="00BD3388" w:rsidP="00BD3388">
            <w:pPr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Отдел социальной политики администрации ГО Верхняя Пышма;</w:t>
            </w:r>
          </w:p>
        </w:tc>
        <w:tc>
          <w:tcPr>
            <w:tcW w:w="1701" w:type="dxa"/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в течение всего периода действия плана  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14438" w:type="dxa"/>
            <w:gridSpan w:val="6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iCs/>
                <w:sz w:val="26"/>
                <w:szCs w:val="26"/>
                <w:lang w:eastAsia="ru-RU"/>
              </w:rPr>
              <w:t>Обеспечить подготовку и направление (один раз в полугодие) в антитеррористическую комиссию Свердловской области отчетов о ходе выполнения мероприятий Комплексного плана,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b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b/>
                <w:iCs/>
                <w:sz w:val="26"/>
                <w:szCs w:val="26"/>
                <w:lang w:eastAsia="ru-RU"/>
              </w:rPr>
              <w:t>в которых отражать: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300" w:lineRule="exact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статистические сведения о реализации мероприятий Комплексного плана и достигнутых при этом результатах (приложение)</w:t>
            </w:r>
          </w:p>
        </w:tc>
        <w:tc>
          <w:tcPr>
            <w:tcW w:w="3135" w:type="dxa"/>
            <w:gridSpan w:val="2"/>
            <w:vMerge w:val="restart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Заместитель главы администрации ГО Верхняя Пышма по общим вопросам;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ведущий специалист по взаимодействию с правоохранительными органами администрации ГО Верхняя Пышма</w:t>
            </w:r>
          </w:p>
        </w:tc>
        <w:tc>
          <w:tcPr>
            <w:tcW w:w="3685" w:type="dxa"/>
            <w:gridSpan w:val="2"/>
            <w:vMerge w:val="restart"/>
          </w:tcPr>
          <w:p w:rsidR="00BD3388" w:rsidRPr="00BD3388" w:rsidRDefault="00BD3388" w:rsidP="00BD3388">
            <w:pPr>
              <w:widowControl w:val="0"/>
              <w:spacing w:after="0" w:line="228" w:lineRule="auto"/>
              <w:ind w:left="-88" w:right="-128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в соответствии со сроками, указанными в рекомендациях Национального антитеррористического комитета от 2019 года 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ind w:left="-88" w:right="-128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и антитеррористической комиссии 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ind w:left="-88" w:right="-128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Свердловской области</w:t>
            </w:r>
          </w:p>
          <w:p w:rsidR="00BD3388" w:rsidRPr="00BD3388" w:rsidRDefault="00BD3388" w:rsidP="00BD3388">
            <w:pPr>
              <w:widowControl w:val="0"/>
              <w:spacing w:after="0" w:line="228" w:lineRule="auto"/>
              <w:ind w:left="-88" w:right="-128"/>
              <w:jc w:val="center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(при поступлении)</w:t>
            </w: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300" w:lineRule="exact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общую характеристику обстановки в сфере противодействия идеологии терроризма, в пределах установленных полномочий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gridSpan w:val="2"/>
            <w:vMerge/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300" w:lineRule="exact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меры организационного характера, принятые в отчетный период, в том числе по организации работы в муниципальном образовании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gridSpan w:val="2"/>
            <w:vMerge/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300" w:lineRule="exact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проблемы, выявленные в ходе реализации мероприятий, </w:t>
            </w:r>
          </w:p>
          <w:p w:rsidR="00BD3388" w:rsidRPr="00BD3388" w:rsidRDefault="00BD3388" w:rsidP="00BD3388">
            <w:pPr>
              <w:widowControl w:val="0"/>
              <w:spacing w:after="0" w:line="300" w:lineRule="exact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и принятые меры в целях их преодоления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gridSpan w:val="2"/>
            <w:vMerge/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BD3388" w:rsidRPr="00BD3388" w:rsidTr="00085E7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300" w:lineRule="exact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BD3388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предложения по повышению эффективности мероприятий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BD3388" w:rsidRPr="00BD3388" w:rsidRDefault="00BD3388" w:rsidP="00BD3388">
            <w:pPr>
              <w:widowControl w:val="0"/>
              <w:spacing w:after="0" w:line="228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gridSpan w:val="2"/>
            <w:vMerge/>
          </w:tcPr>
          <w:p w:rsidR="00BD3388" w:rsidRPr="00BD3388" w:rsidRDefault="00BD3388" w:rsidP="00BD3388">
            <w:pPr>
              <w:widowControl w:val="0"/>
              <w:spacing w:after="0" w:line="228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BD3388" w:rsidRDefault="00BD3388" w:rsidP="00BD3388">
      <w:pPr>
        <w:spacing w:after="0" w:line="228" w:lineRule="auto"/>
      </w:pPr>
      <w:r>
        <w:rPr>
          <w:rFonts w:ascii="Liberation Serif" w:eastAsia="Times New Roman" w:hAnsi="Liberation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431D9DA" wp14:editId="377F77B5">
                <wp:simplePos x="0" y="0"/>
                <wp:positionH relativeFrom="page">
                  <wp:posOffset>536575</wp:posOffset>
                </wp:positionH>
                <wp:positionV relativeFrom="page">
                  <wp:posOffset>6879590</wp:posOffset>
                </wp:positionV>
                <wp:extent cx="6486525" cy="385445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88" w:rsidRPr="001B1950" w:rsidRDefault="00BD3388" w:rsidP="00BD338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2.25pt;margin-top:541.7pt;width:510.75pt;height:30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" o:allowoverlap="f" filled="f" stroked="f">
                <v:textbox>
                  <w:txbxContent>
                    <w:p w:rsidR="00BD3388" w:rsidRPr="001B1950" w:rsidRDefault="00BD3388" w:rsidP="00BD338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BD3388" w:rsidSect="00BD3388">
      <w:pgSz w:w="16838" w:h="11906" w:orient="landscape"/>
      <w:pgMar w:top="1280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0B" w:rsidRDefault="00A8240B">
      <w:pPr>
        <w:spacing w:after="0" w:line="240" w:lineRule="auto"/>
      </w:pPr>
      <w:r>
        <w:separator/>
      </w:r>
    </w:p>
  </w:endnote>
  <w:endnote w:type="continuationSeparator" w:id="0">
    <w:p w:rsidR="00A8240B" w:rsidRDefault="00A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733C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Вр-312766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0B" w:rsidRDefault="00A8240B">
      <w:pPr>
        <w:spacing w:after="0" w:line="240" w:lineRule="auto"/>
      </w:pPr>
      <w:r>
        <w:separator/>
      </w:r>
    </w:p>
  </w:footnote>
  <w:footnote w:type="continuationSeparator" w:id="0">
    <w:p w:rsidR="00A8240B" w:rsidRDefault="00A8240B">
      <w:pPr>
        <w:spacing w:after="0" w:line="240" w:lineRule="auto"/>
      </w:pPr>
      <w:r>
        <w:continuationSeparator/>
      </w:r>
    </w:p>
  </w:footnote>
  <w:footnote w:id="1">
    <w:p w:rsidR="00BD3388" w:rsidRPr="00097154" w:rsidRDefault="00BD3388" w:rsidP="00BD3388">
      <w:pPr>
        <w:pStyle w:val="a7"/>
        <w:ind w:firstLine="709"/>
        <w:jc w:val="both"/>
      </w:pPr>
      <w:r w:rsidRPr="00097154">
        <w:rPr>
          <w:vertAlign w:val="superscript"/>
        </w:rPr>
        <w:footnoteRef/>
      </w:r>
      <w:r w:rsidRPr="00097154">
        <w:rPr>
          <w:vertAlign w:val="superscript"/>
        </w:rPr>
        <w:t> </w:t>
      </w:r>
      <w:proofErr w:type="gramStart"/>
      <w:r w:rsidRPr="00097154">
        <w:t xml:space="preserve">В </w:t>
      </w:r>
      <w:r>
        <w:t xml:space="preserve">Комплексном плане </w:t>
      </w:r>
      <w:r w:rsidRPr="00097154">
        <w:t xml:space="preserve">под членами семей понимаются: </w:t>
      </w:r>
      <w:r w:rsidRPr="00E643C1">
        <w:t>разделяющие идеологию терроризма</w:t>
      </w:r>
      <w:r w:rsidRPr="00097154">
        <w:t xml:space="preserve"> супруг, супруга (в </w:t>
      </w:r>
      <w:proofErr w:type="spellStart"/>
      <w:r w:rsidRPr="00097154">
        <w:t>т.ч</w:t>
      </w:r>
      <w:proofErr w:type="spellEnd"/>
      <w:r w:rsidRPr="00097154">
        <w:t xml:space="preserve">. </w:t>
      </w:r>
      <w:r>
        <w:t xml:space="preserve">вдовец, </w:t>
      </w:r>
      <w:r w:rsidRPr="00097154">
        <w:t>вдов</w:t>
      </w:r>
      <w:r>
        <w:t>а</w:t>
      </w:r>
      <w:r w:rsidRPr="00097154">
        <w:t>), родители, дети, усынов</w:t>
      </w:r>
      <w:r>
        <w:t>ители, усыновленные, братья и се</w:t>
      </w:r>
      <w:r w:rsidRPr="00097154">
        <w:t>стры</w:t>
      </w:r>
      <w:r w:rsidRPr="00E643C1">
        <w:t>.</w:t>
      </w:r>
      <w:proofErr w:type="gramEnd"/>
    </w:p>
  </w:footnote>
  <w:footnote w:id="2">
    <w:p w:rsidR="00BD3388" w:rsidRPr="00766656" w:rsidRDefault="00BD3388" w:rsidP="00BD3388">
      <w:pPr>
        <w:ind w:firstLine="709"/>
        <w:jc w:val="both"/>
      </w:pPr>
      <w:r w:rsidRPr="00CB12F2">
        <w:rPr>
          <w:rStyle w:val="a9"/>
        </w:rPr>
        <w:footnoteRef/>
      </w:r>
      <w:r>
        <w:t> </w:t>
      </w:r>
      <w:r w:rsidRPr="007E5EEC">
        <w:rPr>
          <w:sz w:val="20"/>
          <w:szCs w:val="20"/>
        </w:rPr>
        <w:t xml:space="preserve">Здесь и далее перечень стран </w:t>
      </w:r>
      <w:r w:rsidRPr="007E5EEC">
        <w:rPr>
          <w:bCs/>
          <w:sz w:val="20"/>
          <w:szCs w:val="20"/>
        </w:rPr>
        <w:t xml:space="preserve">с повышенной террористической активностью </w:t>
      </w:r>
      <w:r>
        <w:rPr>
          <w:bCs/>
          <w:sz w:val="20"/>
          <w:szCs w:val="20"/>
        </w:rPr>
        <w:t>предоставляется</w:t>
      </w:r>
      <w:r w:rsidRPr="007E5EEC">
        <w:rPr>
          <w:bCs/>
          <w:sz w:val="20"/>
          <w:szCs w:val="20"/>
        </w:rPr>
        <w:t xml:space="preserve"> аппаратом Н</w:t>
      </w:r>
      <w:r>
        <w:rPr>
          <w:bCs/>
          <w:sz w:val="20"/>
          <w:szCs w:val="20"/>
        </w:rPr>
        <w:t xml:space="preserve">ационального антитеррористического комитета (далее – аппарат НАК) в рамках </w:t>
      </w:r>
      <w:r>
        <w:rPr>
          <w:sz w:val="20"/>
          <w:szCs w:val="20"/>
        </w:rPr>
        <w:t xml:space="preserve">ежегодных рекомендаций по </w:t>
      </w:r>
      <w:r w:rsidRPr="007E5EEC">
        <w:rPr>
          <w:sz w:val="20"/>
          <w:szCs w:val="20"/>
        </w:rPr>
        <w:t>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плана.</w:t>
      </w:r>
    </w:p>
  </w:footnote>
  <w:footnote w:id="3">
    <w:p w:rsidR="00BD3388" w:rsidRPr="00D8260E" w:rsidRDefault="00BD3388" w:rsidP="00BD3388">
      <w:pPr>
        <w:pStyle w:val="1"/>
        <w:ind w:firstLine="709"/>
        <w:jc w:val="both"/>
        <w:rPr>
          <w:sz w:val="20"/>
          <w:szCs w:val="20"/>
        </w:rPr>
      </w:pPr>
      <w:r w:rsidRPr="00A94DF5">
        <w:rPr>
          <w:rFonts w:eastAsia="Calibri"/>
          <w:b w:val="0"/>
          <w:bCs w:val="0"/>
          <w:sz w:val="20"/>
          <w:szCs w:val="20"/>
          <w:vertAlign w:val="superscript"/>
        </w:rPr>
        <w:footnoteRef/>
      </w:r>
      <w:r w:rsidRPr="00A94DF5">
        <w:rPr>
          <w:rFonts w:eastAsia="Calibri"/>
          <w:b w:val="0"/>
          <w:bCs w:val="0"/>
          <w:sz w:val="20"/>
          <w:szCs w:val="20"/>
          <w:vertAlign w:val="superscript"/>
        </w:rPr>
        <w:t> </w:t>
      </w:r>
      <w:proofErr w:type="gramStart"/>
      <w:r w:rsidRPr="00A94DF5">
        <w:rPr>
          <w:rFonts w:eastAsia="Calibri"/>
          <w:b w:val="0"/>
          <w:bCs w:val="0"/>
          <w:sz w:val="20"/>
          <w:szCs w:val="20"/>
        </w:rPr>
        <w:t xml:space="preserve">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 (статья 78 Стратегии национальной безопасности Российской Федерации (утв. </w:t>
      </w:r>
      <w:hyperlink w:anchor="sub_0" w:history="1">
        <w:r w:rsidRPr="00A94DF5">
          <w:rPr>
            <w:rFonts w:eastAsia="Calibri"/>
            <w:b w:val="0"/>
            <w:sz w:val="20"/>
            <w:szCs w:val="20"/>
          </w:rPr>
          <w:t>Указом</w:t>
        </w:r>
      </w:hyperlink>
      <w:r w:rsidRPr="00A94DF5">
        <w:rPr>
          <w:rFonts w:eastAsia="Calibri"/>
          <w:b w:val="0"/>
          <w:bCs w:val="0"/>
          <w:sz w:val="20"/>
          <w:szCs w:val="20"/>
        </w:rPr>
        <w:t xml:space="preserve"> Президента Российской Федерации от 31 декабря 2015 г. № 683).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8240B" w:rsidP="00810AAA">
    <w:pPr>
      <w:pStyle w:val="a3"/>
      <w:jc w:val="center"/>
    </w:pPr>
    <w:permStart w:id="1086088460" w:edGrp="everyone"/>
    <w:permEnd w:id="108608846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1E55"/>
    <w:multiLevelType w:val="hybridMultilevel"/>
    <w:tmpl w:val="8224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AB"/>
    <w:rsid w:val="000733C6"/>
    <w:rsid w:val="0056374E"/>
    <w:rsid w:val="009E36AB"/>
    <w:rsid w:val="00A8240B"/>
    <w:rsid w:val="00B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33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73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733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73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note text"/>
    <w:basedOn w:val="a"/>
    <w:link w:val="a8"/>
    <w:rsid w:val="00BD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BD3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D3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33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73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733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73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note text"/>
    <w:basedOn w:val="a"/>
    <w:link w:val="a8"/>
    <w:rsid w:val="00BD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BD3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D3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2020-12-30T09:45:00Z</dcterms:created>
  <dcterms:modified xsi:type="dcterms:W3CDTF">2020-12-30T09:47:00Z</dcterms:modified>
</cp:coreProperties>
</file>