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A53" w:rsidRPr="003C063F" w:rsidRDefault="00DB2A53" w:rsidP="00DB2A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8028708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DB2A53" w:rsidRPr="003C063F" w:rsidRDefault="00DB2A53" w:rsidP="00DB2A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DB2A53" w:rsidRPr="003C063F" w:rsidRDefault="00DB2A53" w:rsidP="00DB2A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B2A5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80287080"/>
                                <w:p w:rsidR="00DB2A53" w:rsidRPr="003C063F" w:rsidRDefault="00DB2A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B2A53" w:rsidRPr="003C063F" w:rsidRDefault="00DB2A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548562824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12.01.2021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485628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B2A53" w:rsidRPr="003C063F" w:rsidRDefault="00DB2A5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7814187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B2A53" w:rsidRPr="003C063F" w:rsidRDefault="00DB2A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9</w:t>
                                  </w:r>
                                  <w:permEnd w:id="1781418795"/>
                                </w:p>
                              </w:tc>
                            </w:tr>
                          </w:tbl>
                          <w:p w:rsidR="00DB2A53" w:rsidRPr="003C063F" w:rsidRDefault="00DB2A53" w:rsidP="00DB2A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B2A53" w:rsidRPr="003C063F" w:rsidRDefault="00DB2A53" w:rsidP="00DB2A5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B2A53" w:rsidRPr="003C063F" w:rsidRDefault="00DB2A53" w:rsidP="00DB2A5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DB2A53" w:rsidRPr="003C063F" w:rsidRDefault="00DB2A53" w:rsidP="00DB2A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8028708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DB2A53" w:rsidRPr="003C063F" w:rsidRDefault="00DB2A53" w:rsidP="00DB2A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DB2A53" w:rsidRPr="003C063F" w:rsidRDefault="00DB2A53" w:rsidP="00DB2A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B2A5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80287080"/>
                          <w:p w:rsidR="00DB2A53" w:rsidRPr="003C063F" w:rsidRDefault="00DB2A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B2A53" w:rsidRPr="003C063F" w:rsidRDefault="00DB2A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48562824" w:edGrp="everyone"/>
                            <w:r>
                              <w:rPr>
                                <w:rFonts w:ascii="Liberation Serif" w:hAnsi="Liberation Serif"/>
                              </w:rPr>
                              <w:t>12.01.2021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485628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B2A53" w:rsidRPr="003C063F" w:rsidRDefault="00DB2A5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7814187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B2A53" w:rsidRPr="003C063F" w:rsidRDefault="00DB2A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9</w:t>
                            </w:r>
                            <w:permEnd w:id="1781418795"/>
                          </w:p>
                        </w:tc>
                      </w:tr>
                    </w:tbl>
                    <w:p w:rsidR="00DB2A53" w:rsidRPr="003C063F" w:rsidRDefault="00DB2A53" w:rsidP="00DB2A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DB2A53" w:rsidRPr="003C063F" w:rsidRDefault="00DB2A53" w:rsidP="00DB2A5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DB2A53" w:rsidRPr="003C063F" w:rsidRDefault="00DB2A53" w:rsidP="00DB2A5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 w:rsidRPr="00DB2A53"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DB2A53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 xml:space="preserve">на разработку документации по планировке территории общего пользования (проулка) от дома № 10 переулка </w:t>
      </w:r>
      <w:proofErr w:type="gramStart"/>
      <w:r w:rsidRPr="00DB2A53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Ударный</w:t>
      </w:r>
      <w:proofErr w:type="gramEnd"/>
      <w:r w:rsidRPr="00DB2A53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 xml:space="preserve"> до проспекта Успенского в г. Верхняя Пышма Свердловской области</w:t>
      </w:r>
    </w:p>
    <w:p w:rsidR="00DB2A53" w:rsidRPr="00DB2A53" w:rsidRDefault="00DB2A53" w:rsidP="00DB2A53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16"/>
          <w:szCs w:val="16"/>
        </w:rPr>
      </w:pPr>
      <w:r w:rsidRPr="00DB2A53">
        <w:rPr>
          <w:rFonts w:ascii="Liberation Serif" w:eastAsia="Calibri" w:hAnsi="Liberation Serif" w:cs="Times New Roman"/>
          <w:color w:val="000000"/>
          <w:sz w:val="16"/>
          <w:szCs w:val="16"/>
        </w:rPr>
        <w:t>(наименование элемента планировочной структуры, территориальной</w:t>
      </w:r>
      <w:r w:rsidRPr="00DB2A53">
        <w:rPr>
          <w:rFonts w:ascii="Liberation Serif" w:eastAsia="Calibri" w:hAnsi="Liberation Serif" w:cs="Times New Roman"/>
          <w:color w:val="000000"/>
          <w:sz w:val="16"/>
          <w:szCs w:val="16"/>
        </w:rPr>
        <w:br/>
        <w:t>или функциональной зоны, в отношении которого планируется</w:t>
      </w:r>
      <w:r w:rsidRPr="00DB2A53">
        <w:rPr>
          <w:rFonts w:ascii="Liberation Serif" w:eastAsia="Calibri" w:hAnsi="Liberation Serif" w:cs="Times New Roman"/>
          <w:color w:val="000000"/>
          <w:sz w:val="16"/>
          <w:szCs w:val="16"/>
        </w:rPr>
        <w:br/>
        <w:t>подготовка документации</w:t>
      </w:r>
      <w:r w:rsidRPr="00DB2A53">
        <w:rPr>
          <w:rFonts w:ascii="Liberation Serif" w:eastAsia="Calibri" w:hAnsi="Liberation Serif" w:cs="Times New Roman"/>
          <w:sz w:val="16"/>
          <w:szCs w:val="16"/>
        </w:rPr>
        <w:t xml:space="preserve"> </w:t>
      </w:r>
      <w:r w:rsidRPr="00DB2A53">
        <w:rPr>
          <w:rFonts w:ascii="Liberation Serif" w:eastAsia="Calibri" w:hAnsi="Liberation Serif" w:cs="Times New Roman"/>
          <w:color w:val="000000"/>
          <w:sz w:val="16"/>
          <w:szCs w:val="16"/>
        </w:rPr>
        <w:t>по планировке территории и объектов капитального строительства, планируемых к размещению)</w:t>
      </w:r>
    </w:p>
    <w:p w:rsidR="00DB2A53" w:rsidRPr="00DB2A53" w:rsidRDefault="00DB2A53" w:rsidP="00DB2A5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"/>
        <w:gridCol w:w="3825"/>
        <w:gridCol w:w="5186"/>
      </w:tblGrid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A53" w:rsidRPr="00DB2A53" w:rsidTr="00770FCF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Постановление администрации городского округа Верхняя Пышма от __.__.____ № ____ «О разработке документации по планировке территории общего пользования (проулка) от дома № 10 переулка </w:t>
            </w: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Ударный</w:t>
            </w:r>
            <w:proofErr w:type="gram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до проспекта Успенского в г. Верхняя Пышма Свердловской области».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Администрации городского округа Верхняя Пышма 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Исполнитель работ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Муниципальное задание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 планировки и межевания территории (в виде единого документа).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01.08.2021 г.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Территория общего пользования: проулок (от жилого дома № 10 пер. Ударный до пр.</w:t>
            </w:r>
            <w:proofErr w:type="gram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Успенский (пр.</w:t>
            </w:r>
            <w:proofErr w:type="gram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Успенский, 2/46).</w:t>
            </w:r>
            <w:proofErr w:type="gramEnd"/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Цель подготовки документации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Установление красных линий территории общего пользования (проулка).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Нормативные документы и требования нормативного и регулятивного характера, включая назначение территории и требования к ее развитию, 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установленные документами территориального планирования и правовыми актами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Градостроительный кодекс Российской Федерации (в действующей редакции) (далее - Кодекс).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Земельный кодекс Российской Федерации (в действующей редакции);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Постановление Правительства Российской Федерации от 12.05.2017 № 564 «О</w:t>
            </w:r>
            <w:r w:rsidRPr="00DB2A53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(в действующей редакции).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Нормативы градостроительного проектирования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396.1325800.2018 «Улицы и дороги населенных пунктов. Правила градостроительного проектирования».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</w:t>
            </w:r>
            <w:proofErr w:type="spellStart"/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).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РДС 30-201-98 «Инструкция о порядке проектирования и установления красных линий в городах и других поселениях Российской 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Федерации».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51.13330.2016 «Защита от шума. Актуализированная редакция СНиП 23-03-2003».</w:t>
            </w:r>
          </w:p>
          <w:p w:rsidR="00DB2A53" w:rsidRPr="00DB2A53" w:rsidRDefault="00DB2A53" w:rsidP="00DB2A53">
            <w:pPr>
              <w:numPr>
                <w:ilvl w:val="0"/>
                <w:numId w:val="2"/>
              </w:numPr>
              <w:spacing w:after="0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34.13330.2012 «Свод правил. Автомобильные дороги».</w:t>
            </w:r>
          </w:p>
        </w:tc>
      </w:tr>
      <w:tr w:rsidR="00DB2A53" w:rsidRPr="00DB2A53" w:rsidTr="00770FCF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Требуется проведение инженерно-геодезических изысканий в объеме, необходимом для выполнения работ по подготовке документации по планировке территории в соответствии с Заданием (приложение № 2 к Постановлению администрации городского округа Верхняя Пышма от __.__.____ № ____ «О разработке документации по планировке территории общего пользования (проулка) от домами № 10 переулок Ударный до проспекта Успенского в г. Верхняя Пышма Свердловской области»)</w:t>
            </w:r>
            <w:proofErr w:type="gramEnd"/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Выписки из ЕГРН, КПТ; </w:t>
            </w:r>
          </w:p>
          <w:p w:rsidR="00DB2A53" w:rsidRPr="00DB2A53" w:rsidRDefault="00DB2A53" w:rsidP="00DB2A5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11" w:hanging="11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Материалы ранее утвержденных документов территориального планирования. </w:t>
            </w:r>
          </w:p>
          <w:p w:rsidR="00DB2A53" w:rsidRPr="00DB2A53" w:rsidRDefault="00DB2A53" w:rsidP="00DB2A53">
            <w:pPr>
              <w:tabs>
                <w:tab w:val="left" w:pos="176"/>
                <w:tab w:val="left" w:pos="308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Состав исходных данных может быть расширен при выполнении работ по подготовке документации по планировке территории.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Требования </w:t>
            </w: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выполнению проекта межевания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Состав и требования к проекту определен действующим законодательством Российской Федерации – ст. 42, 43 Градостроительного кодекса РФ, а также 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Постановлением Правительства Российской Федерации от 12.05.2017 № 564 «О</w:t>
            </w:r>
            <w:r w:rsidRPr="00DB2A53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</w:tc>
      </w:tr>
      <w:tr w:rsidR="00DB2A53" w:rsidRPr="00DB2A53" w:rsidTr="00770FCF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.  ПОРЯДОК ПОДГОТОВКИ И ВЫПОЛНЕНИЯ МАТЕРИАЛОВ ПРОЕКТА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разработать в I этап.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согласовывается с управлением архитектуры и градостроительства администрацией городского округа Верхняя Пышма.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Документы и материалы предоставляются на электронном и бумажном носителе.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системе координат МСК-66.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- графические цветные схемы в масштабах 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согласно техническим требованиям;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  <w:proofErr w:type="gramEnd"/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Flash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память) - 2 экз.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Текстовые материалы, в том числе пояснительная записка - в программном продукте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Microsof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(*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doc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Adobe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Reader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(*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pdf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).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Графические данные – в формате DWG и XML-документов.     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Материалы проекта межевания территории должны быть представлены в соответствии с требованиями ФБУ «Федеральная кадастровая палата федеральной службы государственной регистрации, кадастра и картографии от 20.07.2018 № 2.14-11589-ВС/18 в формате  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mid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mif</w:t>
            </w:r>
            <w:proofErr w:type="spellEnd"/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Публичные слушания или общественные обсуждения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Требуется проведение публичных слушаний или общественных обсуждений</w:t>
            </w: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DB2A53" w:rsidRPr="00DB2A53" w:rsidTr="00770FCF"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Особые условия</w:t>
            </w:r>
          </w:p>
        </w:tc>
        <w:tc>
          <w:tcPr>
            <w:tcW w:w="2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DB2A53" w:rsidRPr="00DB2A53" w:rsidTr="00770FCF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DB2A53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. СХЕМА </w:t>
            </w:r>
            <w:r w:rsidRPr="00DB2A5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 w:rsidRPr="00DB2A5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B2A53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DB2A53" w:rsidRPr="00DB2A53" w:rsidTr="00770FCF">
        <w:trPr>
          <w:trHeight w:val="2197"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70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381625" cy="6429375"/>
                  <wp:effectExtent l="0" t="0" r="9525" b="9525"/>
                  <wp:docPr id="2" name="Рисунок 2" descr="ППТ, ПМ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ПТ, ПМ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25" cy="6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2A53" w:rsidRPr="00DB2A53" w:rsidRDefault="00DB2A53" w:rsidP="00DB2A53">
      <w:pPr>
        <w:spacing w:after="0"/>
        <w:ind w:left="4962"/>
        <w:rPr>
          <w:rFonts w:ascii="Liberation Serif" w:eastAsia="Calibri" w:hAnsi="Liberation Serif" w:cs="Times New Roman"/>
          <w:sz w:val="28"/>
        </w:rPr>
      </w:pPr>
      <w:r w:rsidRPr="00DB2A53">
        <w:rPr>
          <w:rFonts w:ascii="Calibri" w:eastAsia="Calibri" w:hAnsi="Calibri" w:cs="Times New Roman"/>
        </w:rPr>
        <w:br w:type="page"/>
      </w:r>
      <w:r w:rsidRPr="00DB2A53">
        <w:rPr>
          <w:rFonts w:ascii="Liberation Serif" w:eastAsia="Calibri" w:hAnsi="Liberation Serif" w:cs="Times New Roman"/>
          <w:sz w:val="28"/>
        </w:rPr>
        <w:lastRenderedPageBreak/>
        <w:t xml:space="preserve">УТВЕРЖДЕНО </w:t>
      </w:r>
    </w:p>
    <w:p w:rsidR="00DB2A53" w:rsidRPr="00DB2A53" w:rsidRDefault="00DB2A53" w:rsidP="00DB2A53">
      <w:pPr>
        <w:spacing w:after="0"/>
        <w:ind w:left="4962"/>
        <w:rPr>
          <w:rFonts w:ascii="Liberation Serif" w:eastAsia="Calibri" w:hAnsi="Liberation Serif" w:cs="Times New Roman"/>
          <w:sz w:val="28"/>
        </w:rPr>
      </w:pPr>
      <w:r w:rsidRPr="00DB2A53">
        <w:rPr>
          <w:rFonts w:ascii="Liberation Serif" w:eastAsia="Calibri" w:hAnsi="Liberation Serif" w:cs="Times New Roman"/>
          <w:sz w:val="28"/>
        </w:rPr>
        <w:t xml:space="preserve">постановлением администрации </w:t>
      </w:r>
    </w:p>
    <w:p w:rsidR="00DB2A53" w:rsidRPr="00DB2A53" w:rsidRDefault="00DB2A53" w:rsidP="00DB2A53">
      <w:pPr>
        <w:spacing w:after="0"/>
        <w:ind w:left="4962"/>
        <w:rPr>
          <w:rFonts w:ascii="Liberation Serif" w:eastAsia="Calibri" w:hAnsi="Liberation Serif" w:cs="Times New Roman"/>
          <w:sz w:val="28"/>
        </w:rPr>
      </w:pPr>
      <w:r w:rsidRPr="00DB2A53">
        <w:rPr>
          <w:rFonts w:ascii="Liberation Serif" w:eastAsia="Calibri" w:hAnsi="Liberation Serif" w:cs="Times New Roman"/>
          <w:sz w:val="28"/>
        </w:rPr>
        <w:t>городского округа Верхняя Пышма</w:t>
      </w:r>
    </w:p>
    <w:p w:rsidR="00DB2A53" w:rsidRPr="00DB2A53" w:rsidRDefault="00DB2A53" w:rsidP="00DB2A53">
      <w:pPr>
        <w:spacing w:after="0"/>
        <w:ind w:left="4962"/>
        <w:rPr>
          <w:rFonts w:ascii="Liberation Serif" w:eastAsia="Calibri" w:hAnsi="Liberation Serif" w:cs="Times New Roman"/>
          <w:sz w:val="28"/>
        </w:rPr>
      </w:pPr>
      <w:r w:rsidRPr="00DB2A53">
        <w:rPr>
          <w:rFonts w:ascii="Liberation Serif" w:eastAsia="Calibri" w:hAnsi="Liberation Serif" w:cs="Times New Roman"/>
          <w:sz w:val="28"/>
        </w:rPr>
        <w:t>от __</w:t>
      </w:r>
      <w:r>
        <w:rPr>
          <w:rFonts w:ascii="Liberation Serif" w:eastAsia="Calibri" w:hAnsi="Liberation Serif" w:cs="Times New Roman"/>
          <w:sz w:val="28"/>
        </w:rPr>
        <w:t>12.01.2021</w:t>
      </w:r>
      <w:bookmarkStart w:id="0" w:name="_GoBack"/>
      <w:bookmarkEnd w:id="0"/>
      <w:r w:rsidRPr="00DB2A53">
        <w:rPr>
          <w:rFonts w:ascii="Liberation Serif" w:eastAsia="Calibri" w:hAnsi="Liberation Serif" w:cs="Times New Roman"/>
          <w:sz w:val="28"/>
        </w:rPr>
        <w:t>____ №___</w:t>
      </w:r>
      <w:r>
        <w:rPr>
          <w:rFonts w:ascii="Liberation Serif" w:eastAsia="Calibri" w:hAnsi="Liberation Serif" w:cs="Times New Roman"/>
          <w:sz w:val="28"/>
        </w:rPr>
        <w:t>9</w:t>
      </w:r>
      <w:r w:rsidRPr="00DB2A53">
        <w:rPr>
          <w:rFonts w:ascii="Liberation Serif" w:eastAsia="Calibri" w:hAnsi="Liberation Serif" w:cs="Times New Roman"/>
          <w:sz w:val="28"/>
        </w:rPr>
        <w:t>___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1"/>
        <w:gridCol w:w="9010"/>
      </w:tblGrid>
      <w:tr w:rsidR="00DB2A53" w:rsidRPr="00DB2A53" w:rsidTr="00770FCF">
        <w:trPr>
          <w:trHeight w:val="641"/>
        </w:trPr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707" w:type="pct"/>
            <w:tcBorders>
              <w:top w:val="nil"/>
              <w:left w:val="nil"/>
              <w:bottom w:val="nil"/>
              <w:right w:val="nil"/>
            </w:tcBorders>
          </w:tcPr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4"/>
                <w:lang w:eastAsia="ru-RU"/>
              </w:rPr>
            </w:pPr>
            <w:r w:rsidRPr="00DB2A53">
              <w:rPr>
                <w:rFonts w:ascii="Liberation Serif" w:eastAsia="Liberation Serif" w:hAnsi="Liberation Serif" w:cs="Liberation Serif"/>
                <w:b/>
                <w:sz w:val="28"/>
                <w:szCs w:val="24"/>
                <w:lang w:eastAsia="ru-RU"/>
              </w:rPr>
              <w:t>ЗАДАНИЕ</w:t>
            </w: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4"/>
              </w:rPr>
            </w:pPr>
            <w:r w:rsidRPr="00DB2A53">
              <w:rPr>
                <w:rFonts w:ascii="Liberation Serif" w:eastAsia="Calibri" w:hAnsi="Liberation Serif" w:cs="Liberation Serif"/>
                <w:b/>
                <w:color w:val="000000"/>
                <w:sz w:val="28"/>
                <w:szCs w:val="24"/>
              </w:rPr>
              <w:t xml:space="preserve">на   выполнение инженерных изысканий, необходимых для разработки документации по планировке территории общего пользования (проулка) от дома № 10 переулка </w:t>
            </w:r>
            <w:proofErr w:type="gramStart"/>
            <w:r w:rsidRPr="00DB2A53">
              <w:rPr>
                <w:rFonts w:ascii="Liberation Serif" w:eastAsia="Calibri" w:hAnsi="Liberation Serif" w:cs="Liberation Serif"/>
                <w:b/>
                <w:color w:val="000000"/>
                <w:sz w:val="28"/>
                <w:szCs w:val="24"/>
              </w:rPr>
              <w:t>Ударный</w:t>
            </w:r>
            <w:proofErr w:type="gramEnd"/>
            <w:r w:rsidRPr="00DB2A53">
              <w:rPr>
                <w:rFonts w:ascii="Liberation Serif" w:eastAsia="Calibri" w:hAnsi="Liberation Serif" w:cs="Liberation Serif"/>
                <w:b/>
                <w:color w:val="000000"/>
                <w:sz w:val="28"/>
                <w:szCs w:val="24"/>
              </w:rPr>
              <w:t xml:space="preserve"> до проспекта Успенского в г. Верхняя Пышма Свердловской области</w:t>
            </w: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6"/>
                <w:szCs w:val="16"/>
              </w:rPr>
            </w:pPr>
            <w:r w:rsidRPr="00DB2A53">
              <w:rPr>
                <w:rFonts w:ascii="Liberation Serif" w:eastAsia="Calibri" w:hAnsi="Liberation Serif" w:cs="Times New Roman"/>
                <w:color w:val="000000"/>
                <w:sz w:val="16"/>
                <w:szCs w:val="16"/>
              </w:rPr>
              <w:t>(наименование элемента планировочной структуры, территориальной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16"/>
                <w:szCs w:val="16"/>
              </w:rPr>
              <w:br/>
              <w:t>или функциональной зоны, в отношении которого планируется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16"/>
                <w:szCs w:val="16"/>
              </w:rPr>
              <w:br/>
              <w:t>подготовка документации</w:t>
            </w:r>
            <w:r w:rsidRPr="00DB2A53">
              <w:rPr>
                <w:rFonts w:ascii="Liberation Serif" w:eastAsia="Calibri" w:hAnsi="Liberation Serif" w:cs="Times New Roman"/>
                <w:sz w:val="16"/>
                <w:szCs w:val="16"/>
              </w:rPr>
              <w:t xml:space="preserve"> </w:t>
            </w:r>
            <w:r w:rsidRPr="00DB2A53">
              <w:rPr>
                <w:rFonts w:ascii="Liberation Serif" w:eastAsia="Calibri" w:hAnsi="Liberation Serif" w:cs="Times New Roman"/>
                <w:color w:val="000000"/>
                <w:sz w:val="16"/>
                <w:szCs w:val="16"/>
              </w:rPr>
              <w:t>по планировке территории и объектов капитального строительства, планируемых к размещению)</w:t>
            </w:r>
          </w:p>
          <w:p w:rsidR="00DB2A53" w:rsidRPr="00DB2A53" w:rsidRDefault="00DB2A53" w:rsidP="00DB2A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560"/>
              <w:gridCol w:w="3492"/>
              <w:gridCol w:w="102"/>
              <w:gridCol w:w="4624"/>
            </w:tblGrid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DB2A53"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  <w:t>Перечень и наименование основных позиций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b/>
                      <w:color w:val="000000"/>
                      <w:sz w:val="24"/>
                      <w:szCs w:val="24"/>
                    </w:rPr>
                    <w:t>Содержание основных позиций</w:t>
                  </w:r>
                </w:p>
              </w:tc>
            </w:tr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 xml:space="preserve">1. 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Границы территории, в отношении которой осуществляется подготовка документации по планировке территории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tabs>
                      <w:tab w:val="left" w:pos="176"/>
                    </w:tabs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Территория общего пользования: проулок (от жилого дома № 10 пер. Ударный до пр.</w:t>
                  </w:r>
                  <w:proofErr w:type="gramEnd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Успенский (пр.</w:t>
                  </w:r>
                  <w:proofErr w:type="gramEnd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Успенский, 2/46).</w:t>
                  </w:r>
                  <w:proofErr w:type="gramEnd"/>
                </w:p>
              </w:tc>
            </w:tr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Наименование объектов капитального строительства, которые планируется разместить на данной территории 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Линейный объект: проулок </w:t>
                  </w: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 xml:space="preserve">от жилого дома № 10 пер. Ударный до пр. </w:t>
                  </w: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Успенский (пр.</w:t>
                  </w:r>
                  <w:proofErr w:type="gramEnd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Успенский, 2/46).</w:t>
                  </w:r>
                  <w:proofErr w:type="gramEnd"/>
                </w:p>
              </w:tc>
            </w:tr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Основные требования к результатам инженерных изысканий  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tabs>
                      <w:tab w:val="left" w:pos="1185"/>
                    </w:tabs>
                    <w:spacing w:after="0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Результаты инженерных изысканий должны быть достоверными и достаточными для установления характеристик о природных условиях, рельефе и условиях местности для территории, в отношении которой осуществляются инженерные изыскания. </w:t>
                  </w: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Расчетные данные в составе результатов инженерных изысканий должны быть обоснованы лицом, выполняющим инженерные изыскания.</w:t>
                  </w:r>
                </w:p>
                <w:p w:rsidR="00DB2A53" w:rsidRPr="00DB2A53" w:rsidRDefault="00DB2A53" w:rsidP="00DB2A53">
                  <w:pPr>
                    <w:tabs>
                      <w:tab w:val="left" w:pos="1185"/>
                    </w:tabs>
                    <w:spacing w:after="0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Результат работ оформляется в виде отчета. </w:t>
                  </w:r>
                </w:p>
              </w:tc>
            </w:tr>
            <w:tr w:rsidR="00DB2A53" w:rsidRPr="00DB2A53" w:rsidTr="00770FCF"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99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Границы территории, на которой проводятся инженерные изыскания</w:t>
                  </w:r>
                </w:p>
              </w:tc>
              <w:tc>
                <w:tcPr>
                  <w:tcW w:w="270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tabs>
                      <w:tab w:val="left" w:pos="1185"/>
                    </w:tabs>
                    <w:spacing w:after="0"/>
                    <w:jc w:val="both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  <w:u w:val="single"/>
                    </w:rPr>
                    <w:t>Граница работ № 1</w:t>
                  </w: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: между домами №№ 13-15 (с учетом ранее выполненных материалов инженерных изысканий) по ул. </w:t>
                  </w: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lastRenderedPageBreak/>
                    <w:t xml:space="preserve">Клары Цеткин до жилого дома № 10 по пер. </w:t>
                  </w:r>
                  <w:proofErr w:type="gramStart"/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Ударный</w:t>
                  </w:r>
                  <w:proofErr w:type="gramEnd"/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(включительно); </w:t>
                  </w:r>
                </w:p>
                <w:p w:rsidR="00DB2A53" w:rsidRPr="00DB2A53" w:rsidRDefault="00DB2A53" w:rsidP="00DB2A53">
                  <w:pPr>
                    <w:tabs>
                      <w:tab w:val="left" w:pos="1185"/>
                    </w:tabs>
                    <w:spacing w:after="0"/>
                    <w:jc w:val="both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  <w:u w:val="single"/>
                    </w:rPr>
                    <w:t>Граница работ № 2:</w:t>
                  </w: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между домами №№ 30-32 по ул. </w:t>
                  </w:r>
                  <w:proofErr w:type="spellStart"/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Сыромолотова</w:t>
                  </w:r>
                  <w:proofErr w:type="spellEnd"/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 до пр. Успенский (включительно).</w:t>
                  </w:r>
                </w:p>
              </w:tc>
            </w:tr>
            <w:tr w:rsidR="00DB2A53" w:rsidRPr="00DB2A53" w:rsidTr="00770FCF">
              <w:trPr>
                <w:trHeight w:val="337"/>
              </w:trPr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4693" w:type="pct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Схема границ</w:t>
                  </w:r>
                </w:p>
              </w:tc>
            </w:tr>
            <w:tr w:rsidR="00DB2A53" w:rsidRPr="00DB2A53" w:rsidTr="00770FCF">
              <w:trPr>
                <w:trHeight w:val="2197"/>
              </w:trPr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693" w:type="pct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right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eastAsia="Calibri" w:hAnsi="Liberation Serif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695700" cy="4410075"/>
                        <wp:effectExtent l="0" t="0" r="0" b="9525"/>
                        <wp:docPr id="1" name="Рисунок 1" descr="изыск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изыск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5700" cy="441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B2A53" w:rsidRPr="00DB2A53" w:rsidTr="00770FCF">
              <w:trPr>
                <w:trHeight w:val="242"/>
              </w:trPr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05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Виды инженерных изысканий </w:t>
                  </w:r>
                </w:p>
              </w:tc>
              <w:tc>
                <w:tcPr>
                  <w:tcW w:w="2638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Инженерно-геодезические изыскания </w:t>
                  </w:r>
                </w:p>
              </w:tc>
            </w:tr>
            <w:tr w:rsidR="00DB2A53" w:rsidRPr="00DB2A53" w:rsidTr="00770FCF">
              <w:trPr>
                <w:trHeight w:val="630"/>
              </w:trPr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05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Инициатор разработки инженерных изысканий </w:t>
                  </w:r>
                </w:p>
              </w:tc>
              <w:tc>
                <w:tcPr>
                  <w:tcW w:w="2638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>Администрация городского округа Верхняя Пышма</w:t>
                  </w:r>
                </w:p>
              </w:tc>
            </w:tr>
            <w:tr w:rsidR="00DB2A53" w:rsidRPr="00DB2A53" w:rsidTr="00770FCF">
              <w:trPr>
                <w:trHeight w:val="271"/>
              </w:trPr>
              <w:tc>
                <w:tcPr>
                  <w:tcW w:w="307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05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Источник финансирования работ </w:t>
                  </w:r>
                </w:p>
              </w:tc>
              <w:tc>
                <w:tcPr>
                  <w:tcW w:w="2638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DB2A53" w:rsidRPr="00DB2A53" w:rsidRDefault="00DB2A53" w:rsidP="00DB2A53">
                  <w:pPr>
                    <w:spacing w:after="0"/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</w:pPr>
                  <w:r w:rsidRPr="00DB2A53">
                    <w:rPr>
                      <w:rFonts w:ascii="Liberation Serif" w:eastAsia="Calibri" w:hAnsi="Liberation Serif" w:cs="Times New Roman"/>
                      <w:sz w:val="24"/>
                      <w:szCs w:val="24"/>
                    </w:rPr>
                    <w:t xml:space="preserve">Муниципальное задание  </w:t>
                  </w:r>
                </w:p>
              </w:tc>
            </w:tr>
            <w:tr w:rsidR="00DB2A53" w:rsidRPr="00DB2A53" w:rsidTr="00770FCF">
              <w:trPr>
                <w:trHeight w:val="641"/>
              </w:trPr>
              <w:tc>
                <w:tcPr>
                  <w:tcW w:w="30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693" w:type="pct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B2A53" w:rsidRPr="00DB2A53" w:rsidRDefault="00DB2A53" w:rsidP="00DB2A53">
                  <w:pPr>
                    <w:spacing w:after="0" w:line="240" w:lineRule="auto"/>
                    <w:jc w:val="both"/>
                    <w:rPr>
                      <w:rFonts w:ascii="Liberation Serif" w:eastAsia="Calibri" w:hAnsi="Liberation Serif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B2A53" w:rsidRPr="00DB2A53" w:rsidRDefault="00DB2A53" w:rsidP="00DB2A53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</w:tr>
    </w:tbl>
    <w:p w:rsidR="00DB2A53" w:rsidRPr="00DB2A53" w:rsidRDefault="00DB2A53" w:rsidP="00DB2A5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50217" w:rsidRDefault="00450217"/>
    <w:sectPr w:rsidR="00450217" w:rsidSect="00B748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DB2A53">
    <w:pPr>
      <w:pStyle w:val="a3"/>
      <w:jc w:val="center"/>
    </w:pPr>
  </w:p>
  <w:p w:rsidR="00D77804" w:rsidRDefault="00DB2A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857C9"/>
    <w:multiLevelType w:val="hybridMultilevel"/>
    <w:tmpl w:val="1D74475C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83443"/>
    <w:multiLevelType w:val="hybridMultilevel"/>
    <w:tmpl w:val="D540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65"/>
    <w:rsid w:val="00450217"/>
    <w:rsid w:val="00CE6F65"/>
    <w:rsid w:val="00D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A53"/>
  </w:style>
  <w:style w:type="paragraph" w:styleId="a5">
    <w:name w:val="Balloon Text"/>
    <w:basedOn w:val="a"/>
    <w:link w:val="a6"/>
    <w:uiPriority w:val="99"/>
    <w:semiHidden/>
    <w:unhideWhenUsed/>
    <w:rsid w:val="00DB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A53"/>
  </w:style>
  <w:style w:type="paragraph" w:styleId="a5">
    <w:name w:val="Balloon Text"/>
    <w:basedOn w:val="a"/>
    <w:link w:val="a6"/>
    <w:uiPriority w:val="99"/>
    <w:semiHidden/>
    <w:unhideWhenUsed/>
    <w:rsid w:val="00DB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1347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2021-01-12T12:48:00Z</dcterms:created>
  <dcterms:modified xsi:type="dcterms:W3CDTF">2021-01-12T12:49:00Z</dcterms:modified>
</cp:coreProperties>
</file>