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E2CFA" w:rsidTr="002E2CFA">
        <w:trPr>
          <w:trHeight w:val="524"/>
        </w:trPr>
        <w:tc>
          <w:tcPr>
            <w:tcW w:w="9460" w:type="dxa"/>
            <w:gridSpan w:val="5"/>
            <w:hideMark/>
          </w:tcPr>
          <w:p w:rsidR="002E2CFA" w:rsidRDefault="002E2C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E2CFA" w:rsidRDefault="002E2C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E2CFA" w:rsidRDefault="002E2C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E2CFA" w:rsidRDefault="002E2CF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2E8D4" wp14:editId="56BADD1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2CFA" w:rsidTr="002E2CFA">
        <w:trPr>
          <w:trHeight w:val="524"/>
        </w:trPr>
        <w:tc>
          <w:tcPr>
            <w:tcW w:w="284" w:type="dxa"/>
            <w:vAlign w:val="bottom"/>
            <w:hideMark/>
          </w:tcPr>
          <w:p w:rsidR="002E2CFA" w:rsidRDefault="002E2CF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2CFA" w:rsidRDefault="002E2C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E91CFB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E2CFA" w:rsidRDefault="002E2C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2CFA" w:rsidRDefault="002E2C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2CFA" w:rsidRDefault="002E2CF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E2CFA" w:rsidTr="002E2CFA">
        <w:trPr>
          <w:trHeight w:val="130"/>
        </w:trPr>
        <w:tc>
          <w:tcPr>
            <w:tcW w:w="9460" w:type="dxa"/>
            <w:gridSpan w:val="5"/>
          </w:tcPr>
          <w:p w:rsidR="002E2CFA" w:rsidRDefault="002E2CF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E2CFA" w:rsidTr="002E2CFA">
        <w:tc>
          <w:tcPr>
            <w:tcW w:w="9460" w:type="dxa"/>
            <w:gridSpan w:val="5"/>
          </w:tcPr>
          <w:p w:rsidR="002E2CFA" w:rsidRDefault="002E2CF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E2CFA" w:rsidRDefault="002E2C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E2CFA" w:rsidRDefault="002E2CF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E2CFA" w:rsidTr="002E2CFA">
        <w:tc>
          <w:tcPr>
            <w:tcW w:w="9460" w:type="dxa"/>
            <w:gridSpan w:val="5"/>
            <w:hideMark/>
          </w:tcPr>
          <w:p w:rsidR="002E2CFA" w:rsidRDefault="002E2CF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</w:tr>
      <w:tr w:rsidR="002E2CFA" w:rsidTr="002E2CFA">
        <w:tc>
          <w:tcPr>
            <w:tcW w:w="9460" w:type="dxa"/>
            <w:gridSpan w:val="5"/>
          </w:tcPr>
          <w:p w:rsidR="002E2CFA" w:rsidRDefault="002E2C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E2CFA" w:rsidRDefault="002E2CF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E2CFA" w:rsidRDefault="002E2CFA" w:rsidP="002E2C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подпунктом 2 пункта 1 Решения Думы городского округа Верхняя Пышма от 24 декабря 2020 года № 29/2 «О внесении изменений в структуру администрации городского округа Верхняя Пышма»,  руководствуясь Уставом городского округа Верхняя Пышма, администрация городского округа Верхняя Пышма</w:t>
      </w:r>
    </w:p>
    <w:p w:rsidR="002E2CFA" w:rsidRDefault="002E2CFA" w:rsidP="002E2CF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E2CFA" w:rsidRDefault="002E2CFA" w:rsidP="002E2C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>Внести изменения в Перечень должностей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круга Верхняя Пышма                             от 13.05.2016 № 596 (в редакции от 18.12.2019</w:t>
      </w:r>
      <w:proofErr w:type="gramEnd"/>
      <w:r>
        <w:rPr>
          <w:rFonts w:ascii="Liberation Serif" w:hAnsi="Liberation Serif"/>
          <w:sz w:val="28"/>
          <w:szCs w:val="28"/>
        </w:rPr>
        <w:t xml:space="preserve"> № 1346), заменив наименование должности «Ведущий специалист по взаимодействию с правоохранительными органами» наименованием должности «Главный специалист по взаимодействию с правоохранительными органами».</w:t>
      </w:r>
    </w:p>
    <w:p w:rsidR="002E2CFA" w:rsidRDefault="002E2CFA" w:rsidP="002E2C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официальном сайте городского округа Верхняя Пышма (</w:t>
      </w:r>
      <w:r w:rsidRPr="00E91CFB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2E2CFA" w:rsidRDefault="002E2CFA" w:rsidP="002E2C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E2CFA" w:rsidRDefault="002E2CFA" w:rsidP="002E2C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E2CFA" w:rsidTr="002E2CFA">
        <w:tc>
          <w:tcPr>
            <w:tcW w:w="6237" w:type="dxa"/>
            <w:vAlign w:val="bottom"/>
            <w:hideMark/>
          </w:tcPr>
          <w:p w:rsidR="002E2CFA" w:rsidRDefault="002E2CF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E2CFA" w:rsidRDefault="002E2CF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E2CFA" w:rsidRDefault="002E2CFA" w:rsidP="002E2CFA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E9" w:rsidRDefault="000A3DE9" w:rsidP="002E2CFA">
      <w:r>
        <w:separator/>
      </w:r>
    </w:p>
  </w:endnote>
  <w:endnote w:type="continuationSeparator" w:id="0">
    <w:p w:rsidR="000A3DE9" w:rsidRDefault="000A3DE9" w:rsidP="002E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E9" w:rsidRDefault="000A3DE9" w:rsidP="002E2CFA">
      <w:r>
        <w:separator/>
      </w:r>
    </w:p>
  </w:footnote>
  <w:footnote w:type="continuationSeparator" w:id="0">
    <w:p w:rsidR="000A3DE9" w:rsidRDefault="000A3DE9" w:rsidP="002E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FA"/>
    <w:rsid w:val="000A3DE9"/>
    <w:rsid w:val="002E2CFA"/>
    <w:rsid w:val="004373A4"/>
    <w:rsid w:val="00633E42"/>
    <w:rsid w:val="00A569EE"/>
    <w:rsid w:val="00E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CFA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E2CF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2E2CFA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E2CFA"/>
    <w:rPr>
      <w:lang w:eastAsia="ru-RU"/>
    </w:rPr>
  </w:style>
  <w:style w:type="character" w:styleId="a7">
    <w:name w:val="Hyperlink"/>
    <w:semiHidden/>
    <w:unhideWhenUsed/>
    <w:rsid w:val="002E2CFA"/>
    <w:rPr>
      <w:color w:val="0000FF"/>
      <w:u w:val="single"/>
    </w:rPr>
  </w:style>
  <w:style w:type="paragraph" w:customStyle="1" w:styleId="ConsNormal">
    <w:name w:val="ConsNormal"/>
    <w:rsid w:val="002E2CFA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CFA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E2CF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2E2CFA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E2CFA"/>
    <w:rPr>
      <w:lang w:eastAsia="ru-RU"/>
    </w:rPr>
  </w:style>
  <w:style w:type="character" w:styleId="a7">
    <w:name w:val="Hyperlink"/>
    <w:semiHidden/>
    <w:unhideWhenUsed/>
    <w:rsid w:val="002E2CFA"/>
    <w:rPr>
      <w:color w:val="0000FF"/>
      <w:u w:val="single"/>
    </w:rPr>
  </w:style>
  <w:style w:type="paragraph" w:customStyle="1" w:styleId="ConsNormal">
    <w:name w:val="ConsNormal"/>
    <w:rsid w:val="002E2CFA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Садыкова Дарья Юрьевна</cp:lastModifiedBy>
  <cp:revision>2</cp:revision>
  <dcterms:created xsi:type="dcterms:W3CDTF">2021-01-12T13:18:00Z</dcterms:created>
  <dcterms:modified xsi:type="dcterms:W3CDTF">2021-01-12T13:18:00Z</dcterms:modified>
</cp:coreProperties>
</file>