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EC115E" w:rsidRPr="00EC115E" w:rsidTr="00770FCF">
        <w:trPr>
          <w:trHeight w:val="524"/>
        </w:trPr>
        <w:tc>
          <w:tcPr>
            <w:tcW w:w="9460" w:type="dxa"/>
            <w:gridSpan w:val="5"/>
          </w:tcPr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ГЛАВА ГОРОДСКОГО ОКРУГА </w:t>
            </w:r>
          </w:p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C115E" w:rsidRPr="00EC115E" w:rsidRDefault="00EC115E" w:rsidP="00EC1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EC115E" w:rsidRPr="00EC115E" w:rsidRDefault="00EC115E" w:rsidP="00EC1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C115E" w:rsidRPr="00EC115E" w:rsidTr="00770FCF">
        <w:trPr>
          <w:trHeight w:val="524"/>
        </w:trPr>
        <w:tc>
          <w:tcPr>
            <w:tcW w:w="284" w:type="dxa"/>
            <w:vAlign w:val="bottom"/>
          </w:tcPr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EC11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C11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EC11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C11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C115E" w:rsidRPr="00EC115E" w:rsidRDefault="00EC115E" w:rsidP="00EC115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C115E" w:rsidRPr="00EC115E" w:rsidTr="00770FCF">
        <w:trPr>
          <w:trHeight w:val="130"/>
        </w:trPr>
        <w:tc>
          <w:tcPr>
            <w:tcW w:w="9460" w:type="dxa"/>
            <w:gridSpan w:val="5"/>
          </w:tcPr>
          <w:p w:rsidR="00EC115E" w:rsidRPr="00EC115E" w:rsidRDefault="00EC115E" w:rsidP="00EC11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EC115E" w:rsidRPr="00EC115E" w:rsidTr="00770FCF">
        <w:tc>
          <w:tcPr>
            <w:tcW w:w="9460" w:type="dxa"/>
            <w:gridSpan w:val="5"/>
          </w:tcPr>
          <w:p w:rsidR="00EC115E" w:rsidRPr="00EC115E" w:rsidRDefault="00EC115E" w:rsidP="00EC11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C115E" w:rsidRPr="00EC115E" w:rsidRDefault="00EC115E" w:rsidP="00EC11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EC115E" w:rsidRPr="00EC115E" w:rsidRDefault="00EC115E" w:rsidP="00EC11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EC115E" w:rsidRPr="00EC115E" w:rsidTr="00770FCF">
        <w:tc>
          <w:tcPr>
            <w:tcW w:w="9460" w:type="dxa"/>
            <w:gridSpan w:val="5"/>
          </w:tcPr>
          <w:p w:rsidR="00EC115E" w:rsidRPr="00EC115E" w:rsidRDefault="00EC115E" w:rsidP="00EC1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в городском округе Верхняя Пышма на 2021-2023 годы и Перечня целевых показателей реализации Плана мероприятий по противодействию коррупции в городском округе Верхняя Пышма на 2021-2023 годы</w:t>
            </w:r>
          </w:p>
        </w:tc>
      </w:tr>
      <w:tr w:rsidR="00EC115E" w:rsidRPr="00EC115E" w:rsidTr="00770FCF">
        <w:tc>
          <w:tcPr>
            <w:tcW w:w="9460" w:type="dxa"/>
            <w:gridSpan w:val="5"/>
          </w:tcPr>
          <w:p w:rsidR="00EC115E" w:rsidRPr="00EC115E" w:rsidRDefault="00EC115E" w:rsidP="00EC1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EC115E" w:rsidRPr="00EC115E" w:rsidRDefault="00EC115E" w:rsidP="00EC1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EC115E" w:rsidRPr="00EC115E" w:rsidRDefault="00EC115E" w:rsidP="00EC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proofErr w:type="gramStart"/>
      <w:r w:rsidRPr="00EC115E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В соответствии с Федеральным законом от 6 октября 2003 года № 131-ФЗ     «Об общих принципах организации местного самоуправления в Российской Федерации», Федеральным законом от 25 декабря 2008 года № 273-ФЗ </w:t>
      </w:r>
      <w:r w:rsidRPr="00EC115E">
        <w:rPr>
          <w:rFonts w:ascii="Liberation Serif" w:eastAsia="Times New Roman" w:hAnsi="Liberation Serif" w:cs="Liberation Serif"/>
          <w:sz w:val="28"/>
          <w:szCs w:val="26"/>
          <w:lang w:eastAsia="ru-RU"/>
        </w:rPr>
        <w:br/>
        <w:t xml:space="preserve">«О противодействии коррупции»,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Закона Свердловской области от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br/>
        <w:t>20 февраля 2009 года № 2-ОЗ «О противодействии коррупции в Свердловской области»</w:t>
      </w:r>
      <w:r w:rsidRPr="00EC115E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, в целях реализации комплекса мер, направленных </w:t>
      </w:r>
      <w:r w:rsidRPr="00EC115E">
        <w:rPr>
          <w:rFonts w:ascii="Liberation Serif" w:eastAsia="Times New Roman" w:hAnsi="Liberation Serif" w:cs="Liberation Serif"/>
          <w:sz w:val="28"/>
          <w:szCs w:val="26"/>
          <w:lang w:eastAsia="ru-RU"/>
        </w:rPr>
        <w:br/>
        <w:t>на противодействие коррупции в городском округе Верхняя Пышма</w:t>
      </w:r>
      <w:proofErr w:type="gramEnd"/>
      <w:r w:rsidRPr="00EC115E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, для обеспечения эффективной деятельности Комиссии по координации работы по противодействию коррупции в городском округе Верхняя Пышма, руководствуясь статьей 25 Устава городского округа Верхняя Пышма </w:t>
      </w:r>
    </w:p>
    <w:p w:rsidR="00EC115E" w:rsidRPr="00EC115E" w:rsidRDefault="00EC115E" w:rsidP="00EC115E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C11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Утвердить План мероприятий по противодействию коррупции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br/>
        <w:t xml:space="preserve">в городском округе Верхняя Пышма на 2021-2023 годы (прилагается). 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Утвердить перечень целевых показателей реализации Плана мероприятий по противодействию коррупции в городском округе Верхняя Пышма на 2021-2023 годы (прилагается). 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Ответственным исполнителям Плана мероприятий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br/>
        <w:t xml:space="preserve">по противодействию коррупции в городском округе Верхняя Пышма на 2021-2023 годы (далее – план) организовать выполнение мероприятий плана. 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Признать утратившим силу постановление Главы городского округа Верхняя Пышма от 5 сентября 2018 года «О плане мероприятий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br/>
        <w:t xml:space="preserve">по противодействию коррупции в городском округе Верхняя Пышма на 2018-2020 годы». 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EC115E">
        <w:rPr>
          <w:rFonts w:ascii="Liberation Serif" w:eastAsia="Times New Roman" w:hAnsi="Liberation Serif" w:cs="Times New Roman"/>
          <w:sz w:val="28"/>
          <w:szCs w:val="26"/>
          <w:lang w:val="en-US" w:eastAsia="ru-RU"/>
        </w:rPr>
        <w:t>www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.</w:t>
      </w:r>
      <w:proofErr w:type="spellStart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верхняяпышма-право</w:t>
      </w:r>
      <w:proofErr w:type="gramStart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.р</w:t>
      </w:r>
      <w:proofErr w:type="gramEnd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ф</w:t>
      </w:r>
      <w:proofErr w:type="spellEnd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), разместить на официальном сайте городского округа Верхняя Пышма.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Настоящее постановление распространяет свое действие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br/>
        <w:t xml:space="preserve">на </w:t>
      </w:r>
      <w:proofErr w:type="gramStart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>правоотношения</w:t>
      </w:r>
      <w:proofErr w:type="gramEnd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возникшие с 1 января 2021 года. </w:t>
      </w:r>
    </w:p>
    <w:p w:rsidR="00EC115E" w:rsidRPr="00EC115E" w:rsidRDefault="00EC115E" w:rsidP="00EC1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proofErr w:type="gramStart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lastRenderedPageBreak/>
        <w:t>Контроль за</w:t>
      </w:r>
      <w:proofErr w:type="gramEnd"/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исполнением настоящего постановления оставляю </w:t>
      </w:r>
      <w:r w:rsidRPr="00EC115E">
        <w:rPr>
          <w:rFonts w:ascii="Liberation Serif" w:eastAsia="Times New Roman" w:hAnsi="Liberation Serif" w:cs="Times New Roman"/>
          <w:sz w:val="28"/>
          <w:szCs w:val="26"/>
          <w:lang w:eastAsia="ru-RU"/>
        </w:rPr>
        <w:br/>
        <w:t xml:space="preserve">за собой. </w:t>
      </w:r>
    </w:p>
    <w:p w:rsidR="00EC115E" w:rsidRPr="00EC115E" w:rsidRDefault="00EC115E" w:rsidP="00EC115E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</w:p>
    <w:p w:rsidR="00EC115E" w:rsidRPr="00EC115E" w:rsidRDefault="00EC115E" w:rsidP="00EC115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EC115E" w:rsidRPr="00EC115E" w:rsidTr="00770FCF">
        <w:tc>
          <w:tcPr>
            <w:tcW w:w="6237" w:type="dxa"/>
            <w:vAlign w:val="bottom"/>
          </w:tcPr>
          <w:p w:rsidR="00EC115E" w:rsidRPr="00EC115E" w:rsidRDefault="00EC115E" w:rsidP="00EC11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C115E" w:rsidRPr="00EC115E" w:rsidRDefault="00EC115E" w:rsidP="00EC115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C11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C115E" w:rsidRPr="00EC115E" w:rsidRDefault="00EC115E" w:rsidP="00EC115E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50217" w:rsidRDefault="00450217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/>
    <w:p w:rsidR="00267314" w:rsidRDefault="00267314">
      <w:pPr>
        <w:sectPr w:rsidR="00267314" w:rsidSect="009F48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624" w:bottom="1134" w:left="1701" w:header="454" w:footer="397" w:gutter="0"/>
          <w:cols w:space="708"/>
          <w:titlePg/>
          <w:docGrid w:linePitch="360"/>
        </w:sectPr>
      </w:pP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УТВЕРЖДЕН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постановлением Главы 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Верхняя Пышма 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____________ № ____________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bookmarkStart w:id="0" w:name="P30"/>
      <w:bookmarkEnd w:id="0"/>
      <w:r w:rsidRPr="0026731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ПЛАН МЕРОПРИЯТИЙ </w:t>
      </w:r>
      <w:r w:rsidRPr="0026731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br/>
        <w:t>по противодействию коррупции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в городском округе Верхняя Пышма на 2021-2023 годы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4552"/>
        <w:gridCol w:w="5722"/>
        <w:gridCol w:w="3380"/>
      </w:tblGrid>
      <w:tr w:rsidR="00267314" w:rsidRPr="00267314" w:rsidTr="00770FCF">
        <w:trPr>
          <w:trHeight w:val="351"/>
        </w:trPr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N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/п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Ответственные исполнители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Срок выполнения</w:t>
            </w:r>
          </w:p>
        </w:tc>
      </w:tr>
      <w:tr w:rsidR="00267314" w:rsidRPr="00267314" w:rsidTr="00770FCF">
        <w:trPr>
          <w:trHeight w:val="378"/>
        </w:trPr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4</w:t>
            </w:r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I. СОВЕРШЕНСТВОВАНИЕ НОРМАТИВНОГО ПРАВОВОГО ОБЕСПЕЧЕНИЯ ДЕЯТЕЛЬНОСТИ ПО ПРОТИВОДЕЙСТВИЮ КОРРУПЦИИ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Мониторинг изменений антикоррупционного законодательства Российской Федерации, Свердловской области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Юридический отдел администрации городского округа Верхняя Пышма (далее – администрация),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2021-2023 гг.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Юридический отдел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трех месяцев со дня изменения федерального и областного законодательства</w:t>
            </w:r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lastRenderedPageBreak/>
              <w:t xml:space="preserve">II. ПОВЫШЕНИЕ РЕЗУЛЬТАТИВНОСТИ АНТИКОРРУПЦИОННОЙ ЭКСПЕРТИЗЫ НОРМАТИВНЫХ ПРАВОВЫХ АКТОВ ГОРОДСКОГО ОКРУГА ВЕРХНЯЯ ПЫШМА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городского округа Верхняя Пышма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Юридический отдел,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2021-2023 гг.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firstLine="6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Обобщение результатов антикоррупционной экспертизы нормативных правовых актов городского округа Верхняя Пышма и доведение результатов обобщения до сведения разработчиков проектов нормативных правовых актов городского округа Верхняя Пышма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6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Юридический отдел администрации,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Один раз в полугодие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до 31.12.2023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hanging="73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Организация размещения проектов нормативных правовых актов на официальном сайте городского округа Верхняя Пышма в информационно-телекоммуникационной сети «Интернет» (далее – сеть Интернет) в целях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в соответствии с законодательством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2021-2023 гг.</w:t>
            </w:r>
          </w:p>
        </w:tc>
      </w:tr>
      <w:tr w:rsidR="00267314" w:rsidRPr="00267314" w:rsidTr="00770FCF">
        <w:trPr>
          <w:trHeight w:val="635"/>
        </w:trPr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III. СОВЕРШЕНСТВОВАНИЕ В СИСТЕМЕ КАДРОВОЙ РАБОТЫ ПО ПРОФИЛАКТИКЕ КОРРУПЦИОННЫХ И ИНЫХ ПРАВОНАРУШЕНИЙ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Организация представления сведений о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лицами, замещающими муниципальные должности, обеспечение контроля своевременности представления указанных сведений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До 01.04.2021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01.04.2022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01.04.2023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органов местного самоуправления городского округа Верхняя Пышма обеспечение контроля своевременности представления указанных сведений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30.04.2021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30.04.2022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30.04.2023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руководителями муниципальных учреждений городского округа Верхняя Пышма, обеспечение контроля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своевременности представления указанных сведений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Управление делами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30.04.2021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30.04.2022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30.04.2023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органов местного самоуправления городского округа, гражданами, претендующими на муниципальные должности и должности муниципальной службы органов местного самоуправления городского округа Верхняя Пышма, включенные в Перечень муниципальных должностей и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должностей муниципальной службы в органах местного самоуправления городского округа, замещение которых связано с коррупционными рисками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2021 -2023 гг.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5.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Проведение проверок соблюдения муниципальными служащими органов местного самоуправления городского округа Верхняя Пышма запретов, ограничений и требований к должностному (служебному) поведению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2021 -2023 гг.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6.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Выявление случаев возникновения конфликта интересов у муниципальных служащих органов местного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самоуправления городского округа Верхняя Пышма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Организационный отдел Думы городского округа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7.</w:t>
            </w:r>
          </w:p>
        </w:tc>
        <w:tc>
          <w:tcPr>
            <w:tcW w:w="1549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Обеспечение деятельности Комиссии по соблюдению требования к служебному поведению муниципальных служащих и урегулированию конфликта интересов в администрации, в Думе городского округа Верхняя Пышма и Счетной палате городского округа Верхняя Пышма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9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Актуализация перечней должностей муниципальной службы, при замещении которых муниципальные служащие обязаны представлять сведения о доходах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Ежегодно, до 1 декабря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9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Организация работы по доведению до граждан, поступающих на должности муниципальной службы в органы местного самоуправления городского округа, положений антикоррупционного законодательства Российской Федерации, Свердловской области, нормативных правовых актов городского округа Верхняя Пышма по противодействию коррупции, в том числе: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2) рекомендаций по соблюдению государственными (муниципальными) служащими норм этики в целях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1549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proofErr w:type="gramStart"/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замещающих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 w:rsidRPr="00267314">
              <w:rPr>
                <w:rFonts w:ascii="Liberation Serif" w:eastAsia="Calibri" w:hAnsi="Liberation Serif" w:cs="Arial"/>
                <w:bCs/>
                <w:sz w:val="24"/>
                <w:lang w:eastAsia="ru-RU"/>
              </w:rPr>
              <w:t>органах местного самоуправления городского округа,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</w:t>
            </w: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11.</w:t>
            </w:r>
          </w:p>
        </w:tc>
        <w:tc>
          <w:tcPr>
            <w:tcW w:w="1549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, включенных в Перечень должностей, замещение которых связано с коррупционными рисками</w:t>
            </w: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, утвержденный нормативным правовым актом </w:t>
            </w:r>
            <w:r w:rsidRPr="00267314">
              <w:rPr>
                <w:rFonts w:ascii="Liberation Serif" w:eastAsia="Calibri" w:hAnsi="Liberation Serif" w:cs="Arial"/>
                <w:bCs/>
                <w:sz w:val="24"/>
                <w:lang w:eastAsia="ru-RU"/>
              </w:rPr>
              <w:t>городского округа,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</w:t>
            </w: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по образовательным программам в </w:t>
            </w: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lastRenderedPageBreak/>
              <w:t>области противодействия коррупции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lastRenderedPageBreak/>
              <w:t>12.</w:t>
            </w:r>
          </w:p>
        </w:tc>
        <w:tc>
          <w:tcPr>
            <w:tcW w:w="1549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Повышение квалификации муниципальных служащих </w:t>
            </w:r>
            <w:r w:rsidRPr="00267314">
              <w:rPr>
                <w:rFonts w:ascii="Liberation Serif" w:eastAsia="Calibri" w:hAnsi="Liberation Serif" w:cs="Arial"/>
                <w:bCs/>
                <w:sz w:val="24"/>
                <w:lang w:eastAsia="ru-RU"/>
              </w:rPr>
              <w:t>в органах местного самоуправления городского округа,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</w:t>
            </w: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IV. РАЛИЗАЦИЯ АНТИКОРРУПЦИОННЫХ МЕХАНИЗМОВ В СФЕРЕ УПРАВЛЕНИЯ МУНИЦИПАЛЬНОЙ СОБСТВЕННОСТЬЮ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Комитет по управлению муниципальным имуществом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Один раз в полугодие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31.12.2023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  <w:p w:rsidR="00267314" w:rsidRPr="00267314" w:rsidRDefault="00267314" w:rsidP="002673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Анализ состояния работы по противодействию коррупции в сфере земельных правоотношений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Комитет по управлению муниципальным имуществом  администрации;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архитектуры и градостроительства  администрации 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10.12.2021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10.12.2022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10.12.2023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V.  РЕАЛИЗАЦИЯ АНТИКОРРУПЦИОННЫХ МЕХАНИЗМОВ В БЮДЖЕТНОЙ СФЕРЕ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Проведение контрольных и экспертно-аналитических мероприятий в финансово-бюджетной сфере, с подготовкой информационно-аналитической справки о результатах контрольных мероприятий и принятых мерах по укреплению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финансовой и бюджетной дисциплины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Финансовое управление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Один раз в полугодие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lastRenderedPageBreak/>
              <w:t xml:space="preserve">до 31.12.2023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Осуществление антикоррупционного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контроля за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расходованием средств местного бюджета городского округа Верхняя Пышма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Счетная палата городского округа Верхняя Пышма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10.12.2023</w:t>
            </w:r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VI. РЕАЛИЗАЦИЯ АНТИКОРРУПЦИОННЫХ МЕХАНИЗМОВ В СФЕРЕ ЗАКУПОК ТОВАРОВ, РАБОТ, УСЛУГ ДЛЯ МУНИЦИПАЛЬНЫХ НУЖД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1) планирования закупок товаров, работ, услуг;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2) определения поставщиков (подрядчиков, исполнителей);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4) особенностей исполнения контрактов;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5) мониторинга закупок товаров,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Отдел муниципального заказа комитета экономики и муниципального заказа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Один раз в полугодие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до 31.12.2023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highlight w:val="yellow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Осуществление контроля в сфере закупок для обеспечения муниципальных нужд городского округа, подготовка информационно-аналитической справки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Финансовое управление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Один раз в полугодие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до 31.12.2023 </w:t>
            </w:r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VII. ПОВЫШЕНИЕ РЕЗУЛЬТАТИВНОСТИ И ЭФФЕКТИВНОСТИ РАБОТЫ С ОБРАЩЕНИЯМИ ГРАЖДАН ПО ФАКТАМ КОРРУПЦИИ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Мониторинг обращений граждан и организаций о фактах коррупции и анализ указанных обращений по содержанию, результатам рассмотрения в администрации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Ежеквартально, до 05 числа месяца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городского округа Верхняя Пышма и подведомственных им организациях, анализ обращений и результатов их рассмотрения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до 31.12.2023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Включение информации о результатах работы по рассмотрению обращений граждан по фактам коррупции в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ежеквартальные обзоры обращений граждан, размещаемые на официальном сайте городского округа Верхняя Пышма в сети Интернет в соответствии с </w:t>
            </w:r>
            <w:hyperlink r:id="rId12" w:history="1">
              <w:r w:rsidRPr="00267314">
                <w:rPr>
                  <w:rFonts w:ascii="Liberation Serif" w:eastAsia="Times New Roman" w:hAnsi="Liberation Serif" w:cs="Times New Roman"/>
                  <w:sz w:val="24"/>
                  <w:lang w:eastAsia="ru-RU"/>
                </w:rPr>
                <w:t>подпунктом «в» пункта 9 части 1 статьи 13</w:t>
              </w:r>
            </w:hyperlink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Управление делами администрации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Ежеквартально</w:t>
            </w:r>
          </w:p>
        </w:tc>
      </w:tr>
      <w:tr w:rsidR="00267314" w:rsidRPr="00267314" w:rsidTr="00770FCF"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lastRenderedPageBreak/>
              <w:t>VII</w:t>
            </w: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val="en-US" w:eastAsia="ru-RU"/>
              </w:rPr>
              <w:t>I</w:t>
            </w: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. ОБЕСПЕЧЕНИЕ ОТКРЫТОСТИ ДЕЯТЕЛЬНОСТИ ОРГАНОВ МЕСТНОГО САМОУПРАВЛЕНИЯ ГОРОДСКОГО ОКРУГА ВЕРХНЯЯ ПЫШМА, ОБЕСПЕЧЕНИЕ ПРАВ ГРАЖДАН НА ДОСТУП К ИНФОРМАЦИИ О ДЕЯТЕЛЬНОСТИ ОРГАНОВ МЕСТНОГО САМОУПРАВЛЕНИЯ ГОРОДСКОГО ОКРУГА ВЕРХНЯЯ ПЫШМА В СФЕРЕ ПРОТИВОДЕЙСТВИЯ КОРРУПЦИИ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Размещение на официальном сайте городского округа Верхняя Пышма информации о Комиссии по координации работы по противодействию коррупции в городском округе Верхняя Пышма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Пресс- секретарь Главы городского округа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Ежеквартально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2.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Размещение на официальном сайте городского округа Верхняя Пышма информации о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По мере проведения заседаний Комиссии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3.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Размещение на официальном сайте городского округа  Верхняя Пышма 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Управление делами администрации,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Ежегодно, в течени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и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14 дней с даты окончания срока представления сведений </w:t>
            </w:r>
          </w:p>
        </w:tc>
      </w:tr>
      <w:tr w:rsidR="00267314" w:rsidRPr="00267314" w:rsidTr="00770FCF">
        <w:tc>
          <w:tcPr>
            <w:tcW w:w="354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Мониторинг наполняемости разделов, посвященных вопросам противодействия коррупции, на официальном сайте городского округа Верхняя Пышма</w:t>
            </w:r>
            <w:r w:rsidRPr="00267314">
              <w:rPr>
                <w:rFonts w:ascii="Liberation Serif" w:eastAsia="Times New Roman" w:hAnsi="Liberation Serif" w:cs="Arial"/>
                <w:bCs/>
                <w:sz w:val="24"/>
                <w:lang w:eastAsia="ru-RU"/>
              </w:rPr>
              <w:t>,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Ежеквартально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10 числа месяца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267314" w:rsidRPr="00267314" w:rsidRDefault="00267314" w:rsidP="002673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2673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X. Антикоррупционное просвещение граждан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официальном сайте городского округа Верхняя Пышма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Организационный отдел Думы городского округа Верхняя Пышма,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Счетная палата городского округа Верхняя Пышма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По мере принятия нормативных правовых актов Российской Федерации,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Разработка и размещение просветительских материалов, направленных на борьбу с проявлениями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коррупции, в подразделах «Антикоррупционное просвещение граждан» разделов, посвященных вопросам противодействия коррупции, на официальном сайте городского округа Верхняя Пышма  в информационно-телекоммуникационной сети «Интернет» (далее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–с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еть Интернет)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spacing w:after="0" w:line="36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Управление делами администрации,</w:t>
            </w:r>
          </w:p>
          <w:p w:rsidR="00267314" w:rsidRPr="00267314" w:rsidRDefault="00267314" w:rsidP="00267314">
            <w:pPr>
              <w:spacing w:after="0" w:line="36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до 31.12.2023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Популяризация разделов, посвященных вопросам противодействия коррупции, на официальном сайте городского округа Верхняя Пышма в сети Интернет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округа,</w:t>
            </w:r>
          </w:p>
          <w:p w:rsidR="00267314" w:rsidRPr="00267314" w:rsidRDefault="00267314" w:rsidP="00267314">
            <w:pPr>
              <w:spacing w:after="0" w:line="36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01.07.2021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31.12.2022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Заместитель главы администрации по общим вопросам городского округа Верхняя Пышма,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28.12.2021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28.12.2022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28.12.2023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947" w:type="pct"/>
          </w:tcPr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образования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культуры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физической культуры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,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спорта и молодежной политики городского округа Верхняя Пышма»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 до 25 ноября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образования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культуры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МКУ «Управление физической культуры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,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спорта и молодежной политики городского округа Верхняя Пышма»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до 01.07.2021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01.07.2023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Calibri" w:hAnsi="Liberation Serif" w:cs="Times New Roman"/>
                <w:color w:val="000000"/>
                <w:sz w:val="24"/>
                <w:lang w:eastAsia="ru-RU" w:bidi="ru-RU"/>
              </w:rPr>
              <w:t>Оказание муниципальной поддержки (содействия)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31.12.2021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Calibri" w:hAnsi="Liberation Serif" w:cs="Times New Roman"/>
                <w:color w:val="000000"/>
                <w:sz w:val="24"/>
                <w:lang w:eastAsia="ru-RU" w:bidi="ru-RU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культуры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физической культуры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,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спорта и молодежной политики городского округа Верхняя Пышма»,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31.12.2021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31.12.2022 </w:t>
            </w:r>
          </w:p>
          <w:p w:rsidR="00267314" w:rsidRPr="00267314" w:rsidRDefault="00267314" w:rsidP="002673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31.12.2023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образования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МКУ «Управление культуры городского округа Верхняя Пышма»,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МКУ «Управление физической культуры</w:t>
            </w:r>
            <w:proofErr w:type="gramStart"/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 ,</w:t>
            </w:r>
            <w:proofErr w:type="gramEnd"/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 xml:space="preserve"> спорта и молодежной политики городского округа Верхняя Пышма»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Ежегодно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15.12.2021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15.12.2022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15.12.2023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квест</w:t>
            </w:r>
            <w:proofErr w:type="spell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-игры и др.) в образовательных организациях с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использованием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в том числе интернет-пространства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МКУ «Управление образования городского округа Верхняя Пышма»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Ежегодно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15.12.2021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15.12.2022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15.12.2023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val="en-US" w:eastAsia="ru-RU"/>
              </w:rPr>
              <w:lastRenderedPageBreak/>
              <w:t>X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. ОБЕСПЕЧЕНИЕ УЧАСТИЯ ИНСТИТУТОВ ГРАЖДАНСКОГО ОБЩЕСТВА В ПРОТИВОДЕЙСТВИИ КОРРУПЦИИ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Ежегодно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городского округа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Пресс- секретарь Главы городского округа,</w:t>
            </w:r>
          </w:p>
          <w:p w:rsidR="00267314" w:rsidRPr="00267314" w:rsidRDefault="00267314" w:rsidP="002673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Управление делами администрации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Ежегодно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 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31.12.2023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val="en-US" w:eastAsia="ru-RU"/>
              </w:rPr>
              <w:t>XI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. </w:t>
            </w: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МОНИТОРИНГ СОСТОЯНИЯ И ЭФФЕКТИВНОСТИ ПРОТИВОДЕЙСТВИЯ КОРРУПЦИИ В ГОРОДСКОМ ОКРУГЕ ВЕРХНЯЯ ПЫШМА  (АНТИКОРРУПЦИОННЫЙ МОНИТОРИНГ)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Проведение мониторинга хода реализации мероприятий по противодействию коррупции (федеральный, региональный антикоррупционный мониторинг)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Управление делами администрации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Ежеквартально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Анализ исполнения поручений, содержащихся в протоколах заседаний Комиссии по координации работы по противодействию коррупции в городском округе Верхняя Пышма 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Секретарь Комиссии 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по мере истечения сроков выполнения поручений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Проведение социологического опроса 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 xml:space="preserve">уровня восприятия коррупции в городском округе Верхняя Пышма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Пресс- секретарь Главы городского округа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Ежегодно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lastRenderedPageBreak/>
              <w:t>до 01.12.2021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01.12. 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до 01.12.2023 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val="en-US" w:eastAsia="ru-RU"/>
              </w:rPr>
              <w:lastRenderedPageBreak/>
              <w:t>XII</w:t>
            </w: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. </w:t>
            </w:r>
            <w:r w:rsidRPr="00267314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ОРГАНИЗАЦИОННОЕ ОБЕСПЕЧЕНИЕ ДЕЯТЕЛЬНОСТИ ПО ПРОТИВОДЕЙСТВИЮ КОРРУПЦИИ</w:t>
            </w: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Подготовка материалов на заседания Комиссии по координации работы по противодействию коррупции в  городском округе Верхняя Пышма по рассмотрению вопросов правоприменительной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практики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Юридический отдел администрации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1 раз в полугодие, 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в течение 2021 -2023 </w:t>
            </w:r>
            <w:proofErr w:type="spellStart"/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гг</w:t>
            </w:r>
            <w:proofErr w:type="spellEnd"/>
            <w:proofErr w:type="gramEnd"/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</w:tc>
      </w:tr>
      <w:tr w:rsidR="00267314" w:rsidRPr="00267314" w:rsidTr="00770FCF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267314" w:rsidRPr="00267314" w:rsidRDefault="00267314" w:rsidP="002673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44" w:hanging="49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Обеспечение </w:t>
            </w:r>
            <w:proofErr w:type="gramStart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контроля за</w:t>
            </w:r>
            <w:proofErr w:type="gramEnd"/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соблюдением в подведомственных муниципальных организациях требований </w:t>
            </w:r>
            <w:hyperlink r:id="rId13" w:history="1">
              <w:r w:rsidRPr="00267314">
                <w:rPr>
                  <w:rFonts w:ascii="Liberation Serif" w:eastAsia="Times New Roman" w:hAnsi="Liberation Serif" w:cs="Times New Roman"/>
                  <w:sz w:val="24"/>
                  <w:lang w:eastAsia="ru-RU"/>
                </w:rPr>
                <w:t>статьи 13.3</w:t>
              </w:r>
            </w:hyperlink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 xml:space="preserve"> Федерального закона  от   25    декабря   2008    года  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947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Liberation Serif" w:eastAsia="Times New Roman" w:hAnsi="Liberation Serif" w:cs="Arial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Arial"/>
                <w:sz w:val="24"/>
                <w:lang w:eastAsia="ru-RU"/>
              </w:rPr>
              <w:t>Управление делами администрации,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Юридический отдел администрации</w:t>
            </w:r>
          </w:p>
        </w:tc>
        <w:tc>
          <w:tcPr>
            <w:tcW w:w="1150" w:type="pct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В течение 2021 -2023гг.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31.12.2021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31.12.2022</w:t>
            </w:r>
          </w:p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до 31.12.2023</w:t>
            </w:r>
          </w:p>
        </w:tc>
      </w:tr>
    </w:tbl>
    <w:p w:rsidR="00267314" w:rsidRPr="00267314" w:rsidRDefault="00267314" w:rsidP="00267314">
      <w:pPr>
        <w:tabs>
          <w:tab w:val="left" w:pos="320"/>
        </w:tabs>
        <w:spacing w:after="0" w:line="240" w:lineRule="auto"/>
        <w:ind w:left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_GoBack"/>
      <w:bookmarkEnd w:id="1"/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УТВЕРЖДЕН</w:t>
      </w:r>
    </w:p>
    <w:p w:rsidR="00267314" w:rsidRPr="00267314" w:rsidRDefault="00267314" w:rsidP="00267314">
      <w:pPr>
        <w:tabs>
          <w:tab w:val="left" w:pos="320"/>
        </w:tabs>
        <w:spacing w:after="0" w:line="240" w:lineRule="auto"/>
        <w:ind w:left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постановлением Главы </w:t>
      </w:r>
    </w:p>
    <w:p w:rsidR="00267314" w:rsidRPr="00267314" w:rsidRDefault="00267314" w:rsidP="00267314">
      <w:pPr>
        <w:tabs>
          <w:tab w:val="left" w:pos="320"/>
        </w:tabs>
        <w:spacing w:after="0" w:line="240" w:lineRule="auto"/>
        <w:ind w:left="1020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Верхняя Пышма </w:t>
      </w:r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proofErr w:type="gramStart"/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proofErr w:type="gramEnd"/>
      <w:r w:rsidRPr="002673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 № ___________</w:t>
      </w:r>
    </w:p>
    <w:p w:rsidR="00267314" w:rsidRPr="00267314" w:rsidRDefault="00267314" w:rsidP="00267314">
      <w:pPr>
        <w:tabs>
          <w:tab w:val="left" w:pos="320"/>
        </w:tabs>
        <w:spacing w:after="0" w:line="240" w:lineRule="auto"/>
        <w:ind w:left="878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67314" w:rsidRPr="00267314" w:rsidRDefault="00267314" w:rsidP="00267314">
      <w:pPr>
        <w:tabs>
          <w:tab w:val="left" w:pos="320"/>
        </w:tabs>
        <w:spacing w:after="0" w:line="240" w:lineRule="auto"/>
        <w:ind w:left="878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67314" w:rsidRPr="00267314" w:rsidRDefault="00267314" w:rsidP="00267314">
      <w:pPr>
        <w:tabs>
          <w:tab w:val="left" w:pos="320"/>
        </w:tabs>
        <w:spacing w:after="0" w:line="240" w:lineRule="auto"/>
        <w:ind w:left="878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67314" w:rsidRPr="00267314" w:rsidRDefault="00267314" w:rsidP="00267314">
      <w:pPr>
        <w:tabs>
          <w:tab w:val="left" w:pos="320"/>
        </w:tabs>
        <w:spacing w:after="0" w:line="240" w:lineRule="auto"/>
        <w:ind w:left="878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Перечень целевых </w:t>
      </w:r>
      <w:r w:rsidRPr="00267314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br/>
        <w:t xml:space="preserve">показателей реализации Плана мероприятий </w:t>
      </w:r>
      <w:r w:rsidRPr="0026731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по противодействию коррупции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6731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в городском округе Верхняя Пышма на 2021-2023 годы</w:t>
      </w:r>
    </w:p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559"/>
        <w:gridCol w:w="1638"/>
        <w:gridCol w:w="1523"/>
        <w:gridCol w:w="1523"/>
        <w:gridCol w:w="1470"/>
      </w:tblGrid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Номер строки 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Значение целевого показателя на 2021 год 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Значение целевого показателя на 2022 год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Значение целевого показателя на 2023 год</w:t>
            </w:r>
          </w:p>
        </w:tc>
      </w:tr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gramStart"/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Доля заседаний Комиссии по соблюдению требований к служебному поведению муниципальных служащих, и урегулированию конфликта интересов в администрации городского округа Верхняя Пышма, Думы городского округа Верхняя Пышма и Счетной палаты городского округа Верхняя Пышма, информация в отношении которых размещена на официальном сайте городского округа Верхняя Пышма, от общего количества проведенных заседаний комиссии</w:t>
            </w:r>
            <w:proofErr w:type="gramEnd"/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gramStart"/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Доля муниципальных служащих органов местного самоуправления городского округа Верхняя Пышма, замещающих должности муниципальной службы, при замещении которых муниципальные служащие органов местного самоуправления обязаны представлять сведения о доходах, расходах, об имуществе и обязательствах имущественного характера, представивших сведения о доходах, расходах, об имуществе и обязательствах имущественного характера не позднее 30 апреля года, следующего за отчетным годом, от общего количества муниципальных служащих </w:t>
            </w:r>
            <w:proofErr w:type="gramEnd"/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Доля руководителей муниципальных учреждений городского округа </w:t>
            </w:r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Верхняя Пышма, представивших сведения о доходах, об имуществе и обязательствах имущественного характер не позднее 30 апреля года, следующего за отчетным годом, от общего количества руководителей муниципальных учреждений городского округа Верхняя Пышма </w:t>
            </w:r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Доля руководителей муниципальных учреждений городского округа Верхняя Пышма,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городского округа Верхняя Пышма,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67314" w:rsidRPr="00267314" w:rsidTr="00770FCF">
        <w:tc>
          <w:tcPr>
            <w:tcW w:w="363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Доля проектов нормативных правовых актов городского округа Верхняя Пышма, в отношении которых проводилась антикоррупционная экспертиза, в общем количестве подготовленных нормативных правовых актов городского округа Верхняя Пышма </w:t>
            </w:r>
          </w:p>
        </w:tc>
        <w:tc>
          <w:tcPr>
            <w:tcW w:w="554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shd w:val="clear" w:color="auto" w:fill="auto"/>
          </w:tcPr>
          <w:p w:rsidR="00267314" w:rsidRPr="00267314" w:rsidRDefault="00267314" w:rsidP="0026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6731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67314" w:rsidRPr="00267314" w:rsidRDefault="00267314" w:rsidP="0026731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267314" w:rsidRDefault="00267314"/>
    <w:p w:rsidR="00267314" w:rsidRDefault="00267314"/>
    <w:sectPr w:rsidR="00267314" w:rsidSect="00267314">
      <w:pgSz w:w="16838" w:h="11906" w:orient="landscape"/>
      <w:pgMar w:top="1701" w:right="1134" w:bottom="62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56" w:rsidRDefault="00283E56">
      <w:pPr>
        <w:spacing w:after="0" w:line="240" w:lineRule="auto"/>
      </w:pPr>
      <w:r>
        <w:separator/>
      </w:r>
    </w:p>
  </w:endnote>
  <w:endnote w:type="continuationSeparator" w:id="0">
    <w:p w:rsidR="00283E56" w:rsidRDefault="0028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C115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Вр-314686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C115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Вр-314686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56" w:rsidRDefault="00283E56">
      <w:pPr>
        <w:spacing w:after="0" w:line="240" w:lineRule="auto"/>
      </w:pPr>
      <w:r>
        <w:separator/>
      </w:r>
    </w:p>
  </w:footnote>
  <w:footnote w:type="continuationSeparator" w:id="0">
    <w:p w:rsidR="00283E56" w:rsidRDefault="0028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98888565" w:edGrp="everyone"/>
  <w:p w:rsidR="00AF0248" w:rsidRDefault="00EC11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314">
      <w:rPr>
        <w:noProof/>
      </w:rPr>
      <w:t>19</w:t>
    </w:r>
    <w:r>
      <w:fldChar w:fldCharType="end"/>
    </w:r>
  </w:p>
  <w:permEnd w:id="498888565"/>
  <w:p w:rsidR="00810AAA" w:rsidRPr="00810AAA" w:rsidRDefault="00283E5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283E56" w:rsidP="00810AAA">
    <w:pPr>
      <w:pStyle w:val="a3"/>
      <w:jc w:val="center"/>
    </w:pPr>
    <w:permStart w:id="1640129474" w:edGrp="everyone"/>
    <w:permEnd w:id="164012947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E72"/>
    <w:multiLevelType w:val="hybridMultilevel"/>
    <w:tmpl w:val="10AE47CE"/>
    <w:lvl w:ilvl="0" w:tplc="016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7B5"/>
    <w:multiLevelType w:val="hybridMultilevel"/>
    <w:tmpl w:val="10AE47CE"/>
    <w:lvl w:ilvl="0" w:tplc="016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69D1"/>
    <w:multiLevelType w:val="hybridMultilevel"/>
    <w:tmpl w:val="10AE47CE"/>
    <w:lvl w:ilvl="0" w:tplc="016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1B13"/>
    <w:multiLevelType w:val="hybridMultilevel"/>
    <w:tmpl w:val="773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2E2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5"/>
    <w:rsid w:val="00051765"/>
    <w:rsid w:val="00267314"/>
    <w:rsid w:val="00283E56"/>
    <w:rsid w:val="00450217"/>
    <w:rsid w:val="00E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1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C1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1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C1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B703E659BB1B7182DA07F6B9A90F01C7CDCC71FFFA18C1BFAF9892EED854D05A20BCA2J40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4019</Words>
  <Characters>22911</Characters>
  <Application>Microsoft Office Word</Application>
  <DocSecurity>0</DocSecurity>
  <Lines>190</Lines>
  <Paragraphs>53</Paragraphs>
  <ScaleCrop>false</ScaleCrop>
  <Company/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3</cp:revision>
  <dcterms:created xsi:type="dcterms:W3CDTF">2021-01-15T11:46:00Z</dcterms:created>
  <dcterms:modified xsi:type="dcterms:W3CDTF">2021-01-15T12:02:00Z</dcterms:modified>
</cp:coreProperties>
</file>