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6"/>
        <w:gridCol w:w="1854"/>
        <w:gridCol w:w="428"/>
        <w:gridCol w:w="570"/>
        <w:gridCol w:w="6379"/>
      </w:tblGrid>
      <w:tr w:rsidR="00745ED8" w:rsidRPr="00745ED8" w:rsidTr="004A151B">
        <w:trPr>
          <w:trHeight w:val="524"/>
        </w:trPr>
        <w:tc>
          <w:tcPr>
            <w:tcW w:w="9460" w:type="dxa"/>
            <w:gridSpan w:val="5"/>
          </w:tcPr>
          <w:p w:rsidR="00745ED8" w:rsidRPr="00745ED8" w:rsidRDefault="00745ED8" w:rsidP="00745ED8">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745ED8">
              <w:rPr>
                <w:rFonts w:ascii="Liberation Serif" w:eastAsia="Times New Roman" w:hAnsi="Liberation Serif" w:cs="Times New Roman"/>
                <w:b/>
                <w:sz w:val="28"/>
                <w:szCs w:val="28"/>
                <w:lang w:eastAsia="ru-RU"/>
              </w:rPr>
              <w:t xml:space="preserve">АДМИНИСТРАЦИЯ ГОРОДСКОГО ОКРУГА </w:t>
            </w:r>
          </w:p>
          <w:p w:rsidR="00745ED8" w:rsidRPr="00745ED8" w:rsidRDefault="00745ED8" w:rsidP="00745ED8">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745ED8">
              <w:rPr>
                <w:rFonts w:ascii="Liberation Serif" w:eastAsia="Times New Roman" w:hAnsi="Liberation Serif" w:cs="Times New Roman"/>
                <w:b/>
                <w:sz w:val="28"/>
                <w:szCs w:val="28"/>
                <w:lang w:eastAsia="ru-RU"/>
              </w:rPr>
              <w:t>Верхняя Пышма</w:t>
            </w:r>
          </w:p>
          <w:p w:rsidR="00745ED8" w:rsidRPr="00745ED8" w:rsidRDefault="00745ED8" w:rsidP="00745ED8">
            <w:pPr>
              <w:spacing w:after="0" w:line="240" w:lineRule="auto"/>
              <w:jc w:val="center"/>
              <w:rPr>
                <w:rFonts w:ascii="Liberation Serif" w:eastAsia="Times New Roman" w:hAnsi="Liberation Serif" w:cs="Times New Roman"/>
                <w:b/>
                <w:spacing w:val="40"/>
                <w:sz w:val="34"/>
                <w:szCs w:val="34"/>
                <w:lang w:eastAsia="ru-RU"/>
              </w:rPr>
            </w:pPr>
            <w:r w:rsidRPr="00745ED8">
              <w:rPr>
                <w:rFonts w:ascii="Liberation Serif" w:eastAsia="Times New Roman" w:hAnsi="Liberation Serif" w:cs="Times New Roman"/>
                <w:b/>
                <w:spacing w:val="40"/>
                <w:sz w:val="32"/>
                <w:szCs w:val="34"/>
                <w:lang w:eastAsia="ru-RU"/>
              </w:rPr>
              <w:t>ПОСТАНОВЛЕНИЕ</w:t>
            </w:r>
          </w:p>
          <w:p w:rsidR="00745ED8" w:rsidRPr="00745ED8" w:rsidRDefault="00745ED8" w:rsidP="00745ED8">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745ED8" w:rsidRPr="00745ED8" w:rsidTr="004A151B">
        <w:trPr>
          <w:trHeight w:val="524"/>
        </w:trPr>
        <w:tc>
          <w:tcPr>
            <w:tcW w:w="284" w:type="dxa"/>
            <w:vAlign w:val="bottom"/>
          </w:tcPr>
          <w:p w:rsidR="00745ED8" w:rsidRPr="00745ED8" w:rsidRDefault="00745ED8" w:rsidP="00745ED8">
            <w:pPr>
              <w:tabs>
                <w:tab w:val="left" w:leader="underscore" w:pos="9639"/>
              </w:tabs>
              <w:spacing w:after="0" w:line="240" w:lineRule="auto"/>
              <w:rPr>
                <w:rFonts w:ascii="Liberation Serif" w:eastAsia="Times New Roman" w:hAnsi="Liberation Serif" w:cs="Times New Roman"/>
                <w:sz w:val="24"/>
                <w:szCs w:val="28"/>
                <w:lang w:eastAsia="ru-RU"/>
              </w:rPr>
            </w:pPr>
            <w:r w:rsidRPr="00745ED8">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745ED8" w:rsidRPr="00745ED8" w:rsidRDefault="00745ED8" w:rsidP="00745ED8">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 xml:space="preserve">проект </w:t>
            </w:r>
          </w:p>
        </w:tc>
        <w:tc>
          <w:tcPr>
            <w:tcW w:w="425" w:type="dxa"/>
            <w:vAlign w:val="bottom"/>
          </w:tcPr>
          <w:p w:rsidR="00745ED8" w:rsidRPr="00745ED8" w:rsidRDefault="00745ED8" w:rsidP="00745ED8">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45ED8">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745ED8" w:rsidRPr="00745ED8" w:rsidRDefault="00745ED8" w:rsidP="00745ED8">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745ED8">
              <w:rPr>
                <w:rFonts w:ascii="Liberation Serif" w:eastAsia="Times New Roman" w:hAnsi="Liberation Serif" w:cs="Times New Roman"/>
                <w:sz w:val="24"/>
                <w:szCs w:val="24"/>
                <w:lang w:eastAsia="ru-RU"/>
              </w:rPr>
              <w:fldChar w:fldCharType="begin"/>
            </w:r>
            <w:r w:rsidRPr="00745ED8">
              <w:rPr>
                <w:rFonts w:ascii="Liberation Serif" w:eastAsia="Times New Roman" w:hAnsi="Liberation Serif" w:cs="Times New Roman"/>
                <w:sz w:val="24"/>
                <w:szCs w:val="24"/>
                <w:lang w:eastAsia="ru-RU"/>
              </w:rPr>
              <w:instrText xml:space="preserve"> DOCPROPERTY  Рег.№  \* MERGEFORMAT </w:instrText>
            </w:r>
            <w:r w:rsidRPr="00745ED8">
              <w:rPr>
                <w:rFonts w:ascii="Liberation Serif" w:eastAsia="Times New Roman" w:hAnsi="Liberation Serif" w:cs="Times New Roman"/>
                <w:sz w:val="24"/>
                <w:szCs w:val="24"/>
                <w:lang w:eastAsia="ru-RU"/>
              </w:rPr>
              <w:fldChar w:fldCharType="separate"/>
            </w:r>
            <w:r w:rsidRPr="00745ED8">
              <w:rPr>
                <w:rFonts w:ascii="Liberation Serif" w:eastAsia="Times New Roman" w:hAnsi="Liberation Serif" w:cs="Times New Roman"/>
                <w:sz w:val="24"/>
                <w:szCs w:val="24"/>
                <w:lang w:eastAsia="ru-RU"/>
              </w:rPr>
              <w:t xml:space="preserve"> </w:t>
            </w:r>
            <w:r w:rsidRPr="00745ED8">
              <w:rPr>
                <w:rFonts w:ascii="Liberation Serif" w:eastAsia="Times New Roman" w:hAnsi="Liberation Serif" w:cs="Times New Roman"/>
                <w:sz w:val="24"/>
                <w:szCs w:val="24"/>
                <w:lang w:eastAsia="ru-RU"/>
              </w:rPr>
              <w:fldChar w:fldCharType="end"/>
            </w:r>
          </w:p>
        </w:tc>
        <w:tc>
          <w:tcPr>
            <w:tcW w:w="6341" w:type="dxa"/>
            <w:vAlign w:val="bottom"/>
          </w:tcPr>
          <w:p w:rsidR="00745ED8" w:rsidRPr="00745ED8" w:rsidRDefault="00745ED8" w:rsidP="00745ED8">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745ED8" w:rsidRPr="00745ED8" w:rsidTr="004A151B">
        <w:trPr>
          <w:trHeight w:val="130"/>
        </w:trPr>
        <w:tc>
          <w:tcPr>
            <w:tcW w:w="9460" w:type="dxa"/>
            <w:gridSpan w:val="5"/>
          </w:tcPr>
          <w:p w:rsidR="00745ED8" w:rsidRPr="00745ED8" w:rsidRDefault="00745ED8" w:rsidP="00745ED8">
            <w:pPr>
              <w:spacing w:after="0" w:line="240" w:lineRule="auto"/>
              <w:rPr>
                <w:rFonts w:ascii="Liberation Serif" w:eastAsia="Times New Roman" w:hAnsi="Liberation Serif" w:cs="Times New Roman"/>
                <w:sz w:val="20"/>
                <w:szCs w:val="28"/>
                <w:lang w:eastAsia="ru-RU"/>
              </w:rPr>
            </w:pPr>
          </w:p>
        </w:tc>
      </w:tr>
      <w:tr w:rsidR="00745ED8" w:rsidRPr="00745ED8" w:rsidTr="004A151B">
        <w:tc>
          <w:tcPr>
            <w:tcW w:w="9460" w:type="dxa"/>
            <w:gridSpan w:val="5"/>
          </w:tcPr>
          <w:p w:rsidR="00745ED8" w:rsidRPr="00745ED8" w:rsidRDefault="00745ED8" w:rsidP="00745ED8">
            <w:pPr>
              <w:spacing w:after="0" w:line="240" w:lineRule="auto"/>
              <w:rPr>
                <w:rFonts w:ascii="Liberation Serif" w:eastAsia="Times New Roman" w:hAnsi="Liberation Serif" w:cs="Times New Roman"/>
                <w:sz w:val="20"/>
                <w:szCs w:val="28"/>
                <w:lang w:val="en-US" w:eastAsia="ru-RU"/>
              </w:rPr>
            </w:pPr>
            <w:r w:rsidRPr="00745ED8">
              <w:rPr>
                <w:rFonts w:ascii="Liberation Serif" w:eastAsia="Times New Roman" w:hAnsi="Liberation Serif" w:cs="Times New Roman"/>
                <w:sz w:val="20"/>
                <w:szCs w:val="28"/>
                <w:lang w:eastAsia="ru-RU"/>
              </w:rPr>
              <w:t>г. Верхняя Пышма</w:t>
            </w:r>
          </w:p>
          <w:p w:rsidR="00745ED8" w:rsidRPr="00745ED8" w:rsidRDefault="00745ED8" w:rsidP="00745ED8">
            <w:pPr>
              <w:spacing w:after="0" w:line="240" w:lineRule="auto"/>
              <w:rPr>
                <w:rFonts w:ascii="Liberation Serif" w:eastAsia="Times New Roman" w:hAnsi="Liberation Serif" w:cs="Times New Roman"/>
                <w:sz w:val="28"/>
                <w:szCs w:val="28"/>
                <w:lang w:val="en-US" w:eastAsia="ru-RU"/>
              </w:rPr>
            </w:pPr>
          </w:p>
          <w:p w:rsidR="00745ED8" w:rsidRPr="00745ED8" w:rsidRDefault="00745ED8" w:rsidP="00745ED8">
            <w:pPr>
              <w:spacing w:after="0" w:line="240" w:lineRule="auto"/>
              <w:rPr>
                <w:rFonts w:ascii="Liberation Serif" w:eastAsia="Times New Roman" w:hAnsi="Liberation Serif" w:cs="Times New Roman"/>
                <w:sz w:val="28"/>
                <w:szCs w:val="28"/>
                <w:lang w:val="en-US" w:eastAsia="ru-RU"/>
              </w:rPr>
            </w:pPr>
          </w:p>
        </w:tc>
      </w:tr>
      <w:tr w:rsidR="00745ED8" w:rsidRPr="00745ED8" w:rsidTr="004A151B">
        <w:tc>
          <w:tcPr>
            <w:tcW w:w="9460" w:type="dxa"/>
            <w:gridSpan w:val="5"/>
          </w:tcPr>
          <w:p w:rsidR="00745ED8" w:rsidRPr="00745ED8" w:rsidRDefault="00745ED8" w:rsidP="00745ED8">
            <w:pPr>
              <w:spacing w:after="0" w:line="240" w:lineRule="auto"/>
              <w:jc w:val="center"/>
              <w:rPr>
                <w:rFonts w:ascii="Liberation Serif" w:eastAsia="Times New Roman" w:hAnsi="Liberation Serif" w:cs="Times New Roman"/>
                <w:b/>
                <w:i/>
                <w:sz w:val="28"/>
                <w:szCs w:val="28"/>
                <w:lang w:eastAsia="ru-RU"/>
              </w:rPr>
            </w:pPr>
            <w:r w:rsidRPr="00745ED8">
              <w:rPr>
                <w:rFonts w:ascii="Liberation Serif" w:eastAsia="Times New Roman" w:hAnsi="Liberation Serif" w:cs="Times New Roman"/>
                <w:b/>
                <w:i/>
                <w:sz w:val="28"/>
                <w:szCs w:val="28"/>
                <w:lang w:eastAsia="ru-RU"/>
              </w:rPr>
              <w:t>Об утверждении Порядка предоставления субсидий на возмещение недополученных доходов из средств местного бюджета на территории городского округа Верхняя Пышма транспортным организациям в связи с осуществлением продажи льготных проездных билетов</w:t>
            </w:r>
          </w:p>
        </w:tc>
      </w:tr>
      <w:tr w:rsidR="00745ED8" w:rsidRPr="00745ED8" w:rsidTr="004A151B">
        <w:tc>
          <w:tcPr>
            <w:tcW w:w="9460" w:type="dxa"/>
            <w:gridSpan w:val="5"/>
          </w:tcPr>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p>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p>
        </w:tc>
      </w:tr>
    </w:tbl>
    <w:p w:rsidR="00745ED8" w:rsidRPr="00745ED8" w:rsidRDefault="00745ED8" w:rsidP="00745ED8">
      <w:pPr>
        <w:widowControl w:val="0"/>
        <w:spacing w:after="0" w:line="240" w:lineRule="auto"/>
        <w:ind w:firstLine="709"/>
        <w:jc w:val="both"/>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 xml:space="preserve">В соответствии с частью 3 статьи 78 Бюджетного кодекса Российской Федерации, вторым абзацем части 5 статьи 20 Федерального закона </w:t>
      </w:r>
      <w:r w:rsidRPr="00745ED8">
        <w:rPr>
          <w:rFonts w:ascii="Liberation Serif" w:eastAsia="Times New Roman" w:hAnsi="Liberation Serif" w:cs="Times New Roman"/>
          <w:sz w:val="28"/>
          <w:szCs w:val="28"/>
          <w:lang w:eastAsia="ru-RU"/>
        </w:rPr>
        <w:br/>
        <w:t xml:space="preserve">от 6 октября 2003 года № 131-ФЗ «Об общих принципах организации местного самоуправления в Российской Федерации», частью 2 пункта 3 постановления Правительства Российской Федерации от 18.09.2020 №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w:t>
      </w:r>
      <w:r w:rsidRPr="00745ED8">
        <w:rPr>
          <w:rFonts w:ascii="Liberation Serif" w:eastAsia="Times New Roman" w:hAnsi="Liberation Serif" w:cs="Times New Roman"/>
          <w:sz w:val="28"/>
          <w:szCs w:val="28"/>
          <w:lang w:eastAsia="ru-RU"/>
        </w:rPr>
        <w:br/>
        <w:t xml:space="preserve">и отдельных положений некоторых актов Правительства Российской Федерации», решением Думы городского округа Верхняя Пышма от 24.09.2020 № 25/3 «О льготных проездных билетах на городские и пригородные пассажирские автобусные маршруты городского округа Верхняя Пышма </w:t>
      </w:r>
      <w:r w:rsidRPr="00745ED8">
        <w:rPr>
          <w:rFonts w:ascii="Liberation Serif" w:eastAsia="Times New Roman" w:hAnsi="Liberation Serif" w:cs="Times New Roman"/>
          <w:sz w:val="28"/>
          <w:szCs w:val="28"/>
          <w:lang w:eastAsia="ru-RU"/>
        </w:rPr>
        <w:br/>
        <w:t>на 2021 год», с целью предоставления субсидий транспортным организациям на возмещение недополученных доходов из средств местного бюджета в связи с продажей льготных проездных билетов на территории городского округа Верхняя Пышма, администрация городского округа Верхняя Пышма</w:t>
      </w:r>
    </w:p>
    <w:p w:rsidR="00745ED8" w:rsidRPr="00745ED8" w:rsidRDefault="00745ED8" w:rsidP="00745ED8">
      <w:pPr>
        <w:widowControl w:val="0"/>
        <w:spacing w:after="0" w:line="240" w:lineRule="auto"/>
        <w:jc w:val="both"/>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b/>
          <w:sz w:val="28"/>
          <w:szCs w:val="28"/>
          <w:lang w:eastAsia="ru-RU"/>
        </w:rPr>
        <w:t>ПОСТАНОВЛЯЕТ:</w:t>
      </w:r>
    </w:p>
    <w:p w:rsidR="00745ED8" w:rsidRPr="00745ED8" w:rsidRDefault="00745ED8" w:rsidP="00745ED8">
      <w:pPr>
        <w:widowControl w:val="0"/>
        <w:spacing w:after="0" w:line="240" w:lineRule="auto"/>
        <w:ind w:firstLine="709"/>
        <w:jc w:val="both"/>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1. Утвердить Порядок предоставления субсидий на возмещение недополученных доходов из средств местного бюджета транспортным организациям в связи с продажей льготных проездных билетов</w:t>
      </w:r>
      <w:r w:rsidRPr="00745ED8">
        <w:rPr>
          <w:rFonts w:ascii="Times New Roman" w:eastAsia="Times New Roman" w:hAnsi="Times New Roman" w:cs="Times New Roman"/>
          <w:sz w:val="24"/>
          <w:szCs w:val="24"/>
          <w:lang w:eastAsia="ru-RU"/>
        </w:rPr>
        <w:t xml:space="preserve"> </w:t>
      </w:r>
      <w:r w:rsidRPr="00745ED8">
        <w:rPr>
          <w:rFonts w:ascii="Liberation Serif" w:eastAsia="Times New Roman" w:hAnsi="Liberation Serif" w:cs="Times New Roman"/>
          <w:sz w:val="28"/>
          <w:szCs w:val="28"/>
          <w:lang w:eastAsia="ru-RU"/>
        </w:rPr>
        <w:t>на территории городского округа Верхняя Пышма (прилагается).</w:t>
      </w:r>
    </w:p>
    <w:p w:rsidR="00745ED8" w:rsidRPr="00745ED8" w:rsidRDefault="00745ED8" w:rsidP="00745ED8">
      <w:pPr>
        <w:widowControl w:val="0"/>
        <w:spacing w:after="0" w:line="240" w:lineRule="auto"/>
        <w:ind w:firstLine="709"/>
        <w:jc w:val="both"/>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 xml:space="preserve">2. Признать утратившим силу постановление администрации городского округа Верхняя Пышма 29.03.2013 № 638 «О порядке предоставления субсидий на возмещение затрат или недополученных доходов из средств местного бюджета на территории городского округа Верхняя Пышма транспортным организациям». </w:t>
      </w:r>
    </w:p>
    <w:p w:rsidR="00745ED8" w:rsidRPr="00745ED8" w:rsidRDefault="00745ED8" w:rsidP="00745ED8">
      <w:pPr>
        <w:spacing w:before="100" w:beforeAutospacing="1" w:after="0" w:line="240" w:lineRule="auto"/>
        <w:ind w:firstLine="709"/>
        <w:contextualSpacing/>
        <w:jc w:val="both"/>
        <w:rPr>
          <w:rFonts w:ascii="Times New Roman" w:eastAsia="Times New Roman" w:hAnsi="Times New Roman" w:cs="Times New Roman"/>
          <w:color w:val="000000"/>
          <w:sz w:val="28"/>
          <w:szCs w:val="28"/>
          <w:lang w:eastAsia="ru-RU"/>
        </w:rPr>
      </w:pPr>
      <w:r w:rsidRPr="00745ED8">
        <w:rPr>
          <w:rFonts w:ascii="Liberation Serif" w:eastAsia="Times New Roman" w:hAnsi="Liberation Serif" w:cs="Liberation Serif"/>
          <w:color w:val="000000"/>
          <w:sz w:val="28"/>
          <w:szCs w:val="28"/>
          <w:lang w:eastAsia="ru-RU"/>
        </w:rPr>
        <w:lastRenderedPageBreak/>
        <w:t xml:space="preserve">3. Опубликовать настоящее постановление в газете «Красное знамя», </w:t>
      </w:r>
      <w:r w:rsidRPr="00745ED8">
        <w:rPr>
          <w:rFonts w:ascii="Liberation Serif" w:eastAsia="Times New Roman" w:hAnsi="Liberation Serif" w:cs="Liberation Serif"/>
          <w:color w:val="000000"/>
          <w:sz w:val="28"/>
          <w:szCs w:val="28"/>
          <w:lang w:eastAsia="ru-RU"/>
        </w:rPr>
        <w:br/>
        <w:t xml:space="preserve"> на официальном интернет-портале правовой информации городского округа Верхняя Пышма (</w:t>
      </w:r>
      <w:r w:rsidRPr="00745ED8">
        <w:rPr>
          <w:rFonts w:ascii="Liberation Serif" w:eastAsia="Times New Roman" w:hAnsi="Liberation Serif" w:cs="Liberation Serif"/>
          <w:color w:val="000000"/>
          <w:sz w:val="28"/>
          <w:szCs w:val="28"/>
          <w:lang w:val="en-US" w:eastAsia="ru-RU"/>
        </w:rPr>
        <w:t>www</w:t>
      </w:r>
      <w:r w:rsidRPr="00745ED8">
        <w:rPr>
          <w:rFonts w:ascii="Liberation Serif" w:eastAsia="Times New Roman" w:hAnsi="Liberation Serif" w:cs="Liberation Serif"/>
          <w:color w:val="000000"/>
          <w:sz w:val="28"/>
          <w:szCs w:val="28"/>
          <w:lang w:eastAsia="ru-RU"/>
        </w:rPr>
        <w:t xml:space="preserve">.верхняяпышма-право.рф). </w:t>
      </w:r>
    </w:p>
    <w:p w:rsidR="00745ED8" w:rsidRPr="00745ED8" w:rsidRDefault="00745ED8" w:rsidP="00745ED8">
      <w:pPr>
        <w:widowControl w:val="0"/>
        <w:spacing w:after="0" w:line="240" w:lineRule="auto"/>
        <w:ind w:firstLine="709"/>
        <w:jc w:val="both"/>
        <w:rPr>
          <w:rFonts w:ascii="Liberation Serif" w:eastAsia="Times New Roman" w:hAnsi="Liberation Serif" w:cs="Times New Roman"/>
          <w:sz w:val="28"/>
          <w:szCs w:val="28"/>
          <w:lang w:eastAsia="ru-RU"/>
        </w:rPr>
      </w:pPr>
      <w:r w:rsidRPr="00745ED8">
        <w:rPr>
          <w:rFonts w:ascii="Liberation Serif" w:eastAsia="Times New Roman" w:hAnsi="Liberation Serif" w:cs="Liberation Serif"/>
          <w:color w:val="000000"/>
          <w:sz w:val="28"/>
          <w:szCs w:val="28"/>
          <w:lang w:eastAsia="ru-RU"/>
        </w:rPr>
        <w:t xml:space="preserve">4. Контроль за выполнением настоящего постановления возложить </w:t>
      </w:r>
      <w:r w:rsidRPr="00745ED8">
        <w:rPr>
          <w:rFonts w:ascii="Liberation Serif" w:eastAsia="Times New Roman" w:hAnsi="Liberation Serif" w:cs="Liberation Serif"/>
          <w:color w:val="000000"/>
          <w:sz w:val="28"/>
          <w:szCs w:val="28"/>
          <w:lang w:eastAsia="ru-RU"/>
        </w:rPr>
        <w:br/>
        <w:t>на заместителя главы администрации по социальным вопросам городского округа Верхняя Пышма Выгодского П. Я.</w:t>
      </w:r>
    </w:p>
    <w:p w:rsidR="00745ED8" w:rsidRPr="00745ED8" w:rsidRDefault="00745ED8" w:rsidP="00745ED8">
      <w:pPr>
        <w:widowControl w:val="0"/>
        <w:spacing w:after="0" w:line="240" w:lineRule="auto"/>
        <w:ind w:firstLine="709"/>
        <w:jc w:val="both"/>
        <w:rPr>
          <w:rFonts w:ascii="Liberation Serif" w:eastAsia="Times New Roman" w:hAnsi="Liberation Serif" w:cs="Times New Roman"/>
          <w:sz w:val="26"/>
          <w:szCs w:val="26"/>
          <w:lang w:eastAsia="ru-RU"/>
        </w:rPr>
      </w:pPr>
    </w:p>
    <w:p w:rsidR="00745ED8" w:rsidRPr="00745ED8" w:rsidRDefault="00745ED8" w:rsidP="00745ED8">
      <w:pPr>
        <w:widowControl w:val="0"/>
        <w:spacing w:after="0" w:line="240" w:lineRule="auto"/>
        <w:ind w:firstLine="709"/>
        <w:jc w:val="both"/>
        <w:rPr>
          <w:rFonts w:ascii="Liberation Serif" w:eastAsia="Times New Roman" w:hAnsi="Liberation Serif" w:cs="Times New Roman"/>
          <w:sz w:val="28"/>
          <w:szCs w:val="28"/>
          <w:lang w:eastAsia="ru-RU"/>
        </w:rPr>
      </w:pPr>
    </w:p>
    <w:tbl>
      <w:tblPr>
        <w:tblW w:w="5000" w:type="pct"/>
        <w:tblCellMar>
          <w:left w:w="0" w:type="dxa"/>
          <w:right w:w="0" w:type="dxa"/>
        </w:tblCellMar>
        <w:tblLook w:val="04A0" w:firstRow="1" w:lastRow="0" w:firstColumn="1" w:lastColumn="0" w:noHBand="0" w:noVBand="1"/>
      </w:tblPr>
      <w:tblGrid>
        <w:gridCol w:w="6274"/>
        <w:gridCol w:w="3364"/>
      </w:tblGrid>
      <w:tr w:rsidR="00745ED8" w:rsidRPr="00745ED8" w:rsidTr="004A151B">
        <w:tc>
          <w:tcPr>
            <w:tcW w:w="6237" w:type="dxa"/>
            <w:vAlign w:val="bottom"/>
          </w:tcPr>
          <w:p w:rsidR="00745ED8" w:rsidRPr="00745ED8" w:rsidRDefault="00745ED8" w:rsidP="00745ED8">
            <w:pPr>
              <w:spacing w:after="0" w:line="240" w:lineRule="auto"/>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Глава городского округа</w:t>
            </w:r>
          </w:p>
        </w:tc>
        <w:tc>
          <w:tcPr>
            <w:tcW w:w="3344" w:type="dxa"/>
            <w:vAlign w:val="bottom"/>
          </w:tcPr>
          <w:p w:rsidR="00745ED8" w:rsidRPr="00745ED8" w:rsidRDefault="00745ED8" w:rsidP="00745ED8">
            <w:pPr>
              <w:spacing w:after="0" w:line="240" w:lineRule="auto"/>
              <w:jc w:val="right"/>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И.В. Соломин</w:t>
            </w:r>
          </w:p>
        </w:tc>
      </w:tr>
    </w:tbl>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Pr="00745ED8" w:rsidRDefault="00745ED8" w:rsidP="00745ED8">
      <w:pPr>
        <w:snapToGrid w:val="0"/>
        <w:spacing w:after="0" w:line="240" w:lineRule="auto"/>
        <w:rPr>
          <w:rFonts w:ascii="Liberation Serif" w:eastAsia="Times New Roman" w:hAnsi="Liberation Serif" w:cs="Times New Roman"/>
          <w:sz w:val="20"/>
          <w:szCs w:val="20"/>
          <w:lang w:eastAsia="ru-RU"/>
        </w:rPr>
      </w:pPr>
    </w:p>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r>
        <w:rPr>
          <w:rFonts w:ascii="Liberation Serif" w:eastAsia="Calibri" w:hAnsi="Liberation Serif" w:cs="Times New Roman"/>
          <w:noProof/>
          <w:lang w:eastAsia="ru-RU"/>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546225"/>
                <wp:effectExtent l="0" t="0" r="0" b="0"/>
                <wp:wrapNone/>
                <wp:docPr id="307" name="Поле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1546225"/>
                        </a:xfrm>
                        <a:prstGeom prst="rect">
                          <a:avLst/>
                        </a:prstGeom>
                        <a:solidFill>
                          <a:srgbClr val="FFFFFF"/>
                        </a:solidFill>
                        <a:ln w="9525">
                          <a:noFill/>
                          <a:miter lim="800000"/>
                          <a:headEnd/>
                          <a:tailEnd/>
                        </a:ln>
                      </wps:spPr>
                      <wps:txbx>
                        <w:txbxContent>
                          <w:p w:rsidR="00745ED8" w:rsidRDefault="00745ED8" w:rsidP="00745ED8">
                            <w:pPr>
                              <w:spacing w:after="0" w:line="240" w:lineRule="auto"/>
                              <w:rPr>
                                <w:rFonts w:ascii="Liberation Serif" w:eastAsia="Times New Roman" w:hAnsi="Liberation Serif"/>
                                <w:sz w:val="28"/>
                                <w:szCs w:val="28"/>
                                <w:lang w:val="en-US" w:eastAsia="ru-RU"/>
                              </w:rPr>
                            </w:pPr>
                            <w:permStart w:id="8413860" w:edGrp="everyone"/>
                          </w:p>
                          <w:p w:rsidR="00745ED8" w:rsidRPr="00745ED8" w:rsidRDefault="00745ED8" w:rsidP="00745ED8">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УТВЕРЖДЕН</w:t>
                            </w:r>
                          </w:p>
                          <w:p w:rsidR="00745ED8" w:rsidRPr="003C063F" w:rsidRDefault="00745ED8" w:rsidP="00745ED8">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745ED8" w:rsidRPr="003C063F" w:rsidRDefault="00745ED8" w:rsidP="00745ED8">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45ED8" w:rsidRPr="003C063F" w:rsidTr="004A7329">
                              <w:tc>
                                <w:tcPr>
                                  <w:tcW w:w="534" w:type="dxa"/>
                                  <w:shd w:val="clear" w:color="auto" w:fill="auto"/>
                                </w:tcPr>
                                <w:permEnd w:id="8413860"/>
                                <w:p w:rsidR="00745ED8" w:rsidRPr="003C063F" w:rsidRDefault="00745ED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814243220" w:edGrp="everyone"/>
                              <w:tc>
                                <w:tcPr>
                                  <w:tcW w:w="2126" w:type="dxa"/>
                                  <w:tcBorders>
                                    <w:bottom w:val="single" w:sz="4" w:space="0" w:color="auto"/>
                                  </w:tcBorders>
                                  <w:shd w:val="clear" w:color="auto" w:fill="auto"/>
                                </w:tcPr>
                                <w:p w:rsidR="00745ED8" w:rsidRPr="003C063F" w:rsidRDefault="00745ED8"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814243220"/>
                                </w:p>
                              </w:tc>
                              <w:tc>
                                <w:tcPr>
                                  <w:tcW w:w="484" w:type="dxa"/>
                                  <w:shd w:val="clear" w:color="auto" w:fill="auto"/>
                                </w:tcPr>
                                <w:p w:rsidR="00745ED8" w:rsidRPr="003C063F" w:rsidRDefault="00745ED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338364022" w:edGrp="everyone"/>
                              <w:tc>
                                <w:tcPr>
                                  <w:tcW w:w="1159" w:type="dxa"/>
                                  <w:tcBorders>
                                    <w:bottom w:val="single" w:sz="4" w:space="0" w:color="auto"/>
                                  </w:tcBorders>
                                  <w:shd w:val="clear" w:color="auto" w:fill="auto"/>
                                </w:tcPr>
                                <w:p w:rsidR="00745ED8" w:rsidRPr="003C063F" w:rsidRDefault="00745ED8"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38364022"/>
                                </w:p>
                              </w:tc>
                            </w:tr>
                          </w:tbl>
                          <w:p w:rsidR="00745ED8" w:rsidRPr="003C063F" w:rsidRDefault="00745ED8" w:rsidP="00745ED8">
                            <w:pPr>
                              <w:spacing w:after="0" w:line="240" w:lineRule="auto"/>
                              <w:rPr>
                                <w:rFonts w:ascii="Liberation Serif" w:eastAsia="Times New Roman" w:hAnsi="Liberation Serif"/>
                                <w:sz w:val="28"/>
                                <w:szCs w:val="28"/>
                                <w:lang w:eastAsia="ru-RU"/>
                              </w:rPr>
                            </w:pPr>
                          </w:p>
                          <w:p w:rsidR="00745ED8" w:rsidRPr="003C063F" w:rsidRDefault="00745ED8" w:rsidP="00745ED8">
                            <w:pPr>
                              <w:spacing w:after="0" w:line="240" w:lineRule="auto"/>
                              <w:rPr>
                                <w:rFonts w:ascii="Liberation Serif" w:eastAsia="Times New Roman" w:hAnsi="Liberation Serif"/>
                                <w:sz w:val="28"/>
                                <w:szCs w:val="28"/>
                                <w:lang w:eastAsia="ru-RU"/>
                              </w:rPr>
                            </w:pPr>
                          </w:p>
                          <w:p w:rsidR="00745ED8" w:rsidRPr="003C063F" w:rsidRDefault="00745ED8" w:rsidP="00745ED8">
                            <w:pPr>
                              <w:rPr>
                                <w:rFonts w:ascii="Liberation Serif" w:hAnsi="Liberation Serif"/>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07" o:spid="_x0000_s1026" type="#_x0000_t202" style="position:absolute;left:0;text-align:left;margin-left:253.95pt;margin-top:-29.7pt;width:229.5pt;height:1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" stroked="f">
                <v:textbox>
                  <w:txbxContent>
                    <w:p w:rsidR="00745ED8" w:rsidRDefault="00745ED8" w:rsidP="00745ED8">
                      <w:pPr>
                        <w:spacing w:after="0" w:line="240" w:lineRule="auto"/>
                        <w:rPr>
                          <w:rFonts w:ascii="Liberation Serif" w:eastAsia="Times New Roman" w:hAnsi="Liberation Serif"/>
                          <w:sz w:val="28"/>
                          <w:szCs w:val="28"/>
                          <w:lang w:val="en-US" w:eastAsia="ru-RU"/>
                        </w:rPr>
                      </w:pPr>
                      <w:permStart w:id="8413860" w:edGrp="everyone"/>
                    </w:p>
                    <w:p w:rsidR="00745ED8" w:rsidRPr="00745ED8" w:rsidRDefault="00745ED8" w:rsidP="00745ED8">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УТВЕРЖДЕН</w:t>
                      </w:r>
                    </w:p>
                    <w:p w:rsidR="00745ED8" w:rsidRPr="003C063F" w:rsidRDefault="00745ED8" w:rsidP="00745ED8">
                      <w:pPr>
                        <w:spacing w:after="0" w:line="240" w:lineRule="auto"/>
                        <w:rPr>
                          <w:rFonts w:ascii="Liberation Serif" w:eastAsia="Times New Roman" w:hAnsi="Liberation Serif"/>
                          <w:sz w:val="28"/>
                          <w:szCs w:val="28"/>
                          <w:lang w:eastAsia="ru-RU"/>
                        </w:rPr>
                      </w:pPr>
                      <w:r>
                        <w:rPr>
                          <w:rFonts w:ascii="Liberation Serif" w:eastAsia="Times New Roman" w:hAnsi="Liberation Serif"/>
                          <w:sz w:val="28"/>
                          <w:szCs w:val="28"/>
                          <w:lang w:eastAsia="ru-RU"/>
                        </w:rPr>
                        <w:t>постановлением</w:t>
                      </w:r>
                      <w:r w:rsidRPr="003C063F">
                        <w:rPr>
                          <w:rFonts w:ascii="Liberation Serif" w:eastAsia="Times New Roman" w:hAnsi="Liberation Serif"/>
                          <w:sz w:val="28"/>
                          <w:szCs w:val="28"/>
                          <w:lang w:eastAsia="ru-RU"/>
                        </w:rPr>
                        <w:t xml:space="preserve"> </w:t>
                      </w:r>
                      <w:r>
                        <w:rPr>
                          <w:rFonts w:ascii="Liberation Serif" w:eastAsia="Times New Roman" w:hAnsi="Liberation Serif"/>
                          <w:sz w:val="28"/>
                          <w:szCs w:val="28"/>
                          <w:lang w:eastAsia="ru-RU"/>
                        </w:rPr>
                        <w:t>а</w:t>
                      </w:r>
                      <w:r w:rsidRPr="003C063F">
                        <w:rPr>
                          <w:rFonts w:ascii="Liberation Serif" w:eastAsia="Times New Roman" w:hAnsi="Liberation Serif"/>
                          <w:sz w:val="28"/>
                          <w:szCs w:val="28"/>
                          <w:lang w:eastAsia="ru-RU"/>
                        </w:rPr>
                        <w:t>дминистрации</w:t>
                      </w:r>
                    </w:p>
                    <w:p w:rsidR="00745ED8" w:rsidRPr="003C063F" w:rsidRDefault="00745ED8" w:rsidP="00745ED8">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городского округа Верхняя Пышма</w:t>
                      </w:r>
                    </w:p>
                    <w:tbl>
                      <w:tblPr>
                        <w:tblW w:w="0" w:type="auto"/>
                        <w:tblLook w:val="04A0" w:firstRow="1" w:lastRow="0" w:firstColumn="1" w:lastColumn="0" w:noHBand="0" w:noVBand="1"/>
                      </w:tblPr>
                      <w:tblGrid>
                        <w:gridCol w:w="534"/>
                        <w:gridCol w:w="2126"/>
                        <w:gridCol w:w="484"/>
                        <w:gridCol w:w="1159"/>
                      </w:tblGrid>
                      <w:tr w:rsidR="00745ED8" w:rsidRPr="003C063F" w:rsidTr="004A7329">
                        <w:tc>
                          <w:tcPr>
                            <w:tcW w:w="534" w:type="dxa"/>
                            <w:shd w:val="clear" w:color="auto" w:fill="auto"/>
                          </w:tcPr>
                          <w:permEnd w:id="8413860"/>
                          <w:p w:rsidR="00745ED8" w:rsidRPr="003C063F" w:rsidRDefault="00745ED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от</w:t>
                            </w:r>
                          </w:p>
                        </w:tc>
                        <w:permStart w:id="814243220" w:edGrp="everyone"/>
                        <w:tc>
                          <w:tcPr>
                            <w:tcW w:w="2126" w:type="dxa"/>
                            <w:tcBorders>
                              <w:bottom w:val="single" w:sz="4" w:space="0" w:color="auto"/>
                            </w:tcBorders>
                            <w:shd w:val="clear" w:color="auto" w:fill="auto"/>
                          </w:tcPr>
                          <w:p w:rsidR="00745ED8" w:rsidRPr="003C063F" w:rsidRDefault="00745ED8"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Рег.дата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r>
                              <w:rPr>
                                <w:rFonts w:ascii="Liberation Serif" w:hAnsi="Liberation Serif"/>
                              </w:rPr>
                              <w:t>проект</w:t>
                            </w:r>
                            <w:permEnd w:id="814243220"/>
                          </w:p>
                        </w:tc>
                        <w:tc>
                          <w:tcPr>
                            <w:tcW w:w="484" w:type="dxa"/>
                            <w:shd w:val="clear" w:color="auto" w:fill="auto"/>
                          </w:tcPr>
                          <w:p w:rsidR="00745ED8" w:rsidRPr="003C063F" w:rsidRDefault="00745ED8" w:rsidP="004A7329">
                            <w:pPr>
                              <w:spacing w:after="0" w:line="240" w:lineRule="auto"/>
                              <w:rPr>
                                <w:rFonts w:ascii="Liberation Serif" w:eastAsia="Times New Roman" w:hAnsi="Liberation Serif"/>
                                <w:sz w:val="28"/>
                                <w:szCs w:val="28"/>
                                <w:lang w:eastAsia="ru-RU"/>
                              </w:rPr>
                            </w:pPr>
                            <w:r w:rsidRPr="003C063F">
                              <w:rPr>
                                <w:rFonts w:ascii="Liberation Serif" w:eastAsia="Times New Roman" w:hAnsi="Liberation Serif"/>
                                <w:sz w:val="28"/>
                                <w:szCs w:val="28"/>
                                <w:lang w:eastAsia="ru-RU"/>
                              </w:rPr>
                              <w:t>№</w:t>
                            </w:r>
                          </w:p>
                        </w:tc>
                        <w:permStart w:id="338364022" w:edGrp="everyone"/>
                        <w:tc>
                          <w:tcPr>
                            <w:tcW w:w="1159" w:type="dxa"/>
                            <w:tcBorders>
                              <w:bottom w:val="single" w:sz="4" w:space="0" w:color="auto"/>
                            </w:tcBorders>
                            <w:shd w:val="clear" w:color="auto" w:fill="auto"/>
                          </w:tcPr>
                          <w:p w:rsidR="00745ED8" w:rsidRPr="003C063F" w:rsidRDefault="00745ED8" w:rsidP="004A7329">
                            <w:pPr>
                              <w:spacing w:after="0" w:line="240" w:lineRule="auto"/>
                              <w:jc w:val="center"/>
                              <w:rPr>
                                <w:rFonts w:ascii="Liberation Serif" w:eastAsia="Times New Roman" w:hAnsi="Liberation Serif"/>
                                <w:sz w:val="28"/>
                                <w:szCs w:val="28"/>
                                <w:lang w:eastAsia="ru-RU"/>
                              </w:rPr>
                            </w:pPr>
                            <w:r w:rsidRPr="003C063F">
                              <w:rPr>
                                <w:rFonts w:ascii="Liberation Serif" w:hAnsi="Liberation Serif"/>
                              </w:rPr>
                              <w:fldChar w:fldCharType="begin"/>
                            </w:r>
                            <w:r w:rsidRPr="003C063F">
                              <w:rPr>
                                <w:rFonts w:ascii="Liberation Serif" w:hAnsi="Liberation Serif"/>
                              </w:rPr>
                              <w:instrText xml:space="preserve"> DOCPROPERTY  Рег.№  \* MERGEFORMAT </w:instrText>
                            </w:r>
                            <w:r w:rsidRPr="003C063F">
                              <w:rPr>
                                <w:rFonts w:ascii="Liberation Serif" w:hAnsi="Liberation Serif"/>
                              </w:rPr>
                              <w:fldChar w:fldCharType="separate"/>
                            </w:r>
                            <w:r w:rsidRPr="003C063F">
                              <w:rPr>
                                <w:rFonts w:ascii="Liberation Serif" w:hAnsi="Liberation Serif"/>
                              </w:rPr>
                              <w:t xml:space="preserve"> </w:t>
                            </w:r>
                            <w:r w:rsidRPr="003C063F">
                              <w:rPr>
                                <w:rFonts w:ascii="Liberation Serif" w:hAnsi="Liberation Serif"/>
                              </w:rPr>
                              <w:fldChar w:fldCharType="end"/>
                            </w:r>
                            <w:permEnd w:id="338364022"/>
                          </w:p>
                        </w:tc>
                      </w:tr>
                    </w:tbl>
                    <w:p w:rsidR="00745ED8" w:rsidRPr="003C063F" w:rsidRDefault="00745ED8" w:rsidP="00745ED8">
                      <w:pPr>
                        <w:spacing w:after="0" w:line="240" w:lineRule="auto"/>
                        <w:rPr>
                          <w:rFonts w:ascii="Liberation Serif" w:eastAsia="Times New Roman" w:hAnsi="Liberation Serif"/>
                          <w:sz w:val="28"/>
                          <w:szCs w:val="28"/>
                          <w:lang w:eastAsia="ru-RU"/>
                        </w:rPr>
                      </w:pPr>
                    </w:p>
                    <w:p w:rsidR="00745ED8" w:rsidRPr="003C063F" w:rsidRDefault="00745ED8" w:rsidP="00745ED8">
                      <w:pPr>
                        <w:spacing w:after="0" w:line="240" w:lineRule="auto"/>
                        <w:rPr>
                          <w:rFonts w:ascii="Liberation Serif" w:eastAsia="Times New Roman" w:hAnsi="Liberation Serif"/>
                          <w:sz w:val="28"/>
                          <w:szCs w:val="28"/>
                          <w:lang w:eastAsia="ru-RU"/>
                        </w:rPr>
                      </w:pPr>
                    </w:p>
                    <w:p w:rsidR="00745ED8" w:rsidRPr="003C063F" w:rsidRDefault="00745ED8" w:rsidP="00745ED8">
                      <w:pPr>
                        <w:rPr>
                          <w:rFonts w:ascii="Liberation Serif" w:hAnsi="Liberation Serif"/>
                        </w:rPr>
                      </w:pPr>
                    </w:p>
                  </w:txbxContent>
                </v:textbox>
              </v:shape>
            </w:pict>
          </mc:Fallback>
        </mc:AlternateContent>
      </w:r>
    </w:p>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p>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p>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p>
    <w:p w:rsidR="00745ED8" w:rsidRPr="00745ED8" w:rsidRDefault="00745ED8" w:rsidP="00745ED8">
      <w:pPr>
        <w:spacing w:after="0" w:line="240" w:lineRule="auto"/>
        <w:jc w:val="center"/>
        <w:rPr>
          <w:rFonts w:ascii="Liberation Serif" w:eastAsia="Times New Roman" w:hAnsi="Liberation Serif" w:cs="Times New Roman"/>
          <w:sz w:val="28"/>
          <w:szCs w:val="28"/>
          <w:lang w:val="en-US" w:eastAsia="ru-RU"/>
        </w:rPr>
      </w:pPr>
    </w:p>
    <w:p w:rsidR="00745ED8" w:rsidRPr="00745ED8" w:rsidRDefault="00745ED8" w:rsidP="00745ED8">
      <w:pPr>
        <w:spacing w:after="0" w:line="240" w:lineRule="auto"/>
        <w:jc w:val="center"/>
        <w:rPr>
          <w:rFonts w:ascii="Liberation Serif" w:eastAsia="Times New Roman" w:hAnsi="Liberation Serif" w:cs="Times New Roman"/>
          <w:sz w:val="28"/>
          <w:szCs w:val="28"/>
          <w:lang w:val="en-US" w:eastAsia="ru-RU"/>
        </w:rPr>
      </w:pPr>
    </w:p>
    <w:p w:rsidR="00745ED8" w:rsidRPr="00745ED8" w:rsidRDefault="00745ED8" w:rsidP="00745ED8">
      <w:pPr>
        <w:spacing w:after="0" w:line="240" w:lineRule="auto"/>
        <w:jc w:val="center"/>
        <w:rPr>
          <w:rFonts w:ascii="Liberation Serif" w:eastAsia="Times New Roman" w:hAnsi="Liberation Serif" w:cs="Times New Roman"/>
          <w:sz w:val="28"/>
          <w:szCs w:val="28"/>
          <w:lang w:val="en-US" w:eastAsia="ru-RU"/>
        </w:rPr>
      </w:pP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bookmarkStart w:id="0" w:name="P33"/>
      <w:bookmarkEnd w:id="0"/>
      <w:r w:rsidRPr="00745ED8">
        <w:rPr>
          <w:rFonts w:ascii="Liberation Serif" w:eastAsia="Times New Roman" w:hAnsi="Liberation Serif" w:cs="Liberation Serif"/>
          <w:b/>
          <w:sz w:val="28"/>
          <w:szCs w:val="28"/>
          <w:lang w:eastAsia="ru-RU"/>
        </w:rPr>
        <w:t>ПОРЯДОК</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b/>
          <w:sz w:val="28"/>
          <w:szCs w:val="28"/>
          <w:lang w:eastAsia="ru-RU"/>
        </w:rPr>
      </w:pPr>
      <w:r w:rsidRPr="00745ED8">
        <w:rPr>
          <w:rFonts w:ascii="Liberation Serif" w:eastAsia="Times New Roman" w:hAnsi="Liberation Serif" w:cs="Liberation Serif"/>
          <w:b/>
          <w:sz w:val="28"/>
          <w:szCs w:val="28"/>
          <w:lang w:eastAsia="ru-RU"/>
        </w:rPr>
        <w:t>предоставления субсидий на возмещение недополученных доходов из средств местного бюджета на территории городского округа Верхняя Пышма транспортным организациям в связи с продажей льготных проездных билетов</w:t>
      </w:r>
    </w:p>
    <w:p w:rsidR="00745ED8" w:rsidRPr="00745ED8" w:rsidRDefault="00745ED8" w:rsidP="00745ED8">
      <w:pPr>
        <w:spacing w:after="1"/>
        <w:contextualSpacing/>
        <w:rPr>
          <w:rFonts w:ascii="Liberation Serif" w:eastAsia="Calibri" w:hAnsi="Liberation Serif" w:cs="Liberation Serif"/>
          <w:sz w:val="28"/>
          <w:szCs w:val="28"/>
        </w:rPr>
      </w:pPr>
    </w:p>
    <w:p w:rsidR="00745ED8" w:rsidRPr="00745ED8" w:rsidRDefault="00745ED8" w:rsidP="00745ED8">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745ED8">
        <w:rPr>
          <w:rFonts w:ascii="Liberation Serif" w:eastAsia="Times New Roman" w:hAnsi="Liberation Serif" w:cs="Liberation Serif"/>
          <w:b/>
          <w:sz w:val="28"/>
          <w:szCs w:val="28"/>
          <w:lang w:eastAsia="ru-RU"/>
        </w:rPr>
        <w:t>Общие положения о предоставлении субсидии</w:t>
      </w:r>
    </w:p>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1. Настоящий Порядок разработан в соответствии с </w:t>
      </w:r>
      <w:r w:rsidRPr="00745ED8">
        <w:rPr>
          <w:rFonts w:ascii="Liberation Serif" w:eastAsia="Times New Roman" w:hAnsi="Liberation Serif" w:cs="Calibri"/>
          <w:sz w:val="28"/>
          <w:szCs w:val="28"/>
          <w:lang w:eastAsia="ru-RU"/>
        </w:rPr>
        <w:t xml:space="preserve">частью 3 статьи 78 </w:t>
      </w:r>
      <w:r w:rsidRPr="00745ED8">
        <w:rPr>
          <w:rFonts w:ascii="Liberation Serif" w:eastAsia="Times New Roman" w:hAnsi="Liberation Serif" w:cs="Liberation Serif"/>
          <w:sz w:val="28"/>
          <w:szCs w:val="28"/>
          <w:lang w:eastAsia="ru-RU"/>
        </w:rPr>
        <w:t xml:space="preserve">Бюджетного кодекса Российской Федерации, </w:t>
      </w:r>
      <w:r w:rsidRPr="00745ED8">
        <w:rPr>
          <w:rFonts w:ascii="Liberation Serif" w:eastAsia="Times New Roman" w:hAnsi="Liberation Serif" w:cs="Calibri"/>
          <w:sz w:val="28"/>
          <w:szCs w:val="28"/>
          <w:lang w:eastAsia="ru-RU"/>
        </w:rPr>
        <w:t>подпрограммой «Дополнительные меры социальной поддержки отдельных категорий граждан городского округа Верхняя Пышма до 2024 года» муниципальной программы «Развитие основных направлений социальной политики на территории городского округа Верхняя Пышма до 2024 года», утверждённой постановлением администрации городского округа Верхняя Пышма от 10.10.2014 № 1709,</w:t>
      </w:r>
      <w:r w:rsidRPr="00745ED8">
        <w:rPr>
          <w:rFonts w:ascii="Liberation Serif" w:eastAsia="Times New Roman" w:hAnsi="Liberation Serif" w:cs="Liberation Serif"/>
          <w:sz w:val="28"/>
          <w:szCs w:val="28"/>
          <w:lang w:eastAsia="ru-RU"/>
        </w:rPr>
        <w:t xml:space="preserve"> определяет категории лиц, имеющих право на получение субсидии на возмещение недополученных доходов, цели, условия и порядок предоставления субсидий, порядок возврата субсидий в случае нарушения условий, установленных при их предоставлении на территории городского округа Верхняя Пышма (далее – городской округ).</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bookmarkStart w:id="1" w:name="P48"/>
      <w:bookmarkEnd w:id="1"/>
      <w:r w:rsidRPr="00745ED8">
        <w:rPr>
          <w:rFonts w:ascii="Liberation Serif" w:eastAsia="Times New Roman" w:hAnsi="Liberation Serif" w:cs="Liberation Serif"/>
          <w:sz w:val="28"/>
          <w:szCs w:val="28"/>
          <w:lang w:eastAsia="ru-RU"/>
        </w:rPr>
        <w:t>2. Основные понятия, применяемые в настоящем Порядке:</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заявитель – юридическое лицо (за исключением государственных (муниципальных) учреждений), индивидуальный предприниматель, заключившие муниципальный контракт с администрацией городского округа на выполнение работ, связанных с осуществлением регулярных перевозок пассажиров и багажа автомобильным транспортом по регулируемым тарифам, и осуществляющие продажу льготных проездных билетов на территории городского округа;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субсидия – средства бюджета городского округа, предоставляемые заявителю на безвозмездной и безвозвратной основе.</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3. Целью предоставления субсидии является реализация мероприятий, направленных на предоставление отдельным категориям граждан права льготного проезда по месячным льготным проездным билетам </w:t>
      </w:r>
      <w:r w:rsidRPr="00745ED8">
        <w:rPr>
          <w:rFonts w:ascii="Liberation Serif" w:eastAsia="Times New Roman" w:hAnsi="Liberation Serif" w:cs="Liberation Serif"/>
          <w:sz w:val="28"/>
          <w:szCs w:val="28"/>
          <w:lang w:eastAsia="ru-RU"/>
        </w:rPr>
        <w:br/>
        <w:t xml:space="preserve">в автомобильном транспорте общего пользования, возмещение заявителю недополученных доходов в связи с перевозкой отдельных категорий пассажиров по месячным льготным проездным билетам на городские </w:t>
      </w:r>
      <w:r w:rsidRPr="00745ED8">
        <w:rPr>
          <w:rFonts w:ascii="Liberation Serif" w:eastAsia="Times New Roman" w:hAnsi="Liberation Serif" w:cs="Liberation Serif"/>
          <w:sz w:val="28"/>
          <w:szCs w:val="28"/>
          <w:lang w:eastAsia="ru-RU"/>
        </w:rPr>
        <w:br/>
        <w:t xml:space="preserve">и пригородные пассажирские автобусные маршруты городского округа </w:t>
      </w:r>
      <w:r w:rsidRPr="00745ED8">
        <w:rPr>
          <w:rFonts w:ascii="Liberation Serif" w:eastAsia="Times New Roman" w:hAnsi="Liberation Serif" w:cs="Liberation Serif"/>
          <w:sz w:val="28"/>
          <w:szCs w:val="28"/>
          <w:lang w:eastAsia="ru-RU"/>
        </w:rPr>
        <w:lastRenderedPageBreak/>
        <w:t>Верхняя Пышма.</w:t>
      </w:r>
    </w:p>
    <w:p w:rsidR="00745ED8" w:rsidRPr="00745ED8" w:rsidRDefault="00745ED8" w:rsidP="00745ED8">
      <w:pPr>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Недополученные доходы заявителя определяются на основании предоставляемых документов, предусмотренных пунктом 9 настоящего Порядка.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4. Субсидии носят целевой характер. Предоставление субсидий осуществляется на безвозмездной и безвозвратной основе за счет средств местного бюджета в пределах, предусмотренных бюджетных ассигнований </w:t>
      </w:r>
      <w:r w:rsidRPr="00745ED8">
        <w:rPr>
          <w:rFonts w:ascii="Liberation Serif" w:eastAsia="Times New Roman" w:hAnsi="Liberation Serif" w:cs="Liberation Serif"/>
          <w:sz w:val="28"/>
          <w:szCs w:val="28"/>
          <w:lang w:eastAsia="ru-RU"/>
        </w:rPr>
        <w:br/>
        <w:t>в бюджете городского округа на текущий финансовый год.</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5. Органом местного самоуправления городского округа Верхняя Пышма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(соответствующий финансовый год и плановый период), является администрация городского округа.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6. Право на получение субсидий имеют перевозчики, заключившие муниципальный контракт с администрацией городского округа на выполнение работ, связанных с осуществлением регулярных перевозок пассажиров </w:t>
      </w:r>
      <w:r w:rsidRPr="00745ED8">
        <w:rPr>
          <w:rFonts w:ascii="Liberation Serif" w:eastAsia="Times New Roman" w:hAnsi="Liberation Serif" w:cs="Liberation Serif"/>
          <w:sz w:val="28"/>
          <w:szCs w:val="28"/>
          <w:lang w:eastAsia="ru-RU"/>
        </w:rPr>
        <w:br/>
        <w:t>и багажа автомобильным транспортом по регулируемым тарифам,</w:t>
      </w:r>
      <w:r w:rsidRPr="00745ED8">
        <w:rPr>
          <w:rFonts w:ascii="Calibri" w:eastAsia="Times New Roman" w:hAnsi="Calibri" w:cs="Calibri"/>
          <w:szCs w:val="20"/>
          <w:lang w:eastAsia="ru-RU"/>
        </w:rPr>
        <w:t xml:space="preserve"> </w:t>
      </w:r>
      <w:r w:rsidRPr="00745ED8">
        <w:rPr>
          <w:rFonts w:ascii="Calibri" w:eastAsia="Times New Roman" w:hAnsi="Calibri" w:cs="Calibri"/>
          <w:szCs w:val="20"/>
          <w:lang w:eastAsia="ru-RU"/>
        </w:rPr>
        <w:br/>
      </w:r>
      <w:r w:rsidRPr="00745ED8">
        <w:rPr>
          <w:rFonts w:ascii="Liberation Serif" w:eastAsia="Times New Roman" w:hAnsi="Liberation Serif" w:cs="Liberation Serif"/>
          <w:sz w:val="28"/>
          <w:szCs w:val="28"/>
          <w:lang w:eastAsia="ru-RU"/>
        </w:rPr>
        <w:t>и осуществляющие продажу льготных проездных билетов на территории городского округа.</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after="0" w:line="240" w:lineRule="auto"/>
        <w:jc w:val="center"/>
        <w:outlineLvl w:val="1"/>
        <w:rPr>
          <w:rFonts w:ascii="Liberation Serif" w:eastAsia="Times New Roman" w:hAnsi="Liberation Serif" w:cs="Liberation Serif"/>
          <w:b/>
          <w:sz w:val="28"/>
          <w:szCs w:val="28"/>
          <w:lang w:eastAsia="ru-RU"/>
        </w:rPr>
      </w:pPr>
      <w:r w:rsidRPr="00745ED8">
        <w:rPr>
          <w:rFonts w:ascii="Liberation Serif" w:eastAsia="Times New Roman" w:hAnsi="Liberation Serif" w:cs="Liberation Serif"/>
          <w:b/>
          <w:sz w:val="28"/>
          <w:szCs w:val="28"/>
          <w:lang w:eastAsia="ru-RU"/>
        </w:rPr>
        <w:t>Условия и порядок предоставления субсидии</w:t>
      </w:r>
    </w:p>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bookmarkStart w:id="2" w:name="P86"/>
      <w:bookmarkEnd w:id="2"/>
      <w:r w:rsidRPr="00745ED8">
        <w:rPr>
          <w:rFonts w:ascii="Liberation Serif" w:eastAsia="Times New Roman" w:hAnsi="Liberation Serif" w:cs="Liberation Serif"/>
          <w:sz w:val="28"/>
          <w:szCs w:val="28"/>
          <w:lang w:eastAsia="ru-RU"/>
        </w:rPr>
        <w:t>7. Требования, которым должны соответствовать заявители на первое число месяца, следующего за отчетным кварталом подачи заявления:</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 заявители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w:t>
      </w:r>
      <w:r w:rsidRPr="00745ED8">
        <w:rPr>
          <w:rFonts w:ascii="Liberation Serif" w:eastAsia="Times New Roman" w:hAnsi="Liberation Serif" w:cs="Liberation Serif"/>
          <w:sz w:val="28"/>
          <w:szCs w:val="28"/>
          <w:lang w:eastAsia="ru-RU"/>
        </w:rPr>
        <w:br/>
        <w:t>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 заявители не являются получателями средств местного бюджета </w:t>
      </w:r>
      <w:r w:rsidRPr="00745ED8">
        <w:rPr>
          <w:rFonts w:ascii="Liberation Serif" w:eastAsia="Times New Roman" w:hAnsi="Liberation Serif" w:cs="Liberation Serif"/>
          <w:sz w:val="28"/>
          <w:szCs w:val="28"/>
          <w:lang w:eastAsia="ru-RU"/>
        </w:rPr>
        <w:br/>
        <w:t>в соответствии с иными муниципальными правовыми актами на цель, указанную в пункте 3 настоящего Порядка.</w:t>
      </w:r>
    </w:p>
    <w:p w:rsidR="00745ED8" w:rsidRPr="00745ED8" w:rsidRDefault="00745ED8" w:rsidP="00745ED8">
      <w:pPr>
        <w:widowControl w:val="0"/>
        <w:autoSpaceDE w:val="0"/>
        <w:autoSpaceDN w:val="0"/>
        <w:spacing w:after="0" w:line="240" w:lineRule="auto"/>
        <w:ind w:firstLine="709"/>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8. Возмещение заявителю недополученных доходов в связи </w:t>
      </w:r>
      <w:r w:rsidRPr="00745ED8">
        <w:rPr>
          <w:rFonts w:ascii="Liberation Serif" w:eastAsia="Times New Roman" w:hAnsi="Liberation Serif" w:cs="Liberation Serif"/>
          <w:sz w:val="28"/>
          <w:szCs w:val="28"/>
          <w:lang w:eastAsia="ru-RU"/>
        </w:rPr>
        <w:br/>
        <w:t>с осуществлением продажи льготных проездных билетов производится ежеквартально.</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9. Для получения субсидии на возмещение недополученных доходов </w:t>
      </w:r>
      <w:r w:rsidRPr="00745ED8">
        <w:rPr>
          <w:rFonts w:ascii="Liberation Serif" w:eastAsia="Times New Roman" w:hAnsi="Liberation Serif" w:cs="Liberation Serif"/>
          <w:sz w:val="28"/>
          <w:szCs w:val="28"/>
          <w:lang w:eastAsia="ru-RU"/>
        </w:rPr>
        <w:br/>
        <w:t xml:space="preserve">в связи с осуществлением продажи льготных проездных билетов заявитель ежеквартально, в течение 15 рабочих дней, следующих за отчетным кварталом, </w:t>
      </w:r>
      <w:r w:rsidRPr="00745ED8">
        <w:rPr>
          <w:rFonts w:ascii="Liberation Serif" w:eastAsia="Times New Roman" w:hAnsi="Liberation Serif" w:cs="Liberation Serif"/>
          <w:sz w:val="28"/>
          <w:szCs w:val="28"/>
          <w:lang w:eastAsia="ru-RU"/>
        </w:rPr>
        <w:lastRenderedPageBreak/>
        <w:t xml:space="preserve">направляет в отдел социальной политики администрации городского округа Верхняя Пышма (далее – Отдел социальной политики) заявление </w:t>
      </w:r>
      <w:r w:rsidRPr="00745ED8">
        <w:rPr>
          <w:rFonts w:ascii="Liberation Serif" w:eastAsia="Times New Roman" w:hAnsi="Liberation Serif" w:cs="Liberation Serif"/>
          <w:sz w:val="28"/>
          <w:szCs w:val="28"/>
          <w:lang w:eastAsia="ru-RU"/>
        </w:rPr>
        <w:br/>
        <w:t>о предоставлении субсидии с приложением следующих документов:</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а) документов, подтверждающих фактические недополученные доходы:</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color w:val="000000" w:themeColor="text1"/>
          <w:sz w:val="28"/>
          <w:szCs w:val="28"/>
          <w:lang w:eastAsia="ru-RU"/>
        </w:rPr>
      </w:pPr>
      <w:r w:rsidRPr="00745ED8">
        <w:rPr>
          <w:rFonts w:ascii="Liberation Serif" w:eastAsia="Times New Roman" w:hAnsi="Liberation Serif" w:cs="Liberation Serif"/>
          <w:sz w:val="28"/>
          <w:szCs w:val="28"/>
          <w:lang w:eastAsia="ru-RU"/>
        </w:rPr>
        <w:t xml:space="preserve">- </w:t>
      </w:r>
      <w:hyperlink r:id="rId5" w:anchor="P158" w:history="1">
        <w:r w:rsidRPr="00745ED8">
          <w:rPr>
            <w:rFonts w:ascii="Liberation Serif" w:eastAsia="Times New Roman" w:hAnsi="Liberation Serif" w:cs="Liberation Serif"/>
            <w:color w:val="000000" w:themeColor="text1"/>
            <w:sz w:val="28"/>
            <w:szCs w:val="28"/>
            <w:lang w:eastAsia="ru-RU"/>
          </w:rPr>
          <w:t>отчёт</w:t>
        </w:r>
      </w:hyperlink>
      <w:r w:rsidRPr="00745ED8">
        <w:rPr>
          <w:rFonts w:ascii="Liberation Serif" w:eastAsia="Times New Roman" w:hAnsi="Liberation Serif" w:cs="Liberation Serif"/>
          <w:color w:val="000000" w:themeColor="text1"/>
          <w:sz w:val="28"/>
          <w:szCs w:val="28"/>
          <w:lang w:eastAsia="ru-RU"/>
        </w:rPr>
        <w:t xml:space="preserve"> о фактических объемах, реализованных льготных проездных билетов учащимся общеобразовательных школ городского округа по форме согласно Приложению № 1 к настоящему Порядку, с приложением документа, подтверждающего статус учащегося (справка общеобразовательного учреждения городского округа, действительная в отчетном квартале);</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color w:val="000000" w:themeColor="text1"/>
          <w:sz w:val="28"/>
          <w:szCs w:val="28"/>
          <w:lang w:eastAsia="ru-RU"/>
        </w:rPr>
      </w:pPr>
      <w:r w:rsidRPr="00745ED8">
        <w:rPr>
          <w:rFonts w:ascii="Liberation Serif" w:eastAsia="Times New Roman" w:hAnsi="Liberation Serif" w:cs="Liberation Serif"/>
          <w:color w:val="000000" w:themeColor="text1"/>
          <w:sz w:val="28"/>
          <w:szCs w:val="28"/>
          <w:lang w:eastAsia="ru-RU"/>
        </w:rPr>
        <w:t xml:space="preserve">- </w:t>
      </w:r>
      <w:hyperlink r:id="rId6" w:anchor="P231" w:history="1">
        <w:r w:rsidRPr="00745ED8">
          <w:rPr>
            <w:rFonts w:ascii="Liberation Serif" w:eastAsia="Times New Roman" w:hAnsi="Liberation Serif" w:cs="Liberation Serif"/>
            <w:color w:val="000000" w:themeColor="text1"/>
            <w:sz w:val="28"/>
            <w:szCs w:val="28"/>
            <w:lang w:eastAsia="ru-RU"/>
          </w:rPr>
          <w:t>отчёт</w:t>
        </w:r>
      </w:hyperlink>
      <w:r w:rsidRPr="00745ED8">
        <w:rPr>
          <w:rFonts w:ascii="Liberation Serif" w:eastAsia="Times New Roman" w:hAnsi="Liberation Serif" w:cs="Liberation Serif"/>
          <w:color w:val="000000" w:themeColor="text1"/>
          <w:sz w:val="28"/>
          <w:szCs w:val="28"/>
          <w:lang w:eastAsia="ru-RU"/>
        </w:rPr>
        <w:t xml:space="preserve"> о фактических объемах, реализованных льготных проездных билетов льготным категориям граждан, проживающим на территории городского округа, федерального, областного регистров согласно приложению № 2 к настоящему Порядку;</w:t>
      </w:r>
      <w:bookmarkStart w:id="3" w:name="_GoBack"/>
      <w:bookmarkEnd w:id="3"/>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color w:val="000000" w:themeColor="text1"/>
          <w:sz w:val="28"/>
          <w:szCs w:val="28"/>
          <w:lang w:eastAsia="ru-RU"/>
        </w:rPr>
      </w:pPr>
      <w:r w:rsidRPr="00745ED8">
        <w:rPr>
          <w:rFonts w:ascii="Liberation Serif" w:eastAsia="Times New Roman" w:hAnsi="Liberation Serif" w:cs="Liberation Serif"/>
          <w:color w:val="000000" w:themeColor="text1"/>
          <w:sz w:val="28"/>
          <w:szCs w:val="28"/>
          <w:lang w:eastAsia="ru-RU"/>
        </w:rPr>
        <w:t>- копии проездных билетов;</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color w:val="000000" w:themeColor="text1"/>
          <w:sz w:val="28"/>
          <w:szCs w:val="28"/>
          <w:lang w:eastAsia="ru-RU"/>
        </w:rPr>
        <w:t xml:space="preserve">- </w:t>
      </w:r>
      <w:hyperlink r:id="rId7" w:anchor="P309" w:history="1">
        <w:r w:rsidRPr="00745ED8">
          <w:rPr>
            <w:rFonts w:ascii="Liberation Serif" w:eastAsia="Times New Roman" w:hAnsi="Liberation Serif" w:cs="Liberation Serif"/>
            <w:color w:val="000000" w:themeColor="text1"/>
            <w:sz w:val="28"/>
            <w:szCs w:val="28"/>
            <w:lang w:eastAsia="ru-RU"/>
          </w:rPr>
          <w:t>списки</w:t>
        </w:r>
      </w:hyperlink>
      <w:r w:rsidRPr="00745ED8">
        <w:rPr>
          <w:rFonts w:ascii="Liberation Serif" w:eastAsia="Times New Roman" w:hAnsi="Liberation Serif" w:cs="Liberation Serif"/>
          <w:color w:val="000000" w:themeColor="text1"/>
          <w:sz w:val="28"/>
          <w:szCs w:val="28"/>
          <w:lang w:eastAsia="ru-RU"/>
        </w:rPr>
        <w:t xml:space="preserve"> граж</w:t>
      </w:r>
      <w:r w:rsidRPr="00745ED8">
        <w:rPr>
          <w:rFonts w:ascii="Liberation Serif" w:eastAsia="Times New Roman" w:hAnsi="Liberation Serif" w:cs="Liberation Serif"/>
          <w:sz w:val="28"/>
          <w:szCs w:val="28"/>
          <w:lang w:eastAsia="ru-RU"/>
        </w:rPr>
        <w:t xml:space="preserve">дан, которые приобрели проездные билеты на льготных условиях согласно форме в приложении № 3 к настоящему Порядку. </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Заявители несут ответственность за достоверность предоставляемых сведений о количестве проданных льготных проездных билетов, за целевое использование бюджетных средств в соответствии с законодательством Российской Федерации и Свердловской области.</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б) документов, представляемых заявителем субсидии для подтверждения соответствия требованиям, указанным в пункте 7 настоящего Порядка: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декларация о том, что заявитель не является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 (примерная форма декларации установлена Приложением № 4 к настоящему Порядку).</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10. Отдел социальной политики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и подключаемых к ней систем межведомственного электронного взаимодействия, запрашивает </w:t>
      </w:r>
      <w:r w:rsidRPr="00745ED8">
        <w:rPr>
          <w:rFonts w:ascii="Liberation Serif" w:eastAsia="Times New Roman" w:hAnsi="Liberation Serif" w:cs="Liberation Serif"/>
          <w:sz w:val="28"/>
          <w:szCs w:val="28"/>
          <w:lang w:eastAsia="ru-RU"/>
        </w:rPr>
        <w:br/>
        <w:t>и получает в установленном законодательством Российской Федерации порядке:</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1) в Финансовом управлении администрации городского округа справку </w:t>
      </w:r>
      <w:r w:rsidRPr="00745ED8">
        <w:rPr>
          <w:rFonts w:ascii="Liberation Serif" w:eastAsia="Times New Roman" w:hAnsi="Liberation Serif" w:cs="Liberation Serif"/>
          <w:sz w:val="28"/>
          <w:szCs w:val="28"/>
          <w:lang w:eastAsia="ru-RU"/>
        </w:rPr>
        <w:br/>
        <w:t xml:space="preserve">о том, что заявители не являются получателями средств местного бюджета </w:t>
      </w:r>
      <w:r w:rsidRPr="00745ED8">
        <w:rPr>
          <w:rFonts w:ascii="Liberation Serif" w:eastAsia="Times New Roman" w:hAnsi="Liberation Serif" w:cs="Liberation Serif"/>
          <w:sz w:val="28"/>
          <w:szCs w:val="28"/>
          <w:lang w:eastAsia="ru-RU"/>
        </w:rPr>
        <w:br/>
        <w:t>в соответствии с иными муниципальными правовыми актами на цель, указанную в пункте 3 настоящего Порядка;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2) в Управлении социальной политики Министерства социальной </w:t>
      </w:r>
      <w:r w:rsidRPr="00745ED8">
        <w:rPr>
          <w:rFonts w:ascii="Liberation Serif" w:eastAsia="Times New Roman" w:hAnsi="Liberation Serif" w:cs="Liberation Serif"/>
          <w:sz w:val="28"/>
          <w:szCs w:val="28"/>
          <w:lang w:eastAsia="ru-RU"/>
        </w:rPr>
        <w:lastRenderedPageBreak/>
        <w:t>политики Свердловской области № 23 согласованные списки граждан, которые приобрели проездные билеты на льготных условиях.</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11. Рассмотрение заявления о предоставлении субсидии осуществляется Комиссией по субсидиям транспортным организациям (далее – Комиссия).</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В состав Комиссии входят:</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 заместитель главы администрации по экономике и финансам городского округа Верхняя Пышма; </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начальник отдела прогнозирования и мониторинга социально-экономического развития комитета экономики и муниципального заказа администрации городского округа;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начальник Финансового управления администрации городского округа;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специалист отдела социальной политики администрации городского округа;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специалист муниципального казенного учреждения «Комитет жилищно-коммунального хозяйства».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Поименный состав Комиссии устанавливается распоряжением администрации городского округа, которое доводится до сведения членов Комиссии.</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12. Комиссия рассматривает поступившие документы в течение </w:t>
      </w:r>
      <w:r w:rsidRPr="00745ED8">
        <w:rPr>
          <w:rFonts w:ascii="Liberation Serif" w:eastAsia="Times New Roman" w:hAnsi="Liberation Serif" w:cs="Liberation Serif"/>
          <w:sz w:val="28"/>
          <w:szCs w:val="28"/>
          <w:lang w:eastAsia="ru-RU"/>
        </w:rPr>
        <w:br/>
        <w:t>25 рабочих дней (с учётом направления запросов и проверки документов).</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13.  По итогам заседания Комиссии в течение 3 дней секретарь готовит протокол заседания Комиссии и проект распоряжения администрации городского округа: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о предоставлении субсидии заявителю из бюджета городского округа;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об отказе в предоставлении субсидии заявителю из бюджета городского округа.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14. Основаниями для отказа в предоставлении субсидии являются:</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несоответствие представленных заявителем субсидии документов требованиям, определенным в соответствии с пунктом 7 настоящего Порядка, или непредставление (представление не в полном объеме) указанных документов;</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установление факта недостоверности представленной заявителем субсидии информации.</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Принятие решения об отказе не является препятствием к повторному обращению заявителя за предоставлением субсидии после устранения обстоятельств, послуживших основанием для принятия распоряжения об отказе.</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15. Решение Комиссии доводится до сведения заявителя в письменной форме.</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16. Расчет недополученных доходов за отчетный месяц, связанных с перевозкой пассажиров по льготным проездным билетам на территории городского округа, производиться заявителем по формуле:</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С = (Спр.б.a – Сл1a) х К1a + (Спр.б.a – Сл2a) х К2a + (Спр.б.b – Сл1b) х К1b + (Спр.б.b – Сл2b) х К2b + … + (Спр.б.i – Сл1i) х К1i + (Спр.б.i – Сл2i) х </w:t>
      </w:r>
      <w:r w:rsidRPr="00745ED8">
        <w:rPr>
          <w:rFonts w:ascii="Liberation Serif" w:eastAsia="Times New Roman" w:hAnsi="Liberation Serif" w:cs="Liberation Serif"/>
          <w:sz w:val="28"/>
          <w:szCs w:val="28"/>
          <w:lang w:eastAsia="ru-RU"/>
        </w:rPr>
        <w:lastRenderedPageBreak/>
        <w:t>К2i</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где: С – размер недополученных доходов;</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Спр.б.a – утвержденная экономически обоснованная стоимость проездного билета по первому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Сл1a – стоимость проездного билета на месяц для обучающихся муниципальных общеобразовательных учреждений городского округа с учетом льготы в размере 50 процентов по первому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Сл2a – стоимость проездного билета на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от 30.12.2008 № 1428-ПП), с учетом льготы в размере 20 процентов по первому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К1a – количество проданных за месяц проездных билетов для обучающихся муниципальных общеобразовательных учреждений городского округа по первому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К2a – количество проданных за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от 30.12.2008 № 1428-ПП) по первому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Спр.б.b – утвержденная экономически обоснованная стоимость проездного билета по второму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Сл1b – стоимость проездного билета на месяц для обучающихся муниципальных общеобразовательных учреждений городского округа с учетом льготы в размере 50 процентов по второму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Сл2b – стоимость проездного билета на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от 30.12.2008 № 1428-ПП), с учетом льготы в размере 20 процентов по </w:t>
      </w:r>
      <w:r w:rsidRPr="00745ED8">
        <w:rPr>
          <w:rFonts w:ascii="Liberation Serif" w:eastAsia="Times New Roman" w:hAnsi="Liberation Serif" w:cs="Liberation Serif"/>
          <w:sz w:val="28"/>
          <w:szCs w:val="28"/>
          <w:lang w:eastAsia="ru-RU"/>
        </w:rPr>
        <w:lastRenderedPageBreak/>
        <w:t>второму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К1b – количество проданных за месяц проездных билетов для обучающихся муниципальных общеобразовательных учреждений городского округа по второму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К2b - количество проданных за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от 30.12.2008 № 1428-ПП) по второму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Спр.б.i – утвержденная экономически обоснованная стоимость проездного билета по i-тому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Сл1i – стоимость проездного билета на месяц для обучающихся муниципальных общеобразовательных учреждений городского округа с учетом льготы в размере 50 процентов по i-тому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Сл2i – стоимость проездного билета на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от 30.12.2008 № 1428-ПП), с учетом льготы в размере 20 процентов по i-тому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К1i – количество проданных за месяц проездных билетов для обучающихся муниципальных общеобразовательных учреждений городского округа по i-тому утвержденному маршруту комплексной схеме организации дорожного движения в городском округе Верхняя Пышма;</w:t>
      </w:r>
    </w:p>
    <w:p w:rsidR="00745ED8" w:rsidRPr="00745ED8" w:rsidRDefault="00745ED8" w:rsidP="00745ED8">
      <w:pPr>
        <w:widowControl w:val="0"/>
        <w:autoSpaceDE w:val="0"/>
        <w:autoSpaceDN w:val="0"/>
        <w:spacing w:before="220" w:after="0" w:line="240" w:lineRule="auto"/>
        <w:ind w:firstLine="709"/>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К2i – количество проданных за месяц для отдельных категорий граждан, проживающих на территории городского округа, оказание мер социальной поддержки, которых отнесено к ведению: Российской Федерации (постановление Правительства Свердловской области от 30.12.2008 № 1426-ПП), Свердловской области (постановление Правительства Свердловской области 30.12.2008 № 1428-ПП) по i-тому утвержденному маршруту комплексной схеме организации дорожного движения в городском округе Верхняя Пышма. </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17. В случае принятия администрацией решения о предоставлении субсидии заключается соглашение о предоставлении субсидий из бюджета </w:t>
      </w:r>
      <w:r w:rsidRPr="00745ED8">
        <w:rPr>
          <w:rFonts w:ascii="Liberation Serif" w:eastAsia="Times New Roman" w:hAnsi="Liberation Serif" w:cs="Liberation Serif"/>
          <w:sz w:val="28"/>
          <w:szCs w:val="28"/>
          <w:lang w:eastAsia="ru-RU"/>
        </w:rPr>
        <w:lastRenderedPageBreak/>
        <w:t xml:space="preserve">городского округа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целях возмещения недополученных доходов и (или) возмещения затрат в связи с производством (реализацией) товаров, выполнением работ, оказанием услуг в соответствии </w:t>
      </w:r>
      <w:r w:rsidRPr="00745ED8">
        <w:rPr>
          <w:rFonts w:ascii="Liberation Serif" w:eastAsia="Times New Roman" w:hAnsi="Liberation Serif" w:cs="Liberation Serif"/>
          <w:sz w:val="28"/>
          <w:szCs w:val="28"/>
          <w:lang w:eastAsia="ru-RU"/>
        </w:rPr>
        <w:br/>
        <w:t>с типовой формой договора (соглашения), утверждённой приказом Финансового управления администрации городского округа Верхняя Пышма от 31.10.2019 № 53 (далее – Соглашение).</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18. Обязательным условием предоставления субсидии, включаемым </w:t>
      </w:r>
      <w:r w:rsidRPr="00745ED8">
        <w:rPr>
          <w:rFonts w:ascii="Liberation Serif" w:eastAsia="Times New Roman" w:hAnsi="Liberation Serif" w:cs="Liberation Serif"/>
          <w:sz w:val="28"/>
          <w:szCs w:val="28"/>
          <w:lang w:eastAsia="ru-RU"/>
        </w:rPr>
        <w:br/>
        <w:t>в Соглашение, является:</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требование о включении в Соглашение в случае уменьшения главному распорядителю как получателю бюджетных средств ранее доведенных лимитов бюджетных обязательств, указанных в пункте 5 настоящего Порядка, приводящего к невозможности предоставления субсидии в размере, определенном в Соглашении, условия о согласовании новых условий соглашения или о расторжении соглашения при не достижении согласия по новым условиям.</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19. Перечисление субсидии осуществляется администрацией городского округа в срок не позднее десятого рабочего дня после принятия решения о предоставлении субсидии.</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20. Субсидия перечисляется на расчетные счета, открытые заявителями субсидий в учреждениях Центрального банка Российской Федерации или кредитных организациях, указанные в заявлении о предоставлении субсидии.</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before="220" w:after="0" w:line="240" w:lineRule="auto"/>
        <w:ind w:firstLine="540"/>
        <w:contextualSpacing/>
        <w:jc w:val="center"/>
        <w:rPr>
          <w:rFonts w:ascii="Liberation Serif" w:eastAsia="Times New Roman" w:hAnsi="Liberation Serif" w:cs="Liberation Serif"/>
          <w:b/>
          <w:sz w:val="28"/>
          <w:szCs w:val="28"/>
          <w:lang w:eastAsia="ru-RU"/>
        </w:rPr>
      </w:pPr>
      <w:r w:rsidRPr="00745ED8">
        <w:rPr>
          <w:rFonts w:ascii="Liberation Serif" w:eastAsia="Times New Roman" w:hAnsi="Liberation Serif" w:cs="Liberation Serif"/>
          <w:b/>
          <w:sz w:val="28"/>
          <w:szCs w:val="28"/>
          <w:lang w:eastAsia="ru-RU"/>
        </w:rPr>
        <w:t xml:space="preserve"> Требования об осуществлении контроля за соблюдением условий, целей и порядка предоставления субсидии и ответственность за их нарушение</w:t>
      </w:r>
    </w:p>
    <w:p w:rsidR="00745ED8" w:rsidRPr="00745ED8" w:rsidRDefault="00745ED8" w:rsidP="00745ED8">
      <w:pPr>
        <w:widowControl w:val="0"/>
        <w:autoSpaceDE w:val="0"/>
        <w:autoSpaceDN w:val="0"/>
        <w:spacing w:before="220" w:after="0" w:line="240" w:lineRule="auto"/>
        <w:ind w:firstLine="540"/>
        <w:contextualSpacing/>
        <w:jc w:val="center"/>
        <w:rPr>
          <w:rFonts w:ascii="Liberation Serif" w:eastAsia="Times New Roman" w:hAnsi="Liberation Serif" w:cs="Liberation Serif"/>
          <w:b/>
          <w:sz w:val="28"/>
          <w:szCs w:val="28"/>
          <w:lang w:eastAsia="ru-RU"/>
        </w:rPr>
      </w:pP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21. Обязательный контроль за соблюдением условий, целей и порядка предоставления субсидии из средств бюджета городского округа, осуществляется:</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 администрацией городского округа (отделом бухгалтерского учета </w:t>
      </w:r>
      <w:r w:rsidRPr="00745ED8">
        <w:rPr>
          <w:rFonts w:ascii="Liberation Serif" w:eastAsia="Times New Roman" w:hAnsi="Liberation Serif" w:cs="Liberation Serif"/>
          <w:sz w:val="28"/>
          <w:szCs w:val="28"/>
          <w:lang w:eastAsia="ru-RU"/>
        </w:rPr>
        <w:br/>
        <w:t>и отчетности администрации городского округа, отделом социальной политики администрации городского округа);</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Финансовым управлением администрации городского округа;</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счетной палатой городского округа.</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22. При выявлении уполномоченным на осуществление контроля органом нарушений целей предоставления субсидий, условий, являющихся основанием для предоставления субсидий, а также порядка их предоставления, полученные средства подлежат возврату в бюджет городского округа в течение 30 календарных дней с момента получения соответствующего требования. При невозврате субсидий в указанный период принимаются меры по взысканию подлежащих возврату бюджетных средств в судебном порядке.</w:t>
      </w:r>
    </w:p>
    <w:p w:rsidR="00745ED8" w:rsidRPr="00745ED8" w:rsidRDefault="00745ED8" w:rsidP="00745ED8">
      <w:pPr>
        <w:spacing w:after="0" w:line="240" w:lineRule="auto"/>
        <w:rPr>
          <w:rFonts w:ascii="Liberation Serif" w:eastAsia="Times New Roman" w:hAnsi="Liberation Serif" w:cs="Liberation Serif"/>
          <w:color w:val="FF0000"/>
          <w:sz w:val="28"/>
          <w:szCs w:val="28"/>
          <w:lang w:eastAsia="ru-RU"/>
        </w:rPr>
        <w:sectPr w:rsidR="00745ED8" w:rsidRPr="00745ED8" w:rsidSect="00745ED8">
          <w:headerReference w:type="default" r:id="rId8"/>
          <w:pgSz w:w="11906" w:h="16838"/>
          <w:pgMar w:top="1134" w:right="567" w:bottom="1134" w:left="1701" w:header="709" w:footer="709" w:gutter="0"/>
          <w:pgNumType w:start="3"/>
          <w:cols w:space="720"/>
          <w:titlePg/>
          <w:docGrid w:linePitch="299"/>
        </w:sectPr>
      </w:pPr>
    </w:p>
    <w:p w:rsidR="00745ED8" w:rsidRPr="00745ED8" w:rsidRDefault="00745ED8" w:rsidP="00745ED8">
      <w:pPr>
        <w:widowControl w:val="0"/>
        <w:autoSpaceDE w:val="0"/>
        <w:autoSpaceDN w:val="0"/>
        <w:spacing w:after="0" w:line="240" w:lineRule="auto"/>
        <w:ind w:left="9072"/>
        <w:contextualSpacing/>
        <w:outlineLvl w:val="1"/>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lastRenderedPageBreak/>
        <w:t>Приложение № 1</w:t>
      </w:r>
    </w:p>
    <w:p w:rsidR="00745ED8" w:rsidRPr="00745ED8" w:rsidRDefault="00745ED8" w:rsidP="00745ED8">
      <w:pPr>
        <w:widowControl w:val="0"/>
        <w:autoSpaceDE w:val="0"/>
        <w:autoSpaceDN w:val="0"/>
        <w:spacing w:after="0" w:line="240" w:lineRule="auto"/>
        <w:ind w:left="9072"/>
        <w:contextualSpacing/>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к Порядку предоставления субсидий на возмещение недополученных доходов из средств местного бюджета на территории городского округа Верхняя Пышма транспортным организациям, в связи с осуществлением продажи льготных проездных билетов</w:t>
      </w:r>
    </w:p>
    <w:p w:rsidR="00745ED8" w:rsidRPr="00745ED8" w:rsidRDefault="00745ED8" w:rsidP="00745ED8">
      <w:pPr>
        <w:widowControl w:val="0"/>
        <w:autoSpaceDE w:val="0"/>
        <w:autoSpaceDN w:val="0"/>
        <w:spacing w:after="0" w:line="240" w:lineRule="auto"/>
        <w:ind w:left="9072"/>
        <w:contextualSpacing/>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4" w:name="P158"/>
      <w:bookmarkEnd w:id="4"/>
      <w:r w:rsidRPr="00745ED8">
        <w:rPr>
          <w:rFonts w:ascii="Liberation Serif" w:eastAsia="Times New Roman" w:hAnsi="Liberation Serif" w:cs="Liberation Serif"/>
          <w:sz w:val="28"/>
          <w:szCs w:val="28"/>
          <w:lang w:eastAsia="ru-RU"/>
        </w:rPr>
        <w:t>ОТЧЕТ</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О ФАКТИЧЕСКИХ ОБЪЕМАХ, РЕАЛИЗОВАННЫХ</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ЛЬГОТНЫХ ПРОЕЗДНЫХ БИЛЕТОВ ТРАНСПОРТНОЙ ОРГАНИЗАЦИЕЙ</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____________________________________________________</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(наименование транспортной организации)</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УЧАЩИМСЯ ОБЩЕОБРАЗОВАТЕЛЬНЫХ ШКОЛ ГО ВЕРХНЯЯ ПЫШМА</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ЗА _____________ МЕСЯЦ 20__ ГОДА</w:t>
      </w:r>
    </w:p>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15"/>
        <w:gridCol w:w="2089"/>
        <w:gridCol w:w="1966"/>
        <w:gridCol w:w="1966"/>
        <w:gridCol w:w="1966"/>
        <w:gridCol w:w="1431"/>
        <w:gridCol w:w="1475"/>
        <w:gridCol w:w="2386"/>
      </w:tblGrid>
      <w:tr w:rsidR="00745ED8" w:rsidRPr="00745ED8" w:rsidTr="004A151B">
        <w:tc>
          <w:tcPr>
            <w:tcW w:w="481"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 маршрута</w:t>
            </w:r>
          </w:p>
        </w:tc>
        <w:tc>
          <w:tcPr>
            <w:tcW w:w="711"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Категория маршрута (городской, пригородный)</w:t>
            </w:r>
          </w:p>
        </w:tc>
        <w:tc>
          <w:tcPr>
            <w:tcW w:w="669"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Полная стоимость проездного билета, руб.</w:t>
            </w:r>
          </w:p>
        </w:tc>
        <w:tc>
          <w:tcPr>
            <w:tcW w:w="669"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Стоимость льготного проездного билета, руб.</w:t>
            </w:r>
          </w:p>
        </w:tc>
        <w:tc>
          <w:tcPr>
            <w:tcW w:w="669"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Сумма льготы за один проездной билет, руб.</w:t>
            </w:r>
          </w:p>
        </w:tc>
        <w:tc>
          <w:tcPr>
            <w:tcW w:w="989" w:type="pct"/>
            <w:gridSpan w:val="2"/>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Реализовано льготных проездных билетов за</w:t>
            </w:r>
          </w:p>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___________</w:t>
            </w:r>
          </w:p>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(месяц)</w:t>
            </w:r>
          </w:p>
        </w:tc>
        <w:tc>
          <w:tcPr>
            <w:tcW w:w="812"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Сумма недополученного дохода, руб.</w:t>
            </w:r>
          </w:p>
        </w:tc>
      </w:tr>
      <w:tr w:rsidR="00745ED8" w:rsidRPr="00745ED8" w:rsidTr="004A151B">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c>
          <w:tcPr>
            <w:tcW w:w="487"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кол-во, штук</w:t>
            </w:r>
          </w:p>
        </w:tc>
        <w:tc>
          <w:tcPr>
            <w:tcW w:w="502"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Сумма, 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r>
      <w:tr w:rsidR="00745ED8" w:rsidRPr="00745ED8" w:rsidTr="004A151B">
        <w:tc>
          <w:tcPr>
            <w:tcW w:w="48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71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989" w:type="pct"/>
            <w:gridSpan w:val="2"/>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81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r w:rsidR="00745ED8" w:rsidRPr="00745ED8" w:rsidTr="004A151B">
        <w:tc>
          <w:tcPr>
            <w:tcW w:w="48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71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989" w:type="pct"/>
            <w:gridSpan w:val="2"/>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81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r w:rsidR="00745ED8" w:rsidRPr="00745ED8" w:rsidTr="004A151B">
        <w:tc>
          <w:tcPr>
            <w:tcW w:w="48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71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989" w:type="pct"/>
            <w:gridSpan w:val="2"/>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81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r w:rsidR="00745ED8" w:rsidRPr="00745ED8" w:rsidTr="004A151B">
        <w:tc>
          <w:tcPr>
            <w:tcW w:w="48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71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989" w:type="pct"/>
            <w:gridSpan w:val="2"/>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81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r w:rsidR="00745ED8" w:rsidRPr="00745ED8" w:rsidTr="004A151B">
        <w:tc>
          <w:tcPr>
            <w:tcW w:w="48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71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989" w:type="pct"/>
            <w:gridSpan w:val="2"/>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81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bl>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Руководитель транспортной организации _________________ (подпись) _________</w:t>
      </w:r>
    </w:p>
    <w:p w:rsidR="00745ED8" w:rsidRPr="00745ED8" w:rsidRDefault="00745ED8" w:rsidP="00745ED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Главный бухгалтер _____________________________________ (подпись) _________</w:t>
      </w:r>
    </w:p>
    <w:p w:rsidR="00745ED8" w:rsidRPr="00745ED8" w:rsidRDefault="00745ED8" w:rsidP="00745ED8">
      <w:pPr>
        <w:spacing w:after="0" w:line="240" w:lineRule="auto"/>
        <w:rPr>
          <w:rFonts w:ascii="Liberation Serif" w:eastAsia="Times New Roman" w:hAnsi="Liberation Serif" w:cs="Liberation Serif"/>
          <w:sz w:val="28"/>
          <w:szCs w:val="28"/>
          <w:lang w:eastAsia="ru-RU"/>
        </w:rPr>
        <w:sectPr w:rsidR="00745ED8" w:rsidRPr="00745ED8">
          <w:pgSz w:w="16838" w:h="11905" w:orient="landscape"/>
          <w:pgMar w:top="1701" w:right="1134" w:bottom="850" w:left="1134" w:header="0" w:footer="0" w:gutter="0"/>
          <w:cols w:space="720"/>
        </w:sectPr>
      </w:pPr>
    </w:p>
    <w:p w:rsidR="00745ED8" w:rsidRPr="00745ED8" w:rsidRDefault="00745ED8" w:rsidP="00745ED8">
      <w:pPr>
        <w:widowControl w:val="0"/>
        <w:autoSpaceDE w:val="0"/>
        <w:autoSpaceDN w:val="0"/>
        <w:spacing w:after="0" w:line="240" w:lineRule="auto"/>
        <w:ind w:left="9072"/>
        <w:contextualSpacing/>
        <w:outlineLvl w:val="1"/>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lastRenderedPageBreak/>
        <w:t>Приложение № 2</w:t>
      </w:r>
    </w:p>
    <w:p w:rsidR="00745ED8" w:rsidRPr="00745ED8" w:rsidRDefault="00745ED8" w:rsidP="00745ED8">
      <w:pPr>
        <w:widowControl w:val="0"/>
        <w:autoSpaceDE w:val="0"/>
        <w:autoSpaceDN w:val="0"/>
        <w:spacing w:after="0" w:line="240" w:lineRule="auto"/>
        <w:ind w:left="9072"/>
        <w:contextualSpacing/>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к Порядку предоставления субсидий на возмещение недополученных доходов из средств местного бюджета на территории городского округа Верхняя Пышма транспортным организациям, в связи с осуществлением продажи льготных проездных билетов</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5" w:name="P231"/>
      <w:bookmarkEnd w:id="5"/>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ОТЧЕТ</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О ФАКТИЧЕСКИХ ОБЪЕМАХ, РЕАЛИЗОВАННЫХ ЛЬГОТНЫХ</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ПРОЕЗДНЫХ БИЛЕТАОВ ТРАНСПОРТНОЙ ОРГАНИЗАЦИЕЙ</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_________________________________________________</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(наименование транспортной организации)</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ЛЬГОТНЫМ КАТЕГОРИЯМ ГРАЖДАН, ПРОЖИВАЮЩИХ НА ТЕРРИТОРИИ</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ГО ВЕРХНЯЯ ПЫШМА, ФЕДЕРАЛЬНОГО, ОБЛАСТНОГО РЕЕСТРОВ,</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ПЕНСИОНЕРАМ, ПОЛЬЗУЮЩИМСЯ МУНИЦИПАЛЬНЫМИ ЛЬГОТАМИ</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ЗА _____________ МЕСЯЦ 20__ ГОДА</w:t>
      </w:r>
    </w:p>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15"/>
        <w:gridCol w:w="2089"/>
        <w:gridCol w:w="1966"/>
        <w:gridCol w:w="1966"/>
        <w:gridCol w:w="1966"/>
        <w:gridCol w:w="1431"/>
        <w:gridCol w:w="1475"/>
        <w:gridCol w:w="2386"/>
      </w:tblGrid>
      <w:tr w:rsidR="00745ED8" w:rsidRPr="00745ED8" w:rsidTr="004A151B">
        <w:tc>
          <w:tcPr>
            <w:tcW w:w="481"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 маршрута</w:t>
            </w:r>
          </w:p>
        </w:tc>
        <w:tc>
          <w:tcPr>
            <w:tcW w:w="711"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Категория маршрута (городской, пригородный)</w:t>
            </w:r>
          </w:p>
        </w:tc>
        <w:tc>
          <w:tcPr>
            <w:tcW w:w="669"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Полная стоимость проездного билета, руб.</w:t>
            </w:r>
          </w:p>
        </w:tc>
        <w:tc>
          <w:tcPr>
            <w:tcW w:w="669"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Стоимость льготного проездного билета, руб.</w:t>
            </w:r>
          </w:p>
        </w:tc>
        <w:tc>
          <w:tcPr>
            <w:tcW w:w="669"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Сумма льготы за один проездной билет, руб.</w:t>
            </w:r>
          </w:p>
        </w:tc>
        <w:tc>
          <w:tcPr>
            <w:tcW w:w="989" w:type="pct"/>
            <w:gridSpan w:val="2"/>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Реализовано льготных проездных билетов за</w:t>
            </w:r>
          </w:p>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___________</w:t>
            </w:r>
          </w:p>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(месяц)</w:t>
            </w:r>
          </w:p>
        </w:tc>
        <w:tc>
          <w:tcPr>
            <w:tcW w:w="812" w:type="pct"/>
            <w:vMerge w:val="restar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Сумма недополученного дохода, руб.</w:t>
            </w:r>
          </w:p>
        </w:tc>
      </w:tr>
      <w:tr w:rsidR="00745ED8" w:rsidRPr="00745ED8" w:rsidTr="004A151B">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c>
          <w:tcPr>
            <w:tcW w:w="487"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кол-во, штук</w:t>
            </w:r>
          </w:p>
        </w:tc>
        <w:tc>
          <w:tcPr>
            <w:tcW w:w="502"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Сумма, руб.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45ED8" w:rsidRPr="00745ED8" w:rsidRDefault="00745ED8" w:rsidP="00745ED8">
            <w:pPr>
              <w:spacing w:after="0"/>
              <w:rPr>
                <w:rFonts w:ascii="Liberation Serif" w:eastAsia="Times New Roman" w:hAnsi="Liberation Serif" w:cs="Liberation Serif"/>
                <w:sz w:val="28"/>
                <w:szCs w:val="28"/>
              </w:rPr>
            </w:pPr>
          </w:p>
        </w:tc>
      </w:tr>
      <w:tr w:rsidR="00745ED8" w:rsidRPr="00745ED8" w:rsidTr="004A151B">
        <w:tc>
          <w:tcPr>
            <w:tcW w:w="48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71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989" w:type="pct"/>
            <w:gridSpan w:val="2"/>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81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r w:rsidR="00745ED8" w:rsidRPr="00745ED8" w:rsidTr="004A151B">
        <w:tc>
          <w:tcPr>
            <w:tcW w:w="48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71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989" w:type="pct"/>
            <w:gridSpan w:val="2"/>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81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r w:rsidR="00745ED8" w:rsidRPr="00745ED8" w:rsidTr="004A151B">
        <w:tc>
          <w:tcPr>
            <w:tcW w:w="48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71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989" w:type="pct"/>
            <w:gridSpan w:val="2"/>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81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r w:rsidR="00745ED8" w:rsidRPr="00745ED8" w:rsidTr="004A151B">
        <w:tc>
          <w:tcPr>
            <w:tcW w:w="48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71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989" w:type="pct"/>
            <w:gridSpan w:val="2"/>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81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r w:rsidR="00745ED8" w:rsidRPr="00745ED8" w:rsidTr="004A151B">
        <w:tc>
          <w:tcPr>
            <w:tcW w:w="48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71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69"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989" w:type="pct"/>
            <w:gridSpan w:val="2"/>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81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bl>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after="0" w:line="240" w:lineRule="auto"/>
        <w:ind w:firstLine="540"/>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w:t>
      </w:r>
    </w:p>
    <w:p w:rsidR="00745ED8" w:rsidRPr="00745ED8" w:rsidRDefault="00745ED8" w:rsidP="00745ED8">
      <w:pPr>
        <w:widowControl w:val="0"/>
        <w:autoSpaceDE w:val="0"/>
        <w:autoSpaceDN w:val="0"/>
        <w:spacing w:before="220" w:after="0" w:line="240" w:lineRule="auto"/>
        <w:ind w:firstLine="540"/>
        <w:contextualSpacing/>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&lt;*&gt; Отчет представляется раздельно по льготным категориям граждан: федерального, областного реестров и пенсионерам, пользующимся муниципальными льготами.</w:t>
      </w:r>
    </w:p>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Руководитель транспортной организации _________________ (подпись) _________</w:t>
      </w:r>
    </w:p>
    <w:p w:rsidR="00745ED8" w:rsidRPr="00745ED8" w:rsidRDefault="00745ED8" w:rsidP="00745ED8">
      <w:pPr>
        <w:widowControl w:val="0"/>
        <w:autoSpaceDE w:val="0"/>
        <w:autoSpaceDN w:val="0"/>
        <w:spacing w:after="0" w:line="240" w:lineRule="auto"/>
        <w:jc w:val="both"/>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after="0" w:line="240" w:lineRule="auto"/>
        <w:jc w:val="both"/>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Главный бухгалтер _____________________________________ (подпись) _________</w:t>
      </w:r>
    </w:p>
    <w:p w:rsidR="00745ED8" w:rsidRPr="00745ED8" w:rsidRDefault="00745ED8" w:rsidP="00745ED8">
      <w:pPr>
        <w:spacing w:after="0" w:line="240" w:lineRule="auto"/>
        <w:rPr>
          <w:rFonts w:ascii="Liberation Serif" w:eastAsia="Times New Roman" w:hAnsi="Liberation Serif" w:cs="Liberation Serif"/>
          <w:sz w:val="28"/>
          <w:szCs w:val="28"/>
          <w:lang w:eastAsia="ru-RU"/>
        </w:rPr>
        <w:sectPr w:rsidR="00745ED8" w:rsidRPr="00745ED8">
          <w:pgSz w:w="16838" w:h="11905" w:orient="landscape"/>
          <w:pgMar w:top="1701" w:right="1134" w:bottom="850" w:left="1134" w:header="0" w:footer="0" w:gutter="0"/>
          <w:cols w:space="720"/>
        </w:sectPr>
      </w:pPr>
    </w:p>
    <w:p w:rsidR="00745ED8" w:rsidRPr="00745ED8" w:rsidRDefault="00745ED8" w:rsidP="00745ED8">
      <w:pPr>
        <w:widowControl w:val="0"/>
        <w:autoSpaceDE w:val="0"/>
        <w:autoSpaceDN w:val="0"/>
        <w:spacing w:after="0" w:line="240" w:lineRule="auto"/>
        <w:ind w:left="9072"/>
        <w:contextualSpacing/>
        <w:outlineLvl w:val="1"/>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lastRenderedPageBreak/>
        <w:t>Приложение № 3</w:t>
      </w:r>
    </w:p>
    <w:p w:rsidR="00745ED8" w:rsidRPr="00745ED8" w:rsidRDefault="00745ED8" w:rsidP="00745ED8">
      <w:pPr>
        <w:widowControl w:val="0"/>
        <w:autoSpaceDE w:val="0"/>
        <w:autoSpaceDN w:val="0"/>
        <w:spacing w:after="0" w:line="240" w:lineRule="auto"/>
        <w:ind w:left="9072"/>
        <w:contextualSpacing/>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к Порядку предоставления субсидий на возмещение недополученных доходов из средств местного бюджета на территории городского округа Верхняя Пышма транспортным организациям, в связи с осуществлением продажи льготных проездных билетов</w:t>
      </w:r>
    </w:p>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bookmarkStart w:id="6" w:name="P309"/>
      <w:bookmarkEnd w:id="6"/>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СПИСОК</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ЛЬГОТНЫХ КАТЕГОРИЙ ГРАЖДАН, ВОСПОЛЬЗОВАВШИХСЯ</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ПРАВОМ НА ПРИОБРЕТЕНИЕ ЛЬГОТНОГО ПРОЕЗДНОГО БИЛЕТА</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ДЛЯ ПРОЕЗДА В ПАССАЖИРСКОМ ТРАНСПОРТЕ НА ТЕРРИТОРИИ</w:t>
      </w:r>
    </w:p>
    <w:p w:rsidR="00745ED8" w:rsidRPr="00745ED8" w:rsidRDefault="00745ED8" w:rsidP="00745ED8">
      <w:pPr>
        <w:widowControl w:val="0"/>
        <w:autoSpaceDE w:val="0"/>
        <w:autoSpaceDN w:val="0"/>
        <w:spacing w:after="0" w:line="240" w:lineRule="auto"/>
        <w:jc w:val="center"/>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ГОРОДСКОГО ОКРУГА ВЕРХНЯЯ ПЫШМА</w:t>
      </w:r>
    </w:p>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06"/>
        <w:gridCol w:w="1225"/>
        <w:gridCol w:w="1131"/>
        <w:gridCol w:w="1243"/>
        <w:gridCol w:w="1305"/>
        <w:gridCol w:w="1616"/>
        <w:gridCol w:w="1890"/>
        <w:gridCol w:w="1449"/>
        <w:gridCol w:w="1234"/>
        <w:gridCol w:w="1270"/>
        <w:gridCol w:w="1825"/>
      </w:tblGrid>
      <w:tr w:rsidR="00745ED8" w:rsidRPr="00745ED8" w:rsidTr="004A151B">
        <w:tc>
          <w:tcPr>
            <w:tcW w:w="172"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 п/п</w:t>
            </w:r>
          </w:p>
        </w:tc>
        <w:tc>
          <w:tcPr>
            <w:tcW w:w="417"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Фамилия</w:t>
            </w:r>
          </w:p>
        </w:tc>
        <w:tc>
          <w:tcPr>
            <w:tcW w:w="385"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Имя</w:t>
            </w:r>
          </w:p>
        </w:tc>
        <w:tc>
          <w:tcPr>
            <w:tcW w:w="423"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 xml:space="preserve">Отчество </w:t>
            </w:r>
          </w:p>
        </w:tc>
        <w:tc>
          <w:tcPr>
            <w:tcW w:w="444"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Дата рождения</w:t>
            </w:r>
          </w:p>
        </w:tc>
        <w:tc>
          <w:tcPr>
            <w:tcW w:w="550"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Населенный пункт</w:t>
            </w:r>
          </w:p>
        </w:tc>
        <w:tc>
          <w:tcPr>
            <w:tcW w:w="643"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Наименование улицы</w:t>
            </w:r>
          </w:p>
        </w:tc>
        <w:tc>
          <w:tcPr>
            <w:tcW w:w="493"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Номер дома</w:t>
            </w:r>
          </w:p>
        </w:tc>
        <w:tc>
          <w:tcPr>
            <w:tcW w:w="420"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Корпус (при наличии)</w:t>
            </w:r>
          </w:p>
        </w:tc>
        <w:tc>
          <w:tcPr>
            <w:tcW w:w="432"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Номер квартиры</w:t>
            </w:r>
          </w:p>
        </w:tc>
        <w:tc>
          <w:tcPr>
            <w:tcW w:w="621" w:type="pct"/>
            <w:tcBorders>
              <w:top w:val="single" w:sz="4" w:space="0" w:color="auto"/>
              <w:left w:val="single" w:sz="4" w:space="0" w:color="auto"/>
              <w:bottom w:val="single" w:sz="4" w:space="0" w:color="auto"/>
              <w:right w:val="single" w:sz="4" w:space="0" w:color="auto"/>
            </w:tcBorders>
            <w:hideMark/>
          </w:tcPr>
          <w:p w:rsidR="00745ED8" w:rsidRPr="00745ED8" w:rsidRDefault="00745ED8" w:rsidP="00745ED8">
            <w:pPr>
              <w:widowControl w:val="0"/>
              <w:autoSpaceDE w:val="0"/>
              <w:autoSpaceDN w:val="0"/>
              <w:spacing w:after="0" w:line="256" w:lineRule="auto"/>
              <w:jc w:val="center"/>
              <w:rPr>
                <w:rFonts w:ascii="Liberation Serif" w:eastAsia="Times New Roman" w:hAnsi="Liberation Serif" w:cs="Liberation Serif"/>
                <w:sz w:val="28"/>
                <w:szCs w:val="28"/>
              </w:rPr>
            </w:pPr>
            <w:r w:rsidRPr="00745ED8">
              <w:rPr>
                <w:rFonts w:ascii="Liberation Serif" w:eastAsia="Times New Roman" w:hAnsi="Liberation Serif" w:cs="Liberation Serif"/>
                <w:sz w:val="28"/>
                <w:szCs w:val="28"/>
              </w:rPr>
              <w:t>Признак получения ежемесячного пособия*</w:t>
            </w:r>
          </w:p>
        </w:tc>
      </w:tr>
      <w:tr w:rsidR="00745ED8" w:rsidRPr="00745ED8" w:rsidTr="004A151B">
        <w:tc>
          <w:tcPr>
            <w:tcW w:w="17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17"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385"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23"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44"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550"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43"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93"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20"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3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2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r w:rsidR="00745ED8" w:rsidRPr="00745ED8" w:rsidTr="004A151B">
        <w:tc>
          <w:tcPr>
            <w:tcW w:w="17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17"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385"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23"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44"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550"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43"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93"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20"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432"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c>
          <w:tcPr>
            <w:tcW w:w="621" w:type="pct"/>
            <w:tcBorders>
              <w:top w:val="single" w:sz="4" w:space="0" w:color="auto"/>
              <w:left w:val="single" w:sz="4" w:space="0" w:color="auto"/>
              <w:bottom w:val="single" w:sz="4" w:space="0" w:color="auto"/>
              <w:right w:val="single" w:sz="4" w:space="0" w:color="auto"/>
            </w:tcBorders>
          </w:tcPr>
          <w:p w:rsidR="00745ED8" w:rsidRPr="00745ED8" w:rsidRDefault="00745ED8" w:rsidP="00745ED8">
            <w:pPr>
              <w:widowControl w:val="0"/>
              <w:autoSpaceDE w:val="0"/>
              <w:autoSpaceDN w:val="0"/>
              <w:spacing w:after="0" w:line="256" w:lineRule="auto"/>
              <w:rPr>
                <w:rFonts w:ascii="Liberation Serif" w:eastAsia="Times New Roman" w:hAnsi="Liberation Serif" w:cs="Liberation Serif"/>
                <w:sz w:val="28"/>
                <w:szCs w:val="28"/>
              </w:rPr>
            </w:pPr>
          </w:p>
        </w:tc>
      </w:tr>
    </w:tbl>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 xml:space="preserve">* заполняется Управлением социальной политики при согласовании </w:t>
      </w:r>
    </w:p>
    <w:p w:rsidR="00745ED8" w:rsidRPr="00745ED8" w:rsidRDefault="00745ED8" w:rsidP="00745ED8">
      <w:pPr>
        <w:widowControl w:val="0"/>
        <w:autoSpaceDE w:val="0"/>
        <w:autoSpaceDN w:val="0"/>
        <w:spacing w:after="0" w:line="240" w:lineRule="auto"/>
        <w:rPr>
          <w:rFonts w:ascii="Liberation Serif" w:eastAsia="Times New Roman" w:hAnsi="Liberation Serif" w:cs="Liberation Serif"/>
          <w:sz w:val="28"/>
          <w:szCs w:val="28"/>
          <w:lang w:eastAsia="ru-RU"/>
        </w:rPr>
      </w:pPr>
    </w:p>
    <w:p w:rsidR="00745ED8" w:rsidRPr="00745ED8" w:rsidRDefault="00745ED8" w:rsidP="00745ED8">
      <w:pPr>
        <w:spacing w:after="0" w:line="240" w:lineRule="auto"/>
        <w:rPr>
          <w:rFonts w:ascii="Liberation Serif" w:eastAsia="Calibri" w:hAnsi="Liberation Serif" w:cs="Liberation Serif"/>
          <w:sz w:val="28"/>
          <w:szCs w:val="28"/>
        </w:rPr>
        <w:sectPr w:rsidR="00745ED8" w:rsidRPr="00745ED8" w:rsidSect="007160FF">
          <w:headerReference w:type="default" r:id="rId9"/>
          <w:pgSz w:w="16838" w:h="11906" w:orient="landscape"/>
          <w:pgMar w:top="1701" w:right="1134" w:bottom="850" w:left="1134" w:header="708" w:footer="708" w:gutter="0"/>
          <w:cols w:space="708"/>
          <w:docGrid w:linePitch="360"/>
        </w:sectPr>
      </w:pPr>
      <w:r w:rsidRPr="00745ED8">
        <w:rPr>
          <w:rFonts w:ascii="Liberation Serif" w:eastAsia="Calibri" w:hAnsi="Liberation Serif" w:cs="Liberation Serif"/>
          <w:sz w:val="28"/>
          <w:szCs w:val="28"/>
        </w:rPr>
        <w:t>Руководитель транспортной организации _________________ (подпись) ___</w:t>
      </w:r>
    </w:p>
    <w:p w:rsidR="00745ED8" w:rsidRPr="00745ED8" w:rsidRDefault="00745ED8" w:rsidP="00745ED8">
      <w:pPr>
        <w:widowControl w:val="0"/>
        <w:autoSpaceDE w:val="0"/>
        <w:autoSpaceDN w:val="0"/>
        <w:spacing w:after="0" w:line="240" w:lineRule="auto"/>
        <w:ind w:left="4536"/>
        <w:contextualSpacing/>
        <w:outlineLvl w:val="1"/>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lastRenderedPageBreak/>
        <w:t>Приложение № 4</w:t>
      </w:r>
    </w:p>
    <w:p w:rsidR="00745ED8" w:rsidRPr="00745ED8" w:rsidRDefault="00745ED8" w:rsidP="00745ED8">
      <w:pPr>
        <w:widowControl w:val="0"/>
        <w:autoSpaceDE w:val="0"/>
        <w:autoSpaceDN w:val="0"/>
        <w:spacing w:after="0" w:line="240" w:lineRule="auto"/>
        <w:ind w:left="4536"/>
        <w:contextualSpacing/>
        <w:rPr>
          <w:rFonts w:ascii="Liberation Serif" w:eastAsia="Times New Roman" w:hAnsi="Liberation Serif" w:cs="Liberation Serif"/>
          <w:sz w:val="28"/>
          <w:szCs w:val="28"/>
          <w:lang w:eastAsia="ru-RU"/>
        </w:rPr>
      </w:pPr>
      <w:r w:rsidRPr="00745ED8">
        <w:rPr>
          <w:rFonts w:ascii="Liberation Serif" w:eastAsia="Times New Roman" w:hAnsi="Liberation Serif" w:cs="Liberation Serif"/>
          <w:sz w:val="28"/>
          <w:szCs w:val="28"/>
          <w:lang w:eastAsia="ru-RU"/>
        </w:rPr>
        <w:t>к Порядку предоставления субсидий на возмещение недополученных доходов из средств местного бюджета на территории городского округа Верхняя Пышма транспортным организациям, в связи с осуществлением продажи льготных проездных билетов</w:t>
      </w:r>
    </w:p>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p>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Декларация о соответствии предъявляемым требованиям подтверждает, что:</w:t>
      </w:r>
    </w:p>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_________________________________________________________________</w:t>
      </w:r>
    </w:p>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(наименование заявителя)</w:t>
      </w:r>
    </w:p>
    <w:p w:rsidR="00745ED8" w:rsidRPr="00745ED8" w:rsidRDefault="00745ED8" w:rsidP="00745ED8">
      <w:pPr>
        <w:spacing w:after="0" w:line="240" w:lineRule="auto"/>
        <w:ind w:firstLine="709"/>
        <w:jc w:val="both"/>
        <w:rPr>
          <w:rFonts w:ascii="Liberation Serif" w:eastAsia="Times New Roman" w:hAnsi="Liberation Serif" w:cs="Times New Roman"/>
          <w:sz w:val="28"/>
          <w:szCs w:val="28"/>
          <w:lang w:eastAsia="ru-RU"/>
        </w:rPr>
      </w:pPr>
    </w:p>
    <w:p w:rsidR="00745ED8" w:rsidRPr="00745ED8" w:rsidRDefault="00745ED8" w:rsidP="00745ED8">
      <w:pPr>
        <w:spacing w:after="0" w:line="240" w:lineRule="auto"/>
        <w:ind w:firstLine="709"/>
        <w:jc w:val="both"/>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не является иностранным юридическим лицом, а также российским</w:t>
      </w:r>
    </w:p>
    <w:p w:rsidR="00745ED8" w:rsidRPr="00745ED8" w:rsidRDefault="00745ED8" w:rsidP="00745ED8">
      <w:pPr>
        <w:spacing w:after="0" w:line="240" w:lineRule="auto"/>
        <w:jc w:val="both"/>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745ED8" w:rsidRPr="00745ED8" w:rsidRDefault="00745ED8" w:rsidP="00745ED8">
      <w:pPr>
        <w:spacing w:after="0" w:line="240" w:lineRule="auto"/>
        <w:rPr>
          <w:rFonts w:ascii="Liberation Serif" w:eastAsia="Times New Roman" w:hAnsi="Liberation Serif" w:cs="Times New Roman"/>
          <w:sz w:val="28"/>
          <w:szCs w:val="28"/>
          <w:lang w:eastAsia="ru-RU"/>
        </w:rPr>
      </w:pPr>
    </w:p>
    <w:p w:rsidR="00745ED8" w:rsidRPr="00745ED8" w:rsidRDefault="00745ED8" w:rsidP="00745ED8">
      <w:pPr>
        <w:spacing w:after="0" w:line="240" w:lineRule="auto"/>
        <w:rPr>
          <w:rFonts w:ascii="Liberation Serif" w:eastAsia="Times New Roman" w:hAnsi="Liberation Serif" w:cs="Times New Roman"/>
          <w:sz w:val="28"/>
          <w:szCs w:val="28"/>
          <w:lang w:eastAsia="ru-RU"/>
        </w:rPr>
      </w:pPr>
    </w:p>
    <w:tbl>
      <w:tblPr>
        <w:tblW w:w="0" w:type="auto"/>
        <w:tblLook w:val="04A0" w:firstRow="1" w:lastRow="0" w:firstColumn="1" w:lastColumn="0" w:noHBand="0" w:noVBand="1"/>
      </w:tblPr>
      <w:tblGrid>
        <w:gridCol w:w="3333"/>
        <w:gridCol w:w="3119"/>
        <w:gridCol w:w="3012"/>
      </w:tblGrid>
      <w:tr w:rsidR="00745ED8" w:rsidRPr="00745ED8" w:rsidTr="004A151B">
        <w:tc>
          <w:tcPr>
            <w:tcW w:w="3333" w:type="dxa"/>
            <w:shd w:val="clear" w:color="auto" w:fill="auto"/>
          </w:tcPr>
          <w:p w:rsidR="00745ED8" w:rsidRPr="00745ED8" w:rsidRDefault="00745ED8" w:rsidP="00745ED8">
            <w:pPr>
              <w:spacing w:after="0" w:line="240" w:lineRule="auto"/>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Должность</w:t>
            </w:r>
          </w:p>
        </w:tc>
        <w:tc>
          <w:tcPr>
            <w:tcW w:w="6131" w:type="dxa"/>
            <w:gridSpan w:val="2"/>
            <w:tcBorders>
              <w:bottom w:val="single" w:sz="4" w:space="0" w:color="auto"/>
            </w:tcBorders>
            <w:shd w:val="clear" w:color="auto" w:fill="auto"/>
          </w:tcPr>
          <w:p w:rsidR="00745ED8" w:rsidRPr="00745ED8" w:rsidRDefault="00745ED8" w:rsidP="00745ED8">
            <w:pPr>
              <w:spacing w:after="0" w:line="240" w:lineRule="auto"/>
              <w:rPr>
                <w:rFonts w:ascii="Liberation Serif" w:eastAsia="Times New Roman" w:hAnsi="Liberation Serif" w:cs="Times New Roman"/>
                <w:sz w:val="28"/>
                <w:szCs w:val="28"/>
                <w:lang w:eastAsia="ru-RU"/>
              </w:rPr>
            </w:pPr>
          </w:p>
        </w:tc>
      </w:tr>
      <w:tr w:rsidR="00745ED8" w:rsidRPr="00745ED8" w:rsidTr="004A151B">
        <w:tc>
          <w:tcPr>
            <w:tcW w:w="3333" w:type="dxa"/>
            <w:shd w:val="clear" w:color="auto" w:fill="auto"/>
          </w:tcPr>
          <w:p w:rsidR="00745ED8" w:rsidRPr="00745ED8" w:rsidRDefault="00745ED8" w:rsidP="00745ED8">
            <w:pPr>
              <w:spacing w:after="0" w:line="240" w:lineRule="auto"/>
              <w:rPr>
                <w:rFonts w:ascii="Liberation Serif" w:eastAsia="Times New Roman" w:hAnsi="Liberation Serif" w:cs="Times New Roman"/>
                <w:sz w:val="28"/>
                <w:szCs w:val="28"/>
                <w:lang w:eastAsia="ru-RU"/>
              </w:rPr>
            </w:pPr>
          </w:p>
        </w:tc>
        <w:tc>
          <w:tcPr>
            <w:tcW w:w="3119" w:type="dxa"/>
            <w:tcBorders>
              <w:top w:val="single" w:sz="4" w:space="0" w:color="auto"/>
            </w:tcBorders>
            <w:shd w:val="clear" w:color="auto" w:fill="auto"/>
          </w:tcPr>
          <w:p w:rsidR="00745ED8" w:rsidRPr="00745ED8" w:rsidRDefault="00745ED8" w:rsidP="00745ED8">
            <w:pPr>
              <w:spacing w:after="0" w:line="240" w:lineRule="auto"/>
              <w:jc w:val="center"/>
              <w:rPr>
                <w:rFonts w:ascii="Liberation Serif" w:eastAsia="Times New Roman" w:hAnsi="Liberation Serif" w:cs="Times New Roman"/>
                <w:sz w:val="24"/>
                <w:szCs w:val="28"/>
                <w:lang w:eastAsia="ru-RU"/>
              </w:rPr>
            </w:pPr>
            <w:r w:rsidRPr="00745ED8">
              <w:rPr>
                <w:rFonts w:ascii="Liberation Serif" w:eastAsia="Times New Roman" w:hAnsi="Liberation Serif" w:cs="Times New Roman"/>
                <w:sz w:val="24"/>
                <w:szCs w:val="28"/>
                <w:lang w:eastAsia="ru-RU"/>
              </w:rPr>
              <w:t>(подпись)</w:t>
            </w:r>
          </w:p>
        </w:tc>
        <w:tc>
          <w:tcPr>
            <w:tcW w:w="3012" w:type="dxa"/>
            <w:tcBorders>
              <w:top w:val="single" w:sz="4" w:space="0" w:color="auto"/>
            </w:tcBorders>
            <w:shd w:val="clear" w:color="auto" w:fill="auto"/>
          </w:tcPr>
          <w:p w:rsidR="00745ED8" w:rsidRPr="00745ED8" w:rsidRDefault="00745ED8" w:rsidP="00745ED8">
            <w:pPr>
              <w:spacing w:after="0" w:line="240" w:lineRule="auto"/>
              <w:jc w:val="center"/>
              <w:rPr>
                <w:rFonts w:ascii="Liberation Serif" w:eastAsia="Times New Roman" w:hAnsi="Liberation Serif" w:cs="Times New Roman"/>
                <w:sz w:val="24"/>
                <w:szCs w:val="28"/>
                <w:lang w:eastAsia="ru-RU"/>
              </w:rPr>
            </w:pPr>
            <w:r w:rsidRPr="00745ED8">
              <w:rPr>
                <w:rFonts w:ascii="Liberation Serif" w:eastAsia="Times New Roman" w:hAnsi="Liberation Serif" w:cs="Times New Roman"/>
                <w:sz w:val="24"/>
                <w:szCs w:val="28"/>
                <w:lang w:eastAsia="ru-RU"/>
              </w:rPr>
              <w:t>(расшифровка подписи)</w:t>
            </w:r>
          </w:p>
        </w:tc>
      </w:tr>
      <w:tr w:rsidR="00745ED8" w:rsidRPr="00745ED8" w:rsidTr="004A151B">
        <w:tc>
          <w:tcPr>
            <w:tcW w:w="3333" w:type="dxa"/>
            <w:shd w:val="clear" w:color="auto" w:fill="auto"/>
          </w:tcPr>
          <w:p w:rsidR="00745ED8" w:rsidRPr="00745ED8" w:rsidRDefault="00745ED8" w:rsidP="00745ED8">
            <w:pPr>
              <w:spacing w:after="0" w:line="240" w:lineRule="auto"/>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М.П.</w:t>
            </w:r>
          </w:p>
        </w:tc>
        <w:tc>
          <w:tcPr>
            <w:tcW w:w="3119" w:type="dxa"/>
            <w:shd w:val="clear" w:color="auto" w:fill="auto"/>
          </w:tcPr>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p>
        </w:tc>
        <w:tc>
          <w:tcPr>
            <w:tcW w:w="3012" w:type="dxa"/>
            <w:shd w:val="clear" w:color="auto" w:fill="auto"/>
          </w:tcPr>
          <w:p w:rsidR="00745ED8" w:rsidRPr="00745ED8" w:rsidRDefault="00745ED8" w:rsidP="00745ED8">
            <w:pPr>
              <w:spacing w:after="0" w:line="240" w:lineRule="auto"/>
              <w:jc w:val="center"/>
              <w:rPr>
                <w:rFonts w:ascii="Liberation Serif" w:eastAsia="Times New Roman" w:hAnsi="Liberation Serif" w:cs="Times New Roman"/>
                <w:sz w:val="28"/>
                <w:szCs w:val="28"/>
                <w:lang w:eastAsia="ru-RU"/>
              </w:rPr>
            </w:pPr>
          </w:p>
        </w:tc>
      </w:tr>
    </w:tbl>
    <w:p w:rsidR="00745ED8" w:rsidRPr="00745ED8" w:rsidRDefault="00745ED8" w:rsidP="00745ED8">
      <w:pPr>
        <w:spacing w:after="0" w:line="240" w:lineRule="auto"/>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____________________</w:t>
      </w:r>
    </w:p>
    <w:p w:rsidR="00745ED8" w:rsidRPr="00745ED8" w:rsidRDefault="00745ED8" w:rsidP="00745ED8">
      <w:pPr>
        <w:spacing w:after="0" w:line="240" w:lineRule="auto"/>
        <w:rPr>
          <w:rFonts w:ascii="Liberation Serif" w:eastAsia="Times New Roman" w:hAnsi="Liberation Serif" w:cs="Times New Roman"/>
          <w:sz w:val="28"/>
          <w:szCs w:val="28"/>
          <w:lang w:eastAsia="ru-RU"/>
        </w:rPr>
      </w:pPr>
      <w:r w:rsidRPr="00745ED8">
        <w:rPr>
          <w:rFonts w:ascii="Liberation Serif" w:eastAsia="Times New Roman" w:hAnsi="Liberation Serif" w:cs="Times New Roman"/>
          <w:sz w:val="28"/>
          <w:szCs w:val="28"/>
          <w:lang w:eastAsia="ru-RU"/>
        </w:rPr>
        <w:t xml:space="preserve">      </w:t>
      </w:r>
      <w:r w:rsidRPr="00745ED8">
        <w:rPr>
          <w:rFonts w:ascii="Liberation Serif" w:eastAsia="Times New Roman" w:hAnsi="Liberation Serif" w:cs="Times New Roman"/>
          <w:sz w:val="24"/>
          <w:szCs w:val="28"/>
          <w:lang w:eastAsia="ru-RU"/>
        </w:rPr>
        <w:t>(дата)</w:t>
      </w:r>
    </w:p>
    <w:p w:rsidR="00745ED8" w:rsidRPr="00745ED8" w:rsidRDefault="00745ED8" w:rsidP="00745ED8">
      <w:pPr>
        <w:spacing w:after="0" w:line="240" w:lineRule="auto"/>
        <w:rPr>
          <w:rFonts w:ascii="Liberation Serif" w:eastAsia="Times New Roman" w:hAnsi="Liberation Serif" w:cs="Times New Roman"/>
          <w:sz w:val="28"/>
          <w:szCs w:val="28"/>
          <w:lang w:eastAsia="ru-RU"/>
        </w:rPr>
      </w:pPr>
    </w:p>
    <w:p w:rsidR="00E4264B" w:rsidRDefault="00E4264B"/>
    <w:sectPr w:rsidR="00E4264B" w:rsidSect="009F482A">
      <w:headerReference w:type="default" r:id="rId10"/>
      <w:footerReference w:type="default" r:id="rId11"/>
      <w:headerReference w:type="first" r:id="rId12"/>
      <w:footerReference w:type="first" r:id="rId13"/>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745ED8" w:rsidP="00810AAA">
    <w:pPr>
      <w:pStyle w:val="a5"/>
      <w:jc w:val="right"/>
      <w:rPr>
        <w:sz w:val="20"/>
        <w:szCs w:val="20"/>
      </w:rPr>
    </w:pPr>
    <w:r w:rsidRPr="00EC798A">
      <w:rPr>
        <w:sz w:val="20"/>
        <w:szCs w:val="20"/>
      </w:rPr>
      <w:t>Вр-314491</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745ED8" w:rsidP="007B0005">
    <w:pPr>
      <w:pStyle w:val="a5"/>
      <w:jc w:val="right"/>
      <w:rPr>
        <w:sz w:val="20"/>
        <w:szCs w:val="20"/>
      </w:rPr>
    </w:pPr>
    <w:r w:rsidRPr="00EC798A">
      <w:rPr>
        <w:sz w:val="20"/>
        <w:szCs w:val="20"/>
      </w:rPr>
      <w:t>Вр-314491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D8" w:rsidRDefault="00745ED8">
    <w:pPr>
      <w:pStyle w:val="a3"/>
      <w:jc w:val="center"/>
    </w:pPr>
    <w:r>
      <w:fldChar w:fldCharType="begin"/>
    </w:r>
    <w:r>
      <w:instrText>PAGE   \* MERGEFORMAT</w:instrText>
    </w:r>
    <w:r>
      <w:fldChar w:fldCharType="separate"/>
    </w:r>
    <w:r>
      <w:rPr>
        <w:noProof/>
      </w:rPr>
      <w:t>14</w:t>
    </w:r>
    <w:r>
      <w:fldChar w:fldCharType="end"/>
    </w:r>
  </w:p>
  <w:p w:rsidR="00745ED8" w:rsidRDefault="00745ED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ED8" w:rsidRDefault="00745ED8">
    <w:pPr>
      <w:pStyle w:val="a3"/>
      <w:jc w:val="center"/>
    </w:pPr>
  </w:p>
  <w:p w:rsidR="00745ED8" w:rsidRDefault="00745ED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167083332" w:edGrp="everyone"/>
  <w:p w:rsidR="00AF0248" w:rsidRDefault="00745ED8">
    <w:pPr>
      <w:pStyle w:val="a3"/>
      <w:jc w:val="center"/>
    </w:pPr>
    <w:r>
      <w:fldChar w:fldCharType="begin"/>
    </w:r>
    <w:r>
      <w:instrText xml:space="preserve"> PAGE   \* MERGEFORMAT </w:instrText>
    </w:r>
    <w:r>
      <w:fldChar w:fldCharType="separate"/>
    </w:r>
    <w:r>
      <w:rPr>
        <w:noProof/>
      </w:rPr>
      <w:t>3</w:t>
    </w:r>
    <w:r>
      <w:fldChar w:fldCharType="end"/>
    </w:r>
  </w:p>
  <w:permEnd w:id="1167083332"/>
  <w:p w:rsidR="00810AAA" w:rsidRPr="00810AAA" w:rsidRDefault="00745ED8" w:rsidP="00810AAA">
    <w:pPr>
      <w:pStyle w:val="a3"/>
      <w:jc w:val="center"/>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745ED8" w:rsidP="00810AAA">
    <w:pPr>
      <w:pStyle w:val="a3"/>
      <w:jc w:val="center"/>
    </w:pPr>
    <w:permStart w:id="555444248" w:edGrp="everyone"/>
    <w:permEnd w:id="555444248"/>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B8E"/>
    <w:rsid w:val="001D6C88"/>
    <w:rsid w:val="00745ED8"/>
    <w:rsid w:val="00E4264B"/>
    <w:rsid w:val="00E87B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5E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45ED8"/>
    <w:rPr>
      <w:rFonts w:ascii="Times New Roman" w:eastAsia="Times New Roman" w:hAnsi="Times New Roman" w:cs="Times New Roman"/>
      <w:sz w:val="24"/>
      <w:szCs w:val="24"/>
      <w:lang w:eastAsia="ru-RU"/>
    </w:rPr>
  </w:style>
  <w:style w:type="paragraph" w:styleId="a5">
    <w:name w:val="footer"/>
    <w:basedOn w:val="a"/>
    <w:link w:val="a6"/>
    <w:rsid w:val="00745E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45ED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45E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745ED8"/>
    <w:rPr>
      <w:rFonts w:ascii="Times New Roman" w:eastAsia="Times New Roman" w:hAnsi="Times New Roman" w:cs="Times New Roman"/>
      <w:sz w:val="24"/>
      <w:szCs w:val="24"/>
      <w:lang w:eastAsia="ru-RU"/>
    </w:rPr>
  </w:style>
  <w:style w:type="paragraph" w:styleId="a5">
    <w:name w:val="footer"/>
    <w:basedOn w:val="a"/>
    <w:link w:val="a6"/>
    <w:rsid w:val="00745E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745E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1087;&#1088;&#1072;&#1074;&#1082;&#1080;.docx" TargetMode="External"/><Relationship Id="rId12" Type="http://schemas.openxmlformats.org/officeDocument/2006/relationships/header" Target="header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1087;&#1088;&#1072;&#1074;&#1082;&#1080;.docx" TargetMode="External"/><Relationship Id="rId11" Type="http://schemas.openxmlformats.org/officeDocument/2006/relationships/footer" Target="footer1.xml"/><Relationship Id="rId5" Type="http://schemas.openxmlformats.org/officeDocument/2006/relationships/hyperlink" Target="&#1087;&#1088;&#1072;&#1074;&#1082;&#1080;.docx" TargetMode="Externa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3633</Words>
  <Characters>20709</Characters>
  <Application>Microsoft Office Word</Application>
  <DocSecurity>0</DocSecurity>
  <Lines>172</Lines>
  <Paragraphs>48</Paragraphs>
  <ScaleCrop>false</ScaleCrop>
  <Company/>
  <LinksUpToDate>false</LinksUpToDate>
  <CharactersWithSpaces>24294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2021-02-15T07:19:00Z</dcterms:created>
  <dcterms:modified xsi:type="dcterms:W3CDTF">2021-02-15T07:20:00Z</dcterms:modified>
</cp:coreProperties>
</file>