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942E1" w:rsidRPr="0013051B" w:rsidTr="00374E79">
        <w:trPr>
          <w:trHeight w:val="524"/>
        </w:trPr>
        <w:tc>
          <w:tcPr>
            <w:tcW w:w="9460" w:type="dxa"/>
            <w:gridSpan w:val="5"/>
          </w:tcPr>
          <w:p w:rsidR="00D942E1" w:rsidRPr="0013051B" w:rsidRDefault="00D942E1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942E1" w:rsidRPr="0013051B" w:rsidRDefault="00D942E1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942E1" w:rsidRPr="0013051B" w:rsidRDefault="00D942E1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942E1" w:rsidRPr="0013051B" w:rsidRDefault="00D942E1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942E1" w:rsidRPr="0013051B" w:rsidTr="00374E79">
        <w:trPr>
          <w:trHeight w:val="524"/>
        </w:trPr>
        <w:tc>
          <w:tcPr>
            <w:tcW w:w="284" w:type="dxa"/>
            <w:vAlign w:val="bottom"/>
          </w:tcPr>
          <w:p w:rsidR="00D942E1" w:rsidRPr="0013051B" w:rsidRDefault="00D942E1" w:rsidP="00374E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942E1" w:rsidRPr="0013051B" w:rsidRDefault="00D942E1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24.02.2021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942E1" w:rsidRPr="0013051B" w:rsidRDefault="00D942E1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bookmarkStart w:id="0" w:name="_GoBack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942E1" w:rsidRPr="0013051B" w:rsidRDefault="00D942E1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bookmarkEnd w:id="0"/>
            <w:r>
              <w:rPr>
                <w:rFonts w:ascii="Liberation Serif" w:hAnsi="Liberation Serif"/>
              </w:rPr>
              <w:t>131</w:t>
            </w:r>
          </w:p>
        </w:tc>
        <w:tc>
          <w:tcPr>
            <w:tcW w:w="6341" w:type="dxa"/>
            <w:vAlign w:val="bottom"/>
          </w:tcPr>
          <w:p w:rsidR="00D942E1" w:rsidRPr="0013051B" w:rsidRDefault="00D942E1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942E1" w:rsidRPr="0013051B" w:rsidTr="00374E79">
        <w:trPr>
          <w:trHeight w:val="130"/>
        </w:trPr>
        <w:tc>
          <w:tcPr>
            <w:tcW w:w="9460" w:type="dxa"/>
            <w:gridSpan w:val="5"/>
          </w:tcPr>
          <w:p w:rsidR="00D942E1" w:rsidRPr="0013051B" w:rsidRDefault="00D942E1" w:rsidP="00374E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942E1" w:rsidRPr="0013051B" w:rsidTr="00374E79">
        <w:tc>
          <w:tcPr>
            <w:tcW w:w="9460" w:type="dxa"/>
            <w:gridSpan w:val="5"/>
          </w:tcPr>
          <w:p w:rsidR="00D942E1" w:rsidRPr="00D942E1" w:rsidRDefault="00D942E1" w:rsidP="00374E79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942E1" w:rsidRPr="00D942E1" w:rsidRDefault="00D942E1" w:rsidP="00374E7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942E1" w:rsidRPr="00D942E1" w:rsidRDefault="00D942E1" w:rsidP="00374E7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942E1" w:rsidRPr="0013051B" w:rsidTr="00374E79">
        <w:tc>
          <w:tcPr>
            <w:tcW w:w="9460" w:type="dxa"/>
            <w:gridSpan w:val="5"/>
          </w:tcPr>
          <w:p w:rsidR="00D942E1" w:rsidRPr="0013051B" w:rsidRDefault="00D942E1" w:rsidP="00374E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D942E1" w:rsidRPr="0013051B" w:rsidTr="00374E79">
        <w:tc>
          <w:tcPr>
            <w:tcW w:w="9460" w:type="dxa"/>
            <w:gridSpan w:val="5"/>
          </w:tcPr>
          <w:p w:rsidR="00D942E1" w:rsidRPr="0013051B" w:rsidRDefault="00D942E1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942E1" w:rsidRPr="0013051B" w:rsidRDefault="00D942E1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942E1" w:rsidRPr="0013051B" w:rsidRDefault="00D942E1" w:rsidP="00D942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решением Думы городского округа Верхняя Пышма от </w:t>
      </w:r>
      <w:r>
        <w:rPr>
          <w:rFonts w:ascii="Liberation Serif" w:eastAsia="Calibri" w:hAnsi="Liberation Serif"/>
          <w:sz w:val="28"/>
          <w:szCs w:val="28"/>
        </w:rPr>
        <w:t>24.12.2020 № 29/1 «О бюджете городского округа Верхняя Пышма на 2021 год и плановый период 2022 и 2023 годов»</w:t>
      </w:r>
      <w:r>
        <w:rPr>
          <w:rFonts w:ascii="Liberation Serif" w:hAnsi="Liberation Serif"/>
          <w:sz w:val="28"/>
          <w:szCs w:val="28"/>
        </w:rPr>
        <w:t>, пунктом 16 Порядка разработки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1411, в целях уточнения перечня мероприятий и объемов финансирования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на 2021-2023 года, руководствуясь статьей 16 Федерального закона от 06.10.2003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D942E1" w:rsidRPr="0013051B" w:rsidRDefault="00D942E1" w:rsidP="00D942E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942E1" w:rsidRDefault="00D942E1" w:rsidP="00D942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942E1" w:rsidRDefault="00D942E1" w:rsidP="00D942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</w:t>
      </w:r>
      <w:proofErr w:type="gramStart"/>
      <w:r>
        <w:rPr>
          <w:rFonts w:ascii="Liberation Serif" w:hAnsi="Liberation Serif"/>
          <w:sz w:val="28"/>
          <w:szCs w:val="28"/>
        </w:rPr>
        <w:t>утвержденную</w:t>
      </w:r>
      <w:proofErr w:type="gramEnd"/>
      <w:r>
        <w:rPr>
          <w:rFonts w:ascii="Liberation Serif" w:hAnsi="Liberation Serif"/>
          <w:sz w:val="28"/>
          <w:szCs w:val="28"/>
        </w:rPr>
        <w:t xml:space="preserve"> постановлением администрации от 30.09.2014 № 1706 (в редакции от 30.12.2020 № 1087), следующие изменения:</w:t>
      </w:r>
    </w:p>
    <w:p w:rsidR="00D942E1" w:rsidRDefault="00D942E1" w:rsidP="00D942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Раздел 6 паспорта Программы изложить в следующей редакции:</w:t>
      </w:r>
    </w:p>
    <w:p w:rsidR="00D942E1" w:rsidRDefault="00D942E1" w:rsidP="00D942E1">
      <w:pPr>
        <w:ind w:firstLine="709"/>
        <w:rPr>
          <w:color w:val="000000"/>
          <w:spacing w:val="-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287"/>
        <w:gridCol w:w="151"/>
        <w:gridCol w:w="2242"/>
        <w:gridCol w:w="313"/>
        <w:gridCol w:w="5741"/>
        <w:gridCol w:w="142"/>
        <w:gridCol w:w="283"/>
        <w:gridCol w:w="220"/>
      </w:tblGrid>
      <w:tr w:rsidR="00D942E1" w:rsidRPr="003755EC" w:rsidTr="00374E79">
        <w:trPr>
          <w:trHeight w:val="375"/>
        </w:trPr>
        <w:tc>
          <w:tcPr>
            <w:tcW w:w="55" w:type="dxa"/>
          </w:tcPr>
          <w:p w:rsidR="00D942E1" w:rsidRDefault="00D942E1" w:rsidP="00374E79">
            <w:pPr>
              <w:spacing w:line="256" w:lineRule="auto"/>
              <w:rPr>
                <w:rStyle w:val="FakeCharacterStyle"/>
                <w:lang w:eastAsia="en-US"/>
              </w:rPr>
            </w:pPr>
          </w:p>
        </w:tc>
        <w:tc>
          <w:tcPr>
            <w:tcW w:w="438" w:type="dxa"/>
            <w:gridSpan w:val="2"/>
          </w:tcPr>
          <w:p w:rsidR="00D942E1" w:rsidRDefault="00D942E1" w:rsidP="00374E79">
            <w:pPr>
              <w:pStyle w:val="ParagraphStyle2"/>
              <w:spacing w:line="256" w:lineRule="auto"/>
              <w:rPr>
                <w:rStyle w:val="CharacterStyle2"/>
                <w:lang w:eastAsia="en-US"/>
              </w:rPr>
            </w:pPr>
            <w:r>
              <w:rPr>
                <w:rStyle w:val="CharacterStyle2"/>
                <w:lang w:eastAsia="en-US"/>
              </w:rPr>
              <w:t>«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42E1" w:rsidRDefault="00D942E1" w:rsidP="00374E79">
            <w:pPr>
              <w:pStyle w:val="ParagraphStyle2"/>
              <w:spacing w:line="256" w:lineRule="auto"/>
              <w:rPr>
                <w:rStyle w:val="CharacterStyle2"/>
              </w:rPr>
            </w:pPr>
            <w:r>
              <w:rPr>
                <w:rStyle w:val="CharacterStyle2"/>
                <w:lang w:eastAsia="en-US"/>
              </w:rPr>
              <w:t>Обьем финансирования</w:t>
            </w:r>
          </w:p>
        </w:tc>
        <w:tc>
          <w:tcPr>
            <w:tcW w:w="5883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3"/>
              <w:spacing w:line="256" w:lineRule="auto"/>
              <w:rPr>
                <w:rStyle w:val="CharacterStyle3"/>
              </w:rPr>
            </w:pPr>
            <w:r>
              <w:rPr>
                <w:rStyle w:val="CharacterStyle3"/>
                <w:lang w:eastAsia="en-US"/>
              </w:rPr>
              <w:t>ВСЕГО:</w:t>
            </w:r>
          </w:p>
        </w:tc>
        <w:tc>
          <w:tcPr>
            <w:tcW w:w="503" w:type="dxa"/>
            <w:gridSpan w:val="2"/>
            <w:tcBorders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3"/>
              <w:spacing w:line="256" w:lineRule="auto"/>
              <w:rPr>
                <w:rStyle w:val="CharacterStyle3"/>
                <w:lang w:eastAsia="en-US"/>
              </w:rPr>
            </w:pPr>
          </w:p>
        </w:tc>
      </w:tr>
      <w:tr w:rsidR="00D942E1" w:rsidRPr="003755EC" w:rsidTr="00374E79">
        <w:trPr>
          <w:trHeight w:val="360"/>
        </w:trPr>
        <w:tc>
          <w:tcPr>
            <w:tcW w:w="55" w:type="dxa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438" w:type="dxa"/>
            <w:gridSpan w:val="2"/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  <w:r>
              <w:rPr>
                <w:rStyle w:val="CharacterStyle9"/>
                <w:lang w:eastAsia="en-US"/>
              </w:rPr>
              <w:t>муниципальной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  <w:r>
              <w:rPr>
                <w:rStyle w:val="CharacterStyle11"/>
                <w:lang w:eastAsia="en-US"/>
              </w:rPr>
              <w:t>1 523 026,1 тыс. рублей</w:t>
            </w:r>
          </w:p>
        </w:tc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1440"/>
        </w:trPr>
        <w:tc>
          <w:tcPr>
            <w:tcW w:w="8789" w:type="dxa"/>
            <w:gridSpan w:val="6"/>
          </w:tcPr>
          <w:p w:rsidR="00D942E1" w:rsidRDefault="00D942E1" w:rsidP="00374E79">
            <w:pPr>
              <w:spacing w:line="256" w:lineRule="auto"/>
              <w:rPr>
                <w:rStyle w:val="FakeCharacterStyle"/>
                <w:lang w:eastAsia="en-US"/>
              </w:rPr>
            </w:pPr>
          </w:p>
        </w:tc>
        <w:tc>
          <w:tcPr>
            <w:tcW w:w="425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  <w:r>
              <w:rPr>
                <w:rStyle w:val="CharacterStyle9"/>
                <w:lang w:eastAsia="en-US"/>
              </w:rPr>
              <w:t>программы по годам</w:t>
            </w: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в том числе: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1995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  <w:r>
              <w:rPr>
                <w:rStyle w:val="CharacterStyle9"/>
                <w:lang w:eastAsia="en-US"/>
              </w:rPr>
              <w:t>реализации, тыс. рублей</w:t>
            </w: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proofErr w:type="gramStart"/>
            <w:r>
              <w:rPr>
                <w:rStyle w:val="CharacterStyle11"/>
                <w:lang w:eastAsia="en-US"/>
              </w:rPr>
              <w:t>2019 год - 254 475,5 тыс. рублей,</w:t>
            </w:r>
            <w:r>
              <w:rPr>
                <w:rStyle w:val="CharacterStyle11"/>
                <w:lang w:eastAsia="en-US"/>
              </w:rPr>
              <w:br/>
              <w:t>2020 год - 275 592,6 тыс. рублей,</w:t>
            </w:r>
            <w:r>
              <w:rPr>
                <w:rStyle w:val="CharacterStyle11"/>
                <w:lang w:eastAsia="en-US"/>
              </w:rPr>
              <w:br/>
              <w:t>2021 год - 259 532,0 тыс. рублей,</w:t>
            </w:r>
            <w:r>
              <w:rPr>
                <w:rStyle w:val="CharacterStyle11"/>
                <w:lang w:eastAsia="en-US"/>
              </w:rPr>
              <w:br/>
              <w:t>2022 год - 270 911,7 тыс. рублей,</w:t>
            </w:r>
            <w:r>
              <w:rPr>
                <w:rStyle w:val="CharacterStyle11"/>
                <w:lang w:eastAsia="en-US"/>
              </w:rPr>
              <w:br/>
              <w:t>2023 год - 264 636,6 тыс. рублей,</w:t>
            </w:r>
            <w:r>
              <w:rPr>
                <w:rStyle w:val="CharacterStyle11"/>
                <w:lang w:eastAsia="en-US"/>
              </w:rPr>
              <w:br/>
              <w:t>2024 год - 197 877,7 тыс. рублей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из них: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0"/>
              <w:spacing w:line="256" w:lineRule="auto"/>
              <w:rPr>
                <w:rStyle w:val="CharacterStyle10"/>
              </w:rPr>
            </w:pPr>
            <w:r>
              <w:rPr>
                <w:rStyle w:val="CharacterStyle10"/>
                <w:lang w:eastAsia="en-US"/>
              </w:rPr>
              <w:t>областной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0"/>
              <w:spacing w:line="256" w:lineRule="auto"/>
              <w:rPr>
                <w:rStyle w:val="CharacterStyle10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6 282,6 тыс. рублей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в том числе: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201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proofErr w:type="gramStart"/>
            <w:r>
              <w:rPr>
                <w:rStyle w:val="CharacterStyle11"/>
                <w:lang w:eastAsia="en-US"/>
              </w:rPr>
              <w:t>2019 год - 2 170,4 тыс. рублей,</w:t>
            </w:r>
            <w:r>
              <w:rPr>
                <w:rStyle w:val="CharacterStyle11"/>
                <w:lang w:eastAsia="en-US"/>
              </w:rPr>
              <w:br/>
              <w:t>2020 год - 1 130,6 тыс. рублей,</w:t>
            </w:r>
            <w:r>
              <w:rPr>
                <w:rStyle w:val="CharacterStyle11"/>
                <w:lang w:eastAsia="en-US"/>
              </w:rPr>
              <w:br/>
              <w:t>2021 год - 1 719,9 тыс. рублей,</w:t>
            </w:r>
            <w:r>
              <w:rPr>
                <w:rStyle w:val="CharacterStyle11"/>
                <w:lang w:eastAsia="en-US"/>
              </w:rPr>
              <w:br/>
              <w:t>2022 год - 429,2 тыс. рублей,</w:t>
            </w:r>
            <w:r>
              <w:rPr>
                <w:rStyle w:val="CharacterStyle11"/>
                <w:lang w:eastAsia="en-US"/>
              </w:rPr>
              <w:br/>
              <w:t>2023 год - 446,0 тыс. рублей,</w:t>
            </w:r>
            <w:r>
              <w:rPr>
                <w:rStyle w:val="CharacterStyle11"/>
                <w:lang w:eastAsia="en-US"/>
              </w:rPr>
              <w:br/>
              <w:t>2024 год - 386,5 тыс. рублей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15"/>
        </w:trPr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0"/>
              <w:spacing w:line="256" w:lineRule="auto"/>
              <w:rPr>
                <w:rStyle w:val="CharacterStyle10"/>
              </w:rPr>
            </w:pPr>
            <w:r>
              <w:rPr>
                <w:rStyle w:val="CharacterStyle10"/>
                <w:lang w:eastAsia="en-US"/>
              </w:rPr>
              <w:t>федеральный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0"/>
              <w:spacing w:line="256" w:lineRule="auto"/>
              <w:rPr>
                <w:rStyle w:val="CharacterStyle10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4 118,2 тыс. рублей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в том числе: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1995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proofErr w:type="gramStart"/>
            <w:r>
              <w:rPr>
                <w:rStyle w:val="CharacterStyle11"/>
                <w:lang w:eastAsia="en-US"/>
              </w:rPr>
              <w:t>2019 год - 2 193,9 тыс. рублей,</w:t>
            </w:r>
            <w:r>
              <w:rPr>
                <w:rStyle w:val="CharacterStyle11"/>
                <w:lang w:eastAsia="en-US"/>
              </w:rPr>
              <w:br/>
              <w:t>2020 год - 1 236,7 тыс. рублей,</w:t>
            </w:r>
            <w:r>
              <w:rPr>
                <w:rStyle w:val="CharacterStyle11"/>
                <w:lang w:eastAsia="en-US"/>
              </w:rPr>
              <w:br/>
              <w:t>2021 год - 209,0 тыс. рублей,</w:t>
            </w:r>
            <w:r>
              <w:rPr>
                <w:rStyle w:val="CharacterStyle11"/>
                <w:lang w:eastAsia="en-US"/>
              </w:rPr>
              <w:br/>
              <w:t>2022 год - 427,5 тыс. рублей,</w:t>
            </w:r>
            <w:r>
              <w:rPr>
                <w:rStyle w:val="CharacterStyle11"/>
                <w:lang w:eastAsia="en-US"/>
              </w:rPr>
              <w:br/>
              <w:t>2023 год - 30,8 тыс. рублей,</w:t>
            </w:r>
            <w:r>
              <w:rPr>
                <w:rStyle w:val="CharacterStyle11"/>
                <w:lang w:eastAsia="en-US"/>
              </w:rPr>
              <w:br/>
              <w:t>2024 год - 20,3 тыс. рублей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15"/>
        </w:trPr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0"/>
              <w:spacing w:line="256" w:lineRule="auto"/>
              <w:rPr>
                <w:rStyle w:val="CharacterStyle10"/>
              </w:rPr>
            </w:pPr>
            <w:r>
              <w:rPr>
                <w:rStyle w:val="CharacterStyle10"/>
                <w:lang w:eastAsia="en-US"/>
              </w:rPr>
              <w:t>местный бюджет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0"/>
              <w:spacing w:line="256" w:lineRule="auto"/>
              <w:rPr>
                <w:rStyle w:val="CharacterStyle10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1 512 625,3 тыс. рублей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36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r>
              <w:rPr>
                <w:rStyle w:val="CharacterStyle11"/>
                <w:lang w:eastAsia="en-US"/>
              </w:rPr>
              <w:t>в том числе: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  <w:lang w:eastAsia="en-US"/>
              </w:rPr>
            </w:pPr>
          </w:p>
        </w:tc>
      </w:tr>
      <w:tr w:rsidR="00D942E1" w:rsidRPr="003755EC" w:rsidTr="00374E79">
        <w:trPr>
          <w:gridAfter w:val="1"/>
          <w:wAfter w:w="220" w:type="dxa"/>
          <w:trHeight w:val="2010"/>
        </w:trPr>
        <w:tc>
          <w:tcPr>
            <w:tcW w:w="342" w:type="dxa"/>
            <w:gridSpan w:val="2"/>
          </w:tcPr>
          <w:p w:rsidR="00D942E1" w:rsidRDefault="00D942E1" w:rsidP="00374E79">
            <w:pPr>
              <w:spacing w:line="256" w:lineRule="auto"/>
              <w:rPr>
                <w:rStyle w:val="FakeCharacterStyle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42E1" w:rsidRDefault="00D942E1" w:rsidP="00374E79">
            <w:pPr>
              <w:pStyle w:val="ParagraphStyle9"/>
              <w:spacing w:line="256" w:lineRule="auto"/>
              <w:rPr>
                <w:rStyle w:val="CharacterStyle9"/>
              </w:rPr>
            </w:pPr>
          </w:p>
        </w:tc>
        <w:tc>
          <w:tcPr>
            <w:tcW w:w="6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pStyle w:val="ParagraphStyle11"/>
              <w:spacing w:line="256" w:lineRule="auto"/>
              <w:rPr>
                <w:rStyle w:val="CharacterStyle11"/>
              </w:rPr>
            </w:pPr>
            <w:proofErr w:type="gramStart"/>
            <w:r>
              <w:rPr>
                <w:rStyle w:val="CharacterStyle11"/>
                <w:lang w:eastAsia="en-US"/>
              </w:rPr>
              <w:t>2019 год - 250 111,2 тыс. рублей,</w:t>
            </w:r>
            <w:r>
              <w:rPr>
                <w:rStyle w:val="CharacterStyle11"/>
                <w:lang w:eastAsia="en-US"/>
              </w:rPr>
              <w:br/>
              <w:t>2020 год - 273 225,3 тыс. рублей,</w:t>
            </w:r>
            <w:r>
              <w:rPr>
                <w:rStyle w:val="CharacterStyle11"/>
                <w:lang w:eastAsia="en-US"/>
              </w:rPr>
              <w:br/>
              <w:t>2021 год - 257 603,1 тыс. рублей,</w:t>
            </w:r>
            <w:r>
              <w:rPr>
                <w:rStyle w:val="CharacterStyle11"/>
                <w:lang w:eastAsia="en-US"/>
              </w:rPr>
              <w:br/>
              <w:t>2022 год - 270 055,0 тыс. рублей,</w:t>
            </w:r>
            <w:r>
              <w:rPr>
                <w:rStyle w:val="CharacterStyle11"/>
                <w:lang w:eastAsia="en-US"/>
              </w:rPr>
              <w:br/>
              <w:t>2023 год - 264 159,8 тыс. рублей,</w:t>
            </w:r>
            <w:r>
              <w:rPr>
                <w:rStyle w:val="CharacterStyle11"/>
                <w:lang w:eastAsia="en-US"/>
              </w:rPr>
              <w:br/>
              <w:t>2024 год - 197 470,9 тыс. рублей</w:t>
            </w:r>
            <w:proofErr w:type="gramEnd"/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</w:tcBorders>
          </w:tcPr>
          <w:p w:rsidR="00D942E1" w:rsidRDefault="00D942E1" w:rsidP="00374E79">
            <w:pPr>
              <w:pStyle w:val="ParagraphStyle11"/>
              <w:spacing w:line="256" w:lineRule="auto"/>
              <w:ind w:left="0"/>
              <w:rPr>
                <w:rStyle w:val="CharacterStyle11"/>
                <w:lang w:eastAsia="en-US"/>
              </w:rPr>
            </w:pPr>
          </w:p>
          <w:p w:rsidR="00D942E1" w:rsidRDefault="00D942E1" w:rsidP="00374E79">
            <w:pPr>
              <w:pStyle w:val="ParagraphStyle11"/>
              <w:spacing w:line="256" w:lineRule="auto"/>
              <w:ind w:left="0"/>
              <w:rPr>
                <w:rStyle w:val="CharacterStyle11"/>
                <w:lang w:eastAsia="en-US"/>
              </w:rPr>
            </w:pPr>
          </w:p>
          <w:p w:rsidR="00D942E1" w:rsidRDefault="00D942E1" w:rsidP="00374E79">
            <w:pPr>
              <w:pStyle w:val="ParagraphStyle11"/>
              <w:spacing w:line="256" w:lineRule="auto"/>
              <w:ind w:left="0"/>
              <w:rPr>
                <w:rStyle w:val="CharacterStyle11"/>
                <w:lang w:eastAsia="en-US"/>
              </w:rPr>
            </w:pPr>
          </w:p>
          <w:p w:rsidR="00D942E1" w:rsidRDefault="00D942E1" w:rsidP="00374E79">
            <w:pPr>
              <w:pStyle w:val="ParagraphStyle11"/>
              <w:spacing w:line="256" w:lineRule="auto"/>
              <w:ind w:left="0"/>
              <w:rPr>
                <w:rStyle w:val="CharacterStyle11"/>
                <w:lang w:eastAsia="en-US"/>
              </w:rPr>
            </w:pPr>
          </w:p>
          <w:p w:rsidR="00D942E1" w:rsidRDefault="00D942E1" w:rsidP="00374E79">
            <w:pPr>
              <w:pStyle w:val="ParagraphStyle11"/>
              <w:spacing w:line="256" w:lineRule="auto"/>
              <w:ind w:left="0"/>
              <w:rPr>
                <w:rStyle w:val="CharacterStyle11"/>
                <w:lang w:eastAsia="en-US"/>
              </w:rPr>
            </w:pPr>
          </w:p>
          <w:p w:rsidR="00D942E1" w:rsidRDefault="00D942E1" w:rsidP="00374E79">
            <w:pPr>
              <w:pStyle w:val="ParagraphStyle11"/>
              <w:spacing w:line="256" w:lineRule="auto"/>
              <w:ind w:left="0"/>
              <w:rPr>
                <w:rStyle w:val="CharacterStyle11"/>
                <w:lang w:eastAsia="en-US"/>
              </w:rPr>
            </w:pPr>
            <w:r>
              <w:rPr>
                <w:rStyle w:val="CharacterStyle11"/>
                <w:lang w:eastAsia="en-US"/>
              </w:rPr>
              <w:t>».</w:t>
            </w:r>
          </w:p>
        </w:tc>
      </w:tr>
    </w:tbl>
    <w:p w:rsidR="00D942E1" w:rsidRDefault="00D942E1" w:rsidP="00D942E1">
      <w:pPr>
        <w:spacing w:before="100" w:beforeAutospacing="1"/>
        <w:ind w:firstLine="709"/>
        <w:contextualSpacing/>
        <w:rPr>
          <w:color w:val="000000"/>
        </w:rPr>
      </w:pPr>
    </w:p>
    <w:p w:rsidR="00D942E1" w:rsidRDefault="00D942E1" w:rsidP="00D942E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1.2. Приложения №№ 1, 2 к Программе изложить в новой редакции (прилагаются).</w:t>
      </w:r>
    </w:p>
    <w:p w:rsidR="00D942E1" w:rsidRDefault="00D942E1" w:rsidP="00D942E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1.3. Приложение № 3 к Программе дополнить следующими строками:</w:t>
      </w:r>
    </w:p>
    <w:p w:rsidR="00D942E1" w:rsidRDefault="00D942E1" w:rsidP="00D942E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474"/>
        <w:gridCol w:w="2904"/>
        <w:gridCol w:w="5445"/>
        <w:gridCol w:w="429"/>
      </w:tblGrid>
      <w:tr w:rsidR="00D942E1" w:rsidRPr="003755EC" w:rsidTr="00374E79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Целевой показатель 3.2.6.</w:t>
            </w: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lastRenderedPageBreak/>
              <w:t xml:space="preserve">Количество </w:t>
            </w:r>
            <w:proofErr w:type="spellStart"/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самозанятых</w:t>
            </w:r>
            <w:proofErr w:type="spellEnd"/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самозанятых</w:t>
            </w:r>
            <w:proofErr w:type="spellEnd"/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lastRenderedPageBreak/>
              <w:t xml:space="preserve">числовое значение берется из информации о достижении показателей и результатов </w:t>
            </w: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lastRenderedPageBreak/>
              <w:t>муниципального компонента региональной составляющей национальных проектов на территории городского округа Верхняя Пышма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</w:tr>
      <w:tr w:rsidR="00D942E1" w:rsidRPr="003755EC" w:rsidTr="00374E79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Целевой показатель 3.2.7.</w:t>
            </w: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числовое значение берется из ежегодного отчета Главы городского округа Верхняя Пышма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</w:tr>
      <w:tr w:rsidR="00D942E1" w:rsidRPr="003755EC" w:rsidTr="00374E79"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Liberation Serif" w:hAnsi="Liberation Serif" w:cs="Calibri"/>
                <w:sz w:val="28"/>
                <w:szCs w:val="28"/>
                <w:lang w:val="en-US"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Целевой показатель 7.3.3.</w:t>
            </w: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числовое значение берется из актов выполненных работ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</w:p>
          <w:p w:rsidR="00D942E1" w:rsidRDefault="00D942E1" w:rsidP="00374E79">
            <w:pPr>
              <w:widowControl w:val="0"/>
              <w:autoSpaceDE w:val="0"/>
              <w:autoSpaceDN w:val="0"/>
              <w:spacing w:line="256" w:lineRule="auto"/>
              <w:rPr>
                <w:rFonts w:ascii="Liberation Serif" w:hAnsi="Liberation Serif" w:cs="Calibri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Calibri"/>
                <w:sz w:val="28"/>
                <w:szCs w:val="28"/>
                <w:lang w:eastAsia="en-US"/>
              </w:rPr>
              <w:t>».</w:t>
            </w:r>
          </w:p>
        </w:tc>
      </w:tr>
    </w:tbl>
    <w:p w:rsidR="00D942E1" w:rsidRDefault="00D942E1" w:rsidP="00D942E1">
      <w:pPr>
        <w:spacing w:before="100" w:beforeAutospacing="1"/>
        <w:ind w:firstLine="709"/>
        <w:contextualSpacing/>
        <w:jc w:val="both"/>
        <w:rPr>
          <w:color w:val="000000"/>
        </w:rPr>
      </w:pPr>
    </w:p>
    <w:p w:rsidR="00D942E1" w:rsidRDefault="00D942E1" w:rsidP="00D942E1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 и разместить на официальном сайте городского округа Верхняя Пышма. </w:t>
      </w:r>
    </w:p>
    <w:p w:rsidR="00D942E1" w:rsidRDefault="00D942E1" w:rsidP="00D942E1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D942E1" w:rsidRDefault="00D942E1" w:rsidP="00D942E1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942E1" w:rsidRPr="0013051B" w:rsidRDefault="00D942E1" w:rsidP="00D942E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942E1" w:rsidRPr="0013051B" w:rsidTr="00374E79">
        <w:tc>
          <w:tcPr>
            <w:tcW w:w="6237" w:type="dxa"/>
            <w:vAlign w:val="bottom"/>
          </w:tcPr>
          <w:p w:rsidR="00D942E1" w:rsidRPr="0013051B" w:rsidRDefault="00D942E1" w:rsidP="00374E7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942E1" w:rsidRPr="0013051B" w:rsidRDefault="00D942E1" w:rsidP="00374E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942E1" w:rsidRPr="0013051B" w:rsidRDefault="00D942E1" w:rsidP="00D942E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942E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Вр-324242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942E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Вр-324242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818053" w:edGrp="everyone"/>
  <w:p w:rsidR="00AF0248" w:rsidRDefault="00D942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818053"/>
  <w:p w:rsidR="00810AAA" w:rsidRPr="00810AAA" w:rsidRDefault="00D942E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942E1" w:rsidP="00810AAA">
    <w:pPr>
      <w:pStyle w:val="a3"/>
      <w:jc w:val="center"/>
    </w:pPr>
    <w:permStart w:id="1905997086" w:edGrp="everyone"/>
    <w:permEnd w:id="19059970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DB"/>
    <w:rsid w:val="001D6C88"/>
    <w:rsid w:val="00BB3CDB"/>
    <w:rsid w:val="00D942E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4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942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4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942E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D942E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D942E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D942E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D942E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D942E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D942E1"/>
    <w:rPr>
      <w:sz w:val="2"/>
      <w:szCs w:val="2"/>
    </w:rPr>
  </w:style>
  <w:style w:type="character" w:customStyle="1" w:styleId="CharacterStyle2">
    <w:name w:val="CharacterStyle2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4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942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94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942E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D942E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D942E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D942E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D942E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D942E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D942E1"/>
    <w:rPr>
      <w:sz w:val="2"/>
      <w:szCs w:val="2"/>
    </w:rPr>
  </w:style>
  <w:style w:type="character" w:customStyle="1" w:styleId="CharacterStyle2">
    <w:name w:val="CharacterStyle2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D942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2021-03-10T07:00:00Z</dcterms:created>
  <dcterms:modified xsi:type="dcterms:W3CDTF">2021-03-10T07:01:00Z</dcterms:modified>
</cp:coreProperties>
</file>