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20" w:rsidRPr="005555ED" w:rsidRDefault="008D2F20">
      <w:pPr>
        <w:rPr>
          <w:rFonts w:ascii="Liberation Serif" w:hAnsi="Liberation Serif"/>
        </w:rPr>
      </w:pPr>
    </w:p>
    <w:tbl>
      <w:tblPr>
        <w:tblpPr w:leftFromText="180" w:rightFromText="180" w:vertAnchor="page" w:horzAnchor="margin" w:tblpY="916"/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30"/>
      </w:tblGrid>
      <w:tr w:rsidR="00BA2F1B" w:rsidRPr="005555ED" w:rsidTr="005555ED">
        <w:trPr>
          <w:trHeight w:val="3544"/>
        </w:trPr>
        <w:tc>
          <w:tcPr>
            <w:tcW w:w="5000" w:type="pct"/>
            <w:tcBorders>
              <w:top w:val="nil"/>
              <w:bottom w:val="nil"/>
            </w:tcBorders>
          </w:tcPr>
          <w:p w:rsidR="008D2F20" w:rsidRPr="005555ED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8D2F20" w:rsidRPr="005555ED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городского округа Верхняя Пышма</w:t>
            </w:r>
          </w:p>
          <w:p w:rsidR="0002005C" w:rsidRPr="005555ED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AE56F2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</w:t>
            </w:r>
            <w:proofErr w:type="gramStart"/>
            <w:r w:rsidR="0002005C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>от</w:t>
            </w:r>
            <w:proofErr w:type="gramEnd"/>
            <w:r w:rsidR="005555ED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____</w:t>
            </w:r>
            <w:r w:rsidR="00A35212">
              <w:rPr>
                <w:rFonts w:ascii="Liberation Serif" w:eastAsiaTheme="minorHAnsi" w:hAnsi="Liberation Serif"/>
                <w:color w:val="000000"/>
                <w:lang w:eastAsia="en-US"/>
              </w:rPr>
              <w:t>проект</w:t>
            </w:r>
            <w:bookmarkStart w:id="0" w:name="_GoBack"/>
            <w:bookmarkEnd w:id="0"/>
            <w:r w:rsidR="005555ED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>___________</w:t>
            </w:r>
            <w:r w:rsidR="00461B73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</w:t>
            </w:r>
            <w:r w:rsidR="00B93107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№ </w:t>
            </w:r>
            <w:r w:rsidR="005555ED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>_________</w:t>
            </w:r>
          </w:p>
          <w:p w:rsidR="00461B73" w:rsidRPr="005555ED" w:rsidRDefault="00461B73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</w:p>
          <w:p w:rsidR="00BA2F1B" w:rsidRPr="005555ED" w:rsidRDefault="008D2F20" w:rsidP="008D2F20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</w:t>
            </w:r>
            <w:r w:rsidR="000A771C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</w:t>
            </w:r>
            <w:r w:rsidR="00B93107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Приложение № 1 </w:t>
            </w:r>
            <w:r w:rsidR="00BA2F1B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>к Программе</w:t>
            </w:r>
          </w:p>
          <w:p w:rsidR="00BA2F1B" w:rsidRPr="005555ED" w:rsidRDefault="00BA2F1B" w:rsidP="00BA2F1B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/>
                <w:color w:val="000000"/>
                <w:lang w:eastAsia="en-US"/>
              </w:rPr>
            </w:pPr>
          </w:p>
          <w:p w:rsidR="00BA2F1B" w:rsidRPr="005555ED" w:rsidRDefault="00BA2F1B" w:rsidP="00BA2F1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ЦЕЛИ, ЗАДАЧИ И ЦЕЛЕВЫЕ ПОКАЗАТЕЛИ</w:t>
            </w:r>
          </w:p>
          <w:p w:rsidR="00BA2F1B" w:rsidRPr="005555ED" w:rsidRDefault="00BA2F1B" w:rsidP="00BA2F1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реализации муниципальной программы</w:t>
            </w:r>
          </w:p>
          <w:p w:rsidR="00515378" w:rsidRPr="005555ED" w:rsidRDefault="00BA2F1B" w:rsidP="00706F18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</w:t>
            </w:r>
            <w:r w:rsidR="000A771C"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ого округа Верхняя Пышма до 2024</w:t>
            </w:r>
            <w:r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 xml:space="preserve"> года»</w:t>
            </w:r>
          </w:p>
          <w:p w:rsidR="000A771C" w:rsidRPr="005555ED" w:rsidRDefault="000A771C" w:rsidP="000A771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tbl>
            <w:tblPr>
              <w:tblW w:w="5000" w:type="pct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"/>
              <w:gridCol w:w="6"/>
              <w:gridCol w:w="3763"/>
              <w:gridCol w:w="8"/>
              <w:gridCol w:w="1031"/>
              <w:gridCol w:w="12"/>
              <w:gridCol w:w="933"/>
              <w:gridCol w:w="9"/>
              <w:gridCol w:w="933"/>
              <w:gridCol w:w="9"/>
              <w:gridCol w:w="933"/>
              <w:gridCol w:w="9"/>
              <w:gridCol w:w="933"/>
              <w:gridCol w:w="8"/>
              <w:gridCol w:w="933"/>
              <w:gridCol w:w="8"/>
              <w:gridCol w:w="934"/>
              <w:gridCol w:w="8"/>
              <w:gridCol w:w="3368"/>
              <w:gridCol w:w="8"/>
            </w:tblGrid>
            <w:tr w:rsidR="000A771C" w:rsidRPr="005555ED" w:rsidTr="005555ED">
              <w:trPr>
                <w:trHeight w:val="494"/>
              </w:trPr>
              <w:tc>
                <w:tcPr>
                  <w:tcW w:w="236" w:type="pct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№ строки</w:t>
                  </w:r>
                </w:p>
              </w:tc>
              <w:tc>
                <w:tcPr>
                  <w:tcW w:w="1298" w:type="pct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</w:p>
              </w:tc>
              <w:tc>
                <w:tcPr>
                  <w:tcW w:w="347" w:type="pct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  <w:tc>
                <w:tcPr>
                  <w:tcW w:w="1954" w:type="pct"/>
                  <w:gridSpan w:val="1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Значение целевого показателя реализации муниципальной программы</w:t>
                  </w:r>
                </w:p>
              </w:tc>
              <w:tc>
                <w:tcPr>
                  <w:tcW w:w="1163" w:type="pct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12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Источник</w:t>
                  </w:r>
                </w:p>
              </w:tc>
            </w:tr>
            <w:tr w:rsidR="000A771C" w:rsidRPr="005555ED" w:rsidTr="005555ED">
              <w:trPr>
                <w:trHeight w:val="259"/>
              </w:trPr>
              <w:tc>
                <w:tcPr>
                  <w:tcW w:w="236" w:type="pct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98" w:type="pct"/>
                  <w:gridSpan w:val="2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47" w:type="pct"/>
                  <w:gridSpan w:val="2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63" w:type="pct"/>
                  <w:gridSpan w:val="2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</w:tr>
            <w:tr w:rsidR="000A771C" w:rsidRPr="005555ED" w:rsidTr="005555ED">
              <w:trPr>
                <w:trHeight w:val="566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1.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      </w:r>
                </w:p>
              </w:tc>
            </w:tr>
            <w:tr w:rsidR="000A771C" w:rsidRPr="005555ED" w:rsidTr="005555ED">
              <w:trPr>
                <w:trHeight w:val="346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1. Повышение комфортности проживания населения за счет развития и модернизации объектов инженерной инфраструктуры</w:t>
                  </w:r>
                </w:p>
              </w:tc>
            </w:tr>
            <w:tr w:rsidR="000A771C" w:rsidRPr="005555ED" w:rsidTr="005555ED">
              <w:trPr>
                <w:trHeight w:val="518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      </w:r>
                </w:p>
              </w:tc>
            </w:tr>
            <w:tr w:rsidR="000F68E5" w:rsidRPr="005555ED" w:rsidTr="005555ED">
              <w:trPr>
                <w:trHeight w:val="1258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Изменение общего объема капитальных вложений в системы теплоснабжения, электроснабжения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,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водоснабжения,  водоотведения и очистки сточных вод  к предшествующему периоду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1E71B0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239</w:t>
                  </w:r>
                  <w:r w:rsidR="000F68E5"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,0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99,1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73,1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99,9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100,0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100,0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 w:themeColor="text1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Отчет об исполнении муниципальной программы</w:t>
                  </w:r>
                  <w:r w:rsidRPr="005555ED">
                    <w:rPr>
                      <w:rFonts w:ascii="Liberation Serif" w:hAnsi="Liberation Serif"/>
                      <w:color w:val="000000" w:themeColor="text1"/>
                      <w:sz w:val="20"/>
                      <w:szCs w:val="20"/>
                    </w:rPr>
                    <w:t xml:space="preserve"> за отчетный год и за год, предшествующий отчетному году.</w:t>
                  </w:r>
                </w:p>
              </w:tc>
            </w:tr>
            <w:tr w:rsidR="000F68E5" w:rsidRPr="005555ED" w:rsidTr="005555ED">
              <w:trPr>
                <w:trHeight w:val="55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водоотведения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6,9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8,3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9,4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11,0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эксплуатацию,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выданное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ввод объекта в эксплуатацию.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87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1.1.3.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электроснабжения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39,6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42,0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43,6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45,2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46,8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48,4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Р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1222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1.1.4.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 электрических подстанций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единиц / </w:t>
                  </w: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кВа</w:t>
                  </w:r>
                  <w:proofErr w:type="spellEnd"/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5 / 6250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6 / 6650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101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1.1.5.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котельных  и ЦТП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 / МВт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 /0,3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постановлением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lastRenderedPageBreak/>
                    <w:t>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93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1.1.6.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водоснабжения, водоотведения посредством капитального ремонта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814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1.1.7.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теплоснабжения посредством капитального ремонта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93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1.1.8.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электроснабжения посредством капитального ремонта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единиц 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 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269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1.1.9.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Ввод дополнительных мощностей  </w:t>
                  </w: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сетей водоснабжения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Стратегия социально- экономического развития ГО Верхняя Пышма на </w:t>
                  </w: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1222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1.1.10.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объектов водоснабжения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ед.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334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1.2. Развитие централизованного газоснабжения на территории городского округа </w:t>
                  </w:r>
                </w:p>
              </w:tc>
            </w:tr>
            <w:tr w:rsidR="000F68E5" w:rsidRPr="005555ED" w:rsidTr="005555ED">
              <w:trPr>
                <w:trHeight w:val="720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1.2.1.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газопроводов и газовых сетей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3,56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3,56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6,56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7,2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7,7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8,2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269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1.2.2.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жилых домов (квартир), газифицированных сетевым природным газом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домов/   квартир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постановлением администрации городского округа Верхняя Пышма от 01.09.2015 № 1411. </w:t>
                  </w:r>
                </w:p>
                <w:p w:rsidR="00707267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 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771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1.2.3.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Перевод угольных  котельных на газовое топливо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постановлением администрации городского округа Верхняя Пышма от 01.09.2015 № 1411. 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r w:rsidR="00707267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. 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406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2. «Повышение качества условий проживания населения на территории городского округа Верхняя Пышма до 2024 года»</w:t>
                  </w:r>
                </w:p>
              </w:tc>
            </w:tr>
            <w:tr w:rsidR="000F68E5" w:rsidRPr="005555ED" w:rsidTr="005555ED">
              <w:trPr>
                <w:trHeight w:val="271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2. Улучшение  условий и качества  жизни населения</w:t>
                  </w:r>
                </w:p>
              </w:tc>
            </w:tr>
            <w:tr w:rsidR="000F68E5" w:rsidRPr="005555ED" w:rsidTr="005555ED">
              <w:trPr>
                <w:trHeight w:val="295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2.1. Проведение мероприятий по капитальному ремонту жилищного фонда </w:t>
                  </w:r>
                </w:p>
              </w:tc>
            </w:tr>
            <w:tr w:rsidR="000F68E5" w:rsidRPr="005555ED" w:rsidTr="005555ED">
              <w:trPr>
                <w:trHeight w:val="55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Площадь многоквартирных домов, в которых проведен капитальный ремонт общего имущества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232,2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290,5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317,4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354,8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381,2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414,6</w:t>
                  </w:r>
                </w:p>
              </w:tc>
              <w:tc>
                <w:tcPr>
                  <w:tcW w:w="1163" w:type="pct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Постановление Правительства Свердловской области от 22.04.2014 N 306-ПП "Об утверждении </w:t>
                  </w: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Региональной программы капитального ремонта общего имущества в многоквартирных домах Свердловской области на 2015 - 2044 годы"; Официальный сайт Регионального фонда содействия капитальному ремонту общего имущества в многоквартирных домах Свердловской области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: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5555ED"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fkr</w:t>
                  </w:r>
                  <w:proofErr w:type="spellEnd"/>
                  <w:r w:rsidR="00707267" w:rsidRPr="005555ED">
                    <w:rPr>
                      <w:rFonts w:ascii="Liberation Serif" w:hAnsi="Liberation Serif"/>
                    </w:rPr>
                    <w:t>66@</w:t>
                  </w:r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mail</w:t>
                  </w:r>
                  <w:r w:rsidR="00707267" w:rsidRPr="005555ED">
                    <w:rPr>
                      <w:rFonts w:ascii="Liberation Serif" w:hAnsi="Liberation Serif"/>
                    </w:rPr>
                    <w:t>.</w:t>
                  </w:r>
                  <w:proofErr w:type="spellStart"/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ru</w:t>
                  </w:r>
                  <w:proofErr w:type="spellEnd"/>
                </w:p>
                <w:p w:rsidR="00707267" w:rsidRPr="005555ED" w:rsidRDefault="00707267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742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2.1.2.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многоквартирных домов, в которых проведен капитальный ремонт общего имущества 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114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128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147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173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188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204</w:t>
                  </w:r>
                </w:p>
              </w:tc>
              <w:tc>
                <w:tcPr>
                  <w:tcW w:w="1163" w:type="pct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0F68E5" w:rsidRPr="005555ED" w:rsidTr="005555ED">
              <w:trPr>
                <w:trHeight w:val="271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Задача 2.2. Модернизация лифтового хозяйства в многоквартирных домах городского округа, отработавшего нормативный срок эксплуатации </w:t>
                  </w:r>
                </w:p>
              </w:tc>
            </w:tr>
            <w:tr w:rsidR="000F68E5" w:rsidRPr="005555ED" w:rsidTr="005555ED">
              <w:trPr>
                <w:trHeight w:val="1001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2.2.1.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модернизированных (вновь установленных) лифтов в  многоквартирных домах  при проведении капитального ремонта общего имущества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37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Официальный сайт Регионального фонда содействия капитальному ремонту общего имущества в многоквартирных домах Свердловской области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: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5555ED"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fkr</w:t>
                  </w:r>
                  <w:proofErr w:type="spellEnd"/>
                  <w:r w:rsidR="00707267" w:rsidRPr="005555ED">
                    <w:rPr>
                      <w:rFonts w:ascii="Liberation Serif" w:hAnsi="Liberation Serif"/>
                    </w:rPr>
                    <w:t>66@</w:t>
                  </w:r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mail</w:t>
                  </w:r>
                  <w:r w:rsidR="00707267" w:rsidRPr="005555ED">
                    <w:rPr>
                      <w:rFonts w:ascii="Liberation Serif" w:hAnsi="Liberation Serif"/>
                    </w:rPr>
                    <w:t>.</w:t>
                  </w:r>
                  <w:proofErr w:type="spellStart"/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ru</w:t>
                  </w:r>
                  <w:proofErr w:type="spellEnd"/>
                </w:p>
                <w:p w:rsidR="00707267" w:rsidRPr="005555ED" w:rsidRDefault="00707267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566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2.3. Обеспечение предоставления услуг по вывозу жидких бытовых отходов в многоквартирных домах, не подсоединенных к централизованной системе водоотведения</w:t>
                  </w:r>
                </w:p>
              </w:tc>
            </w:tr>
            <w:tr w:rsidR="000F68E5" w:rsidRPr="005555ED" w:rsidTr="005555ED">
              <w:trPr>
                <w:trHeight w:val="1234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2.3.1.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многоквартирных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домов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не подсоединенных к централизованной системе водоотведения, от которых осуществляется вывоз жидких бытовых отходов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1-жилфонд.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Договоры и акты выполненных работ в соответствии с  Порядком предоставления субсидий юридическим лицам 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за исключением субсидий муниципальным учреждениям), индивидуальным предпринимателям, предоставляющим  населению услуги по вывозу жидких бытовых отходов, в целях возмещения недополученных доходов, утвержденным постановлением администрации от 11.04.2013 № 701.</w:t>
                  </w:r>
                  <w:r w:rsidR="00707267" w:rsidRPr="005555ED">
                    <w:rPr>
                      <w:rFonts w:ascii="Liberation Serif" w:hAnsi="Liberation Serif"/>
                      <w:sz w:val="20"/>
                      <w:szCs w:val="20"/>
                    </w:rPr>
                    <w:t>(Значение показателя принимается</w:t>
                  </w:r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равным</w:t>
                  </w:r>
                  <w:r w:rsidR="00707267"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факт</w:t>
                  </w:r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ическому</w:t>
                  </w:r>
                  <w:r w:rsidR="00707267"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 итогам года)</w:t>
                  </w:r>
                </w:p>
              </w:tc>
            </w:tr>
            <w:tr w:rsidR="00895794" w:rsidRPr="005555ED" w:rsidTr="005555ED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2" w:type="pct"/>
                <w:trHeight w:val="1234"/>
              </w:trPr>
              <w:tc>
                <w:tcPr>
                  <w:tcW w:w="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2.3.2.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приобретенной  специализированной  техники для вывоза жидких бытовых отходов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 xml:space="preserve">Договоры и акты выполненных работ в соответствии с  Порядком предоставления субсидий юридическим лицам 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 xml:space="preserve">( </w:t>
                  </w:r>
                  <w:proofErr w:type="gramEnd"/>
                  <w:r w:rsidRPr="005555ED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>за исключением субсидий муниципальным учреждениям), индивидуальным предпринимателям, предоставляющим  населению услуги по вывозу жидких бытовых отходов, в целях возмещения недополученных доходов, утвержденным постановлением администрации от 11.04.2013 № 701.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295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2.4. Обеспечение предоставления услуг банного комплекса </w:t>
                  </w:r>
                </w:p>
              </w:tc>
            </w:tr>
            <w:tr w:rsidR="000F68E5" w:rsidRPr="005555ED" w:rsidTr="005555ED">
              <w:trPr>
                <w:trHeight w:val="101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2.4.1.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действующих  и поддерживаемых в нормативном состоянии муниципальных объектов банного обслуживания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Реестр муниципальной собственности городского округа Верхняя Пышма.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Договоры и акты выполненных работ в соответствии с  Порядком предоставления субсидий на возмещение затрат из средств местного бюджета на территории ГО Верхняя Пышма в сфере жилищн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о-</w:t>
                  </w:r>
                  <w:proofErr w:type="gramEnd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коммунального хозяйства, утвержденным постановлением ад</w:t>
                  </w:r>
                  <w:r w:rsidR="004C6CE1" w:rsidRPr="005555ED">
                    <w:rPr>
                      <w:rFonts w:ascii="Liberation Serif" w:hAnsi="Liberation Serif"/>
                      <w:sz w:val="20"/>
                      <w:szCs w:val="20"/>
                    </w:rPr>
                    <w:t>министрации от 02.07.2009 № 447 (Значение показателя принимается равным фактическому по итогам года)</w:t>
                  </w:r>
                </w:p>
              </w:tc>
            </w:tr>
            <w:tr w:rsidR="000F68E5" w:rsidRPr="005555ED" w:rsidTr="005555ED">
              <w:trPr>
                <w:trHeight w:val="283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2.5. Обеспечение сноса ветхого и аварийного жилья</w:t>
                  </w:r>
                </w:p>
              </w:tc>
            </w:tr>
            <w:tr w:rsidR="000F68E5" w:rsidRPr="005555ED" w:rsidTr="005555ED">
              <w:trPr>
                <w:trHeight w:val="790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2.5.1.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Доля  снесенного жилья в общей площади жилого фонда, признанного ветхим и аварийным 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процентов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5-жилфонд.</w:t>
                  </w:r>
                </w:p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Акт, подтверждающий факт приемки выполненных </w:t>
                  </w:r>
                  <w:r w:rsidR="004C6CE1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работ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.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5555ED" w:rsidTr="005555ED">
              <w:trPr>
                <w:trHeight w:val="421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2.6. Обеспечение приспособления жилых помещений и общего имущества в многоквартирных домах с учетом потребностей инвалидов</w:t>
                  </w:r>
                </w:p>
              </w:tc>
            </w:tr>
            <w:tr w:rsidR="00895794" w:rsidRPr="005555ED" w:rsidTr="005555ED">
              <w:trPr>
                <w:trHeight w:val="790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2.6.1.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проведенных мероприятий по приспособлению жилых помещений и общего имущества в многоквартирных домах  с учетом потребностей инвалидов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Акт, подтверждающий факт приемки 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выполненных</w:t>
                  </w:r>
                  <w:r w:rsidR="004C6CE1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работ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.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5555ED" w:rsidTr="005555ED">
              <w:trPr>
                <w:trHeight w:val="538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Подпрограмма 3. «Энергосбережение и повышение энергетической эффективности на территории городского округа Верхняя Пышма до 2024 года»</w:t>
                  </w:r>
                </w:p>
              </w:tc>
            </w:tr>
            <w:tr w:rsidR="00895794" w:rsidRPr="005555ED" w:rsidTr="005555ED">
              <w:trPr>
                <w:trHeight w:val="307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3. Повышение энергетической эффективности в жилищно-коммунальной сфере</w:t>
                  </w:r>
                </w:p>
              </w:tc>
            </w:tr>
            <w:tr w:rsidR="00895794" w:rsidRPr="005555ED" w:rsidTr="005555ED">
              <w:trPr>
                <w:trHeight w:val="578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 </w:t>
                  </w:r>
                </w:p>
              </w:tc>
            </w:tr>
            <w:tr w:rsidR="00895794" w:rsidRPr="005555ED" w:rsidTr="005555ED">
              <w:trPr>
                <w:trHeight w:val="98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Обеспеченность нормативно – правовыми актами в сфере </w:t>
                  </w: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энеро</w:t>
                  </w:r>
                  <w:proofErr w:type="spell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-ресурсосбережения в соответствии с  федеральным законодательством.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Федеральный закон № 261-ФЗ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>Решение Думы городско округа  Верхняя Пышма от 26.06.2014 № 15/8; «О схеме водоснабжения, водоотведения городского округа Верхняя Пышма до 2028 года»;</w:t>
                  </w:r>
                  <w:r w:rsidRPr="005555ED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постановления администрации  городского округа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Верхняя Пышма  от 09.11.2015 № 1773 «Об утверждении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Схемы теплоснабжения городского округа Верхняя Пышма</w:t>
                  </w:r>
                </w:p>
                <w:p w:rsidR="004C6CE1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на период 2014-2028 годы»</w:t>
                  </w:r>
                  <w:r w:rsidR="004C6CE1" w:rsidRPr="005555ED">
                    <w:rPr>
                      <w:rFonts w:ascii="Liberation Serif" w:hAnsi="Liberation Serif"/>
                      <w:sz w:val="20"/>
                      <w:szCs w:val="20"/>
                    </w:rPr>
                    <w:t>.</w:t>
                  </w:r>
                </w:p>
                <w:p w:rsidR="00895794" w:rsidRPr="005555ED" w:rsidRDefault="004C6CE1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(Значение показателя принимается равным 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фактическому</w:t>
                  </w:r>
                  <w:proofErr w:type="gramEnd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 итогам года)</w:t>
                  </w:r>
                </w:p>
              </w:tc>
            </w:tr>
            <w:tr w:rsidR="00895794" w:rsidRPr="005555ED" w:rsidTr="005555ED">
              <w:trPr>
                <w:trHeight w:val="451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4. «Восстановление и развитие объектов внешнего благоустройства на территории городского округа Верхняя Пышма до 2024 года»</w:t>
                  </w:r>
                </w:p>
              </w:tc>
            </w:tr>
            <w:tr w:rsidR="00895794" w:rsidRPr="005555ED" w:rsidTr="005555ED">
              <w:trPr>
                <w:trHeight w:val="271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Цель 4. Повышение  комфортности проживания населения </w:t>
                  </w:r>
                </w:p>
              </w:tc>
            </w:tr>
            <w:tr w:rsidR="00895794" w:rsidRPr="005555ED" w:rsidTr="005555ED">
              <w:trPr>
                <w:trHeight w:val="247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4.1. Проведение мероприятий по благоустройству  территорий  городского округа</w:t>
                  </w:r>
                </w:p>
              </w:tc>
            </w:tr>
            <w:tr w:rsidR="00895794" w:rsidRPr="005555ED" w:rsidTr="005555ED">
              <w:trPr>
                <w:trHeight w:val="98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остановочных павильонов городского округа, обустроенных в рамках реализации мероприятий программы 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выполненных работ.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5555ED" w:rsidTr="005555ED">
              <w:trPr>
                <w:trHeight w:val="247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4.2. Проведение работ по содержанию и ремонту сетей наружного освещения  </w:t>
                  </w:r>
                </w:p>
              </w:tc>
            </w:tr>
            <w:tr w:rsidR="00895794" w:rsidRPr="005555ED" w:rsidTr="005555ED">
              <w:trPr>
                <w:trHeight w:val="65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4.2.1.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Доля освещенных частей улиц, проездов, дорог от  их общей протяженности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1-КХ.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</w:t>
                  </w:r>
                  <w:r w:rsidR="004C6CE1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факт приемки выполненных работ</w:t>
                  </w:r>
                  <w:proofErr w:type="gramStart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.(</w:t>
                  </w:r>
                  <w:proofErr w:type="gramEnd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фактическому по итогам года)</w:t>
                  </w:r>
                </w:p>
              </w:tc>
            </w:tr>
            <w:tr w:rsidR="00895794" w:rsidRPr="005555ED" w:rsidTr="005555ED">
              <w:trPr>
                <w:trHeight w:val="307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Задача 4.3. Проведение мероприятий по содержанию,  озеленению и восстановлению благоустройства территорий общего пользования</w:t>
                  </w:r>
                </w:p>
              </w:tc>
            </w:tr>
            <w:tr w:rsidR="00895794" w:rsidRPr="005555ED" w:rsidTr="005555ED">
              <w:trPr>
                <w:trHeight w:val="778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4.3.1.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Площадь территорий городского округа, на которой выполняются мероприятия по благоустройству, санитарному содержанию и озеленению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1-КХ.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факт приемки выполненных работ</w:t>
                  </w:r>
                  <w:proofErr w:type="gramStart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.(</w:t>
                  </w:r>
                  <w:proofErr w:type="gramEnd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 фактическому по итогам года)</w:t>
                  </w:r>
                </w:p>
              </w:tc>
            </w:tr>
            <w:tr w:rsidR="00895794" w:rsidRPr="005555ED" w:rsidTr="005555ED">
              <w:trPr>
                <w:trHeight w:val="346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4.4.Осуществление  мероприятий по отлову  и содержанию безнадзорных собак</w:t>
                  </w:r>
                </w:p>
              </w:tc>
            </w:tr>
            <w:tr w:rsidR="00895794" w:rsidRPr="005555ED" w:rsidTr="005555ED">
              <w:trPr>
                <w:trHeight w:val="578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4.4.1.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отловленных безнадзорных собак в ходе выполнения мероприятий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 в год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Договор и акт выполненных работ в соответствии с «Порядком</w:t>
                  </w:r>
                  <w:r w:rsidRPr="005555ED"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 xml:space="preserve">  организации проведения мероприятий по отлову и содержанию безнадзорных собак на территории</w:t>
                  </w:r>
                  <w:r w:rsidRPr="005555ED">
                    <w:rPr>
                      <w:rFonts w:ascii="Liberation Serif" w:hAnsi="Liberatio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555ED"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>Свердловской области»</w:t>
                  </w: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,</w:t>
                  </w:r>
                  <w:r w:rsidRPr="005555ED">
                    <w:rPr>
                      <w:rFonts w:ascii="Liberation Serif" w:hAnsi="Liberation Serif"/>
                      <w:b/>
                      <w:sz w:val="20"/>
                      <w:szCs w:val="20"/>
                    </w:rPr>
                    <w:t xml:space="preserve">  </w:t>
                  </w: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утвержденным Постановлением Правительства Свердловской области  от 14.09.2017 № 684-ПП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.</w:t>
                  </w:r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(</w:t>
                  </w:r>
                  <w:proofErr w:type="gramEnd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фактическому по итогам года)</w:t>
                  </w:r>
                </w:p>
              </w:tc>
            </w:tr>
            <w:tr w:rsidR="00895794" w:rsidRPr="005555ED" w:rsidTr="005555ED">
              <w:trPr>
                <w:trHeight w:val="346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5. «Дорожное хозяйство на территории городского округа Верхняя Пышма до 2024 года»</w:t>
                  </w:r>
                </w:p>
              </w:tc>
            </w:tr>
            <w:tr w:rsidR="00895794" w:rsidRPr="005555ED" w:rsidTr="005555ED">
              <w:trPr>
                <w:trHeight w:val="319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5. Обеспечение сохранности автомобильных дорог</w:t>
                  </w:r>
                </w:p>
              </w:tc>
            </w:tr>
            <w:tr w:rsidR="00895794" w:rsidRPr="005555ED" w:rsidTr="005555ED">
              <w:trPr>
                <w:trHeight w:val="283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5.1. Реализация мероприятий по содержанию улично-дорожной сети </w:t>
                  </w:r>
                </w:p>
              </w:tc>
            </w:tr>
            <w:tr w:rsidR="00895794" w:rsidRPr="005555ED" w:rsidTr="005555ED">
              <w:trPr>
                <w:trHeight w:val="850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5.1.1.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содержания улично-дорожной сети  в соответствии с нормативными требованиями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227,3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3-ДГ.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факт приемки выполненных работ</w:t>
                  </w:r>
                  <w:proofErr w:type="gramStart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.(</w:t>
                  </w:r>
                  <w:proofErr w:type="gramEnd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фактическому по итогам года)</w:t>
                  </w:r>
                </w:p>
              </w:tc>
            </w:tr>
            <w:tr w:rsidR="00895794" w:rsidRPr="005555ED" w:rsidTr="005555ED">
              <w:trPr>
                <w:trHeight w:val="605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5.1.2.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Площадь отремонтированных  дорог, тротуаров и внутриквартальных проездов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142,9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156,8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164,9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170,6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177,3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180,2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выполненных работ.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5555ED" w:rsidTr="005555ED">
              <w:trPr>
                <w:trHeight w:val="554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Подпрограмма 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            </w:r>
                </w:p>
              </w:tc>
            </w:tr>
            <w:tr w:rsidR="00895794" w:rsidRPr="005555ED" w:rsidTr="005555ED">
              <w:trPr>
                <w:trHeight w:val="307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6. Обеспечение условий реализации муниципальной программы</w:t>
                  </w:r>
                </w:p>
              </w:tc>
            </w:tr>
            <w:tr w:rsidR="00895794" w:rsidRPr="005555ED" w:rsidTr="005555ED">
              <w:trPr>
                <w:trHeight w:val="283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6.1. Обеспечение эффективной деятельности муниципального казенного учреждения «Комитет жилищн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о-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коммунального хозяйства»</w:t>
                  </w:r>
                </w:p>
              </w:tc>
            </w:tr>
            <w:tr w:rsidR="00895794" w:rsidRPr="005555ED" w:rsidTr="005555ED">
              <w:trPr>
                <w:trHeight w:val="605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6.1.1.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Уровень выполнения значений целевых показателей муниципальной программы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Показатель рассчитывается как среднее арифметическое значение суммы показателей по столбцу "процент выполнения от значения отчетного периода" формы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 </w:t>
                  </w:r>
                </w:p>
              </w:tc>
            </w:tr>
          </w:tbl>
          <w:p w:rsidR="00675F5A" w:rsidRPr="005555ED" w:rsidRDefault="00675F5A" w:rsidP="00A67E4F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tbl>
            <w:tblPr>
              <w:tblW w:w="0" w:type="auto"/>
              <w:tblInd w:w="8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3849"/>
              <w:gridCol w:w="946"/>
              <w:gridCol w:w="919"/>
              <w:gridCol w:w="919"/>
              <w:gridCol w:w="920"/>
              <w:gridCol w:w="919"/>
              <w:gridCol w:w="919"/>
              <w:gridCol w:w="919"/>
              <w:gridCol w:w="879"/>
              <w:gridCol w:w="878"/>
              <w:gridCol w:w="1176"/>
            </w:tblGrid>
            <w:tr w:rsidR="000F68E5" w:rsidRPr="005555ED" w:rsidTr="005555ED">
              <w:trPr>
                <w:trHeight w:val="247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A35212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E6BD3" w:rsidRPr="005555ED" w:rsidRDefault="009E6BD3" w:rsidP="00706F18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p w:rsidR="009E6BD3" w:rsidRPr="005555ED" w:rsidRDefault="009E6BD3" w:rsidP="00706F18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p w:rsidR="00BA2F1B" w:rsidRPr="005555ED" w:rsidRDefault="00BA2F1B" w:rsidP="007A7C38">
            <w:pPr>
              <w:tabs>
                <w:tab w:val="left" w:pos="10500"/>
              </w:tabs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</w:p>
        </w:tc>
      </w:tr>
    </w:tbl>
    <w:p w:rsidR="00247DF7" w:rsidRPr="005555ED" w:rsidRDefault="00247DF7" w:rsidP="00EB490A">
      <w:pPr>
        <w:autoSpaceDE w:val="0"/>
        <w:autoSpaceDN w:val="0"/>
        <w:adjustRightInd w:val="0"/>
        <w:rPr>
          <w:rFonts w:ascii="Liberation Serif" w:hAnsi="Liberation Serif"/>
          <w:b/>
        </w:rPr>
      </w:pPr>
    </w:p>
    <w:sectPr w:rsidR="00247DF7" w:rsidRPr="005555ED" w:rsidSect="00803C2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21" w:rsidRDefault="00532C21" w:rsidP="00B93107">
      <w:r>
        <w:separator/>
      </w:r>
    </w:p>
  </w:endnote>
  <w:endnote w:type="continuationSeparator" w:id="0">
    <w:p w:rsidR="00532C21" w:rsidRDefault="00532C21" w:rsidP="00B9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21" w:rsidRDefault="00532C21" w:rsidP="00B93107">
      <w:r>
        <w:separator/>
      </w:r>
    </w:p>
  </w:footnote>
  <w:footnote w:type="continuationSeparator" w:id="0">
    <w:p w:rsidR="00532C21" w:rsidRDefault="00532C21" w:rsidP="00B9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291D69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1E"/>
    <w:rsid w:val="00000051"/>
    <w:rsid w:val="0002005C"/>
    <w:rsid w:val="00044D4E"/>
    <w:rsid w:val="00073CAE"/>
    <w:rsid w:val="0008220E"/>
    <w:rsid w:val="000864A6"/>
    <w:rsid w:val="000957D1"/>
    <w:rsid w:val="000A771C"/>
    <w:rsid w:val="000C01D5"/>
    <w:rsid w:val="000C52D4"/>
    <w:rsid w:val="000F2080"/>
    <w:rsid w:val="000F68E5"/>
    <w:rsid w:val="000F6B01"/>
    <w:rsid w:val="0013021E"/>
    <w:rsid w:val="0017023B"/>
    <w:rsid w:val="001E1DA2"/>
    <w:rsid w:val="001E71B0"/>
    <w:rsid w:val="001E7AE0"/>
    <w:rsid w:val="00224D76"/>
    <w:rsid w:val="002267C4"/>
    <w:rsid w:val="002273F6"/>
    <w:rsid w:val="00243012"/>
    <w:rsid w:val="00247DF7"/>
    <w:rsid w:val="00254498"/>
    <w:rsid w:val="00284FC5"/>
    <w:rsid w:val="0028554E"/>
    <w:rsid w:val="002872CE"/>
    <w:rsid w:val="002A12A3"/>
    <w:rsid w:val="002A3F1E"/>
    <w:rsid w:val="002A6960"/>
    <w:rsid w:val="002B3C46"/>
    <w:rsid w:val="002C150A"/>
    <w:rsid w:val="002C467E"/>
    <w:rsid w:val="002F091E"/>
    <w:rsid w:val="002F63BA"/>
    <w:rsid w:val="002F73AC"/>
    <w:rsid w:val="00364C33"/>
    <w:rsid w:val="00370F12"/>
    <w:rsid w:val="00382223"/>
    <w:rsid w:val="00403FF2"/>
    <w:rsid w:val="004254B8"/>
    <w:rsid w:val="00434FE0"/>
    <w:rsid w:val="0044133A"/>
    <w:rsid w:val="00444F8C"/>
    <w:rsid w:val="00461B73"/>
    <w:rsid w:val="00484A68"/>
    <w:rsid w:val="00487420"/>
    <w:rsid w:val="004C6CE1"/>
    <w:rsid w:val="004E7719"/>
    <w:rsid w:val="00507605"/>
    <w:rsid w:val="00515378"/>
    <w:rsid w:val="00515838"/>
    <w:rsid w:val="00532C21"/>
    <w:rsid w:val="00547117"/>
    <w:rsid w:val="005555ED"/>
    <w:rsid w:val="00580AB5"/>
    <w:rsid w:val="005818FA"/>
    <w:rsid w:val="00584B26"/>
    <w:rsid w:val="005B0883"/>
    <w:rsid w:val="005C61C7"/>
    <w:rsid w:val="0063574D"/>
    <w:rsid w:val="006437A9"/>
    <w:rsid w:val="00675F5A"/>
    <w:rsid w:val="00690673"/>
    <w:rsid w:val="00690AD0"/>
    <w:rsid w:val="006E5557"/>
    <w:rsid w:val="006F10FC"/>
    <w:rsid w:val="00706F18"/>
    <w:rsid w:val="00707267"/>
    <w:rsid w:val="00710A1D"/>
    <w:rsid w:val="00713DE6"/>
    <w:rsid w:val="007440CB"/>
    <w:rsid w:val="007468F2"/>
    <w:rsid w:val="00767F9B"/>
    <w:rsid w:val="00770B1E"/>
    <w:rsid w:val="00781E1E"/>
    <w:rsid w:val="007A7C38"/>
    <w:rsid w:val="007B146D"/>
    <w:rsid w:val="007D3011"/>
    <w:rsid w:val="007F11AE"/>
    <w:rsid w:val="007F20C8"/>
    <w:rsid w:val="00803C2B"/>
    <w:rsid w:val="00830C51"/>
    <w:rsid w:val="00861FC0"/>
    <w:rsid w:val="00864303"/>
    <w:rsid w:val="00885C01"/>
    <w:rsid w:val="00895794"/>
    <w:rsid w:val="008D2F20"/>
    <w:rsid w:val="00952549"/>
    <w:rsid w:val="009528CD"/>
    <w:rsid w:val="00970606"/>
    <w:rsid w:val="009A58BE"/>
    <w:rsid w:val="009C0430"/>
    <w:rsid w:val="009C0D7B"/>
    <w:rsid w:val="009E6BD3"/>
    <w:rsid w:val="00A0186D"/>
    <w:rsid w:val="00A026E7"/>
    <w:rsid w:val="00A1010E"/>
    <w:rsid w:val="00A35212"/>
    <w:rsid w:val="00A36E05"/>
    <w:rsid w:val="00A628EF"/>
    <w:rsid w:val="00A67E4F"/>
    <w:rsid w:val="00A83569"/>
    <w:rsid w:val="00AB346D"/>
    <w:rsid w:val="00AD1B64"/>
    <w:rsid w:val="00AD7277"/>
    <w:rsid w:val="00AD7DFB"/>
    <w:rsid w:val="00AE56F2"/>
    <w:rsid w:val="00B07ECD"/>
    <w:rsid w:val="00B30C46"/>
    <w:rsid w:val="00B45EB1"/>
    <w:rsid w:val="00B93107"/>
    <w:rsid w:val="00BA2F1B"/>
    <w:rsid w:val="00BA6787"/>
    <w:rsid w:val="00BC20C9"/>
    <w:rsid w:val="00BE0B80"/>
    <w:rsid w:val="00C156B2"/>
    <w:rsid w:val="00C91772"/>
    <w:rsid w:val="00C91CCF"/>
    <w:rsid w:val="00CA54F2"/>
    <w:rsid w:val="00CD0C70"/>
    <w:rsid w:val="00CF2939"/>
    <w:rsid w:val="00D240A8"/>
    <w:rsid w:val="00D31F07"/>
    <w:rsid w:val="00D44318"/>
    <w:rsid w:val="00D60A82"/>
    <w:rsid w:val="00D757CF"/>
    <w:rsid w:val="00DD2B88"/>
    <w:rsid w:val="00DE3406"/>
    <w:rsid w:val="00E1368D"/>
    <w:rsid w:val="00EA3AA9"/>
    <w:rsid w:val="00EA57D1"/>
    <w:rsid w:val="00EB490A"/>
    <w:rsid w:val="00ED648C"/>
    <w:rsid w:val="00EE567F"/>
    <w:rsid w:val="00F06ADD"/>
    <w:rsid w:val="00F46D64"/>
    <w:rsid w:val="00F606E5"/>
    <w:rsid w:val="00F61844"/>
    <w:rsid w:val="00FD0B25"/>
    <w:rsid w:val="00FD5ED6"/>
    <w:rsid w:val="00F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1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1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uiPriority w:val="99"/>
    <w:rsid w:val="00770B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uiPriority w:val="99"/>
    <w:rsid w:val="00770B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Гипертекстовая ссылка"/>
    <w:basedOn w:val="a0"/>
    <w:uiPriority w:val="99"/>
    <w:rsid w:val="00770B1E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77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0B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0B1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1FC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70F12"/>
    <w:rPr>
      <w:color w:val="0000FF"/>
      <w:u w:val="single"/>
    </w:rPr>
  </w:style>
  <w:style w:type="paragraph" w:customStyle="1" w:styleId="ConsPlusTitle">
    <w:name w:val="ConsPlusTitle"/>
    <w:rsid w:val="0025449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6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6F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E771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1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1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uiPriority w:val="99"/>
    <w:rsid w:val="00770B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uiPriority w:val="99"/>
    <w:rsid w:val="00770B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Гипертекстовая ссылка"/>
    <w:basedOn w:val="a0"/>
    <w:uiPriority w:val="99"/>
    <w:rsid w:val="00770B1E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77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0B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0B1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1FC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70F12"/>
    <w:rPr>
      <w:color w:val="0000FF"/>
      <w:u w:val="single"/>
    </w:rPr>
  </w:style>
  <w:style w:type="paragraph" w:customStyle="1" w:styleId="ConsPlusTitle">
    <w:name w:val="ConsPlusTitle"/>
    <w:rsid w:val="0025449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6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6F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E771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48DD-B5D0-4963-94C8-3384E866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emuranova</dc:creator>
  <cp:lastModifiedBy>Садыкова Дарья Юрьевна</cp:lastModifiedBy>
  <cp:revision>9</cp:revision>
  <cp:lastPrinted>2021-03-25T10:14:00Z</cp:lastPrinted>
  <dcterms:created xsi:type="dcterms:W3CDTF">2021-02-17T03:33:00Z</dcterms:created>
  <dcterms:modified xsi:type="dcterms:W3CDTF">2021-03-26T03:23:00Z</dcterms:modified>
</cp:coreProperties>
</file>