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C3199" w:rsidRPr="001C3199" w:rsidTr="00A10079">
        <w:trPr>
          <w:trHeight w:val="524"/>
        </w:trPr>
        <w:tc>
          <w:tcPr>
            <w:tcW w:w="9460" w:type="dxa"/>
            <w:gridSpan w:val="5"/>
          </w:tcPr>
          <w:p w:rsidR="001C3199" w:rsidRPr="001C3199" w:rsidRDefault="001C3199" w:rsidP="001C319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C319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C3199" w:rsidRPr="001C3199" w:rsidRDefault="001C3199" w:rsidP="001C319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C319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C3199" w:rsidRPr="001C3199" w:rsidRDefault="001C3199" w:rsidP="001C31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C319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C3199" w:rsidRPr="001C3199" w:rsidRDefault="001C3199" w:rsidP="001C31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C3199" w:rsidRPr="001C3199" w:rsidTr="00A10079">
        <w:trPr>
          <w:trHeight w:val="524"/>
        </w:trPr>
        <w:tc>
          <w:tcPr>
            <w:tcW w:w="284" w:type="dxa"/>
            <w:vAlign w:val="bottom"/>
          </w:tcPr>
          <w:p w:rsidR="001C3199" w:rsidRPr="001C3199" w:rsidRDefault="001C3199" w:rsidP="001C319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C319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C3199" w:rsidRPr="001C3199" w:rsidRDefault="004257B2" w:rsidP="001C319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="001C3199" w:rsidRPr="001C31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="001C3199" w:rsidRPr="001C31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="001C3199" w:rsidRPr="001C31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="001C3199" w:rsidRPr="001C31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1C3199" w:rsidRPr="001C31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C3199" w:rsidRPr="001C3199" w:rsidRDefault="001C3199" w:rsidP="001C319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C319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C3199" w:rsidRPr="001C3199" w:rsidRDefault="001C3199" w:rsidP="001C319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C31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C31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C31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C31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C31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C3199" w:rsidRPr="001C3199" w:rsidRDefault="001C3199" w:rsidP="001C319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C3199" w:rsidRPr="001C3199" w:rsidTr="00A10079">
        <w:trPr>
          <w:trHeight w:val="130"/>
        </w:trPr>
        <w:tc>
          <w:tcPr>
            <w:tcW w:w="9460" w:type="dxa"/>
            <w:gridSpan w:val="5"/>
          </w:tcPr>
          <w:p w:rsidR="001C3199" w:rsidRPr="001C3199" w:rsidRDefault="001C3199" w:rsidP="001C31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C3199" w:rsidRPr="001C3199" w:rsidTr="00A10079">
        <w:tc>
          <w:tcPr>
            <w:tcW w:w="9460" w:type="dxa"/>
            <w:gridSpan w:val="5"/>
          </w:tcPr>
          <w:p w:rsidR="001C3199" w:rsidRPr="001C3199" w:rsidRDefault="001C3199" w:rsidP="001C31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C319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C3199" w:rsidRPr="001C3199" w:rsidRDefault="001C3199" w:rsidP="001C31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C3199" w:rsidRPr="001C3199" w:rsidRDefault="001C3199" w:rsidP="001C31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C3199" w:rsidRPr="001C3199" w:rsidTr="00A10079">
        <w:tc>
          <w:tcPr>
            <w:tcW w:w="9460" w:type="dxa"/>
            <w:gridSpan w:val="5"/>
          </w:tcPr>
          <w:p w:rsidR="001C3199" w:rsidRPr="001C3199" w:rsidRDefault="001C3199" w:rsidP="001C31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C319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порядка мониторинга и контроля выполнения муниципального задания на оказание муниципальных услуг (выполнение работ) муниципальными учреждениями, в отношении которых муниципальное казенное учреждение «Управление образования городского округа Верхняя Пышма» осуществляют функции и полномочия учредителя </w:t>
            </w:r>
          </w:p>
        </w:tc>
      </w:tr>
      <w:tr w:rsidR="001C3199" w:rsidRPr="001C3199" w:rsidTr="00A10079">
        <w:tc>
          <w:tcPr>
            <w:tcW w:w="9460" w:type="dxa"/>
            <w:gridSpan w:val="5"/>
          </w:tcPr>
          <w:p w:rsidR="001C3199" w:rsidRPr="001C3199" w:rsidRDefault="001C3199" w:rsidP="001C31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C3199" w:rsidRPr="001C3199" w:rsidRDefault="001C3199" w:rsidP="001C31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C3199" w:rsidRPr="001C3199" w:rsidRDefault="001C3199" w:rsidP="001C3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абзацем 4 пункта 1, подпунктом 3 пункта 5 статьи 69.2 Бюджетного кодекса Российской Федерации, постановлением администрации городского округа Верхняя Пышма от 28.08.2020 № 681 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городского округа Верхняя Пышма и финансового обеспечения выполнения муниципального задания, утвержденный постановлением администрации городского округа Верхняя</w:t>
      </w:r>
      <w:proofErr w:type="gramEnd"/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Пышма от 05.08.2020 № 625», руководствуясь</w:t>
      </w:r>
      <w:r w:rsidRPr="001C319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hyperlink r:id="rId7" w:history="1">
        <w:r w:rsidRPr="001C3199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Уставом</w:t>
        </w:r>
      </w:hyperlink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городского округа Верхняя Пышма, администрация городского округа Верхняя Пышма</w:t>
      </w:r>
    </w:p>
    <w:p w:rsidR="001C3199" w:rsidRPr="001C3199" w:rsidRDefault="001C3199" w:rsidP="001C3199">
      <w:pPr>
        <w:widowControl w:val="0"/>
        <w:tabs>
          <w:tab w:val="left" w:pos="313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C319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ab/>
      </w:r>
    </w:p>
    <w:p w:rsidR="001C3199" w:rsidRPr="001C3199" w:rsidRDefault="001C3199" w:rsidP="001C3199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Утвердить </w:t>
      </w:r>
      <w:r w:rsidRPr="001C319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порядок о</w:t>
      </w:r>
      <w:r w:rsidRPr="001C319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существления мониторинга и контроля выполнения муниципального задания на оказание муниципальных услуг (выполнение работ) муниципальными учреждениями, в отношении которых </w:t>
      </w:r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муниципальное казенное учреждение «Управление образования городского округа Верхняя Пышма»</w:t>
      </w:r>
      <w:r w:rsidRPr="001C319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осуществляет функции и полномочия учредителя (прилагается).</w:t>
      </w:r>
    </w:p>
    <w:p w:rsidR="001C3199" w:rsidRPr="001C3199" w:rsidRDefault="001C3199" w:rsidP="001C319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</w:t>
      </w:r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1C3199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>), на официальном сайте городского округа Верхняя Пышма (</w:t>
      </w:r>
      <w:r w:rsidRPr="001C3199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1C3199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:rsidR="001C3199" w:rsidRPr="001C3199" w:rsidRDefault="001C3199" w:rsidP="001C319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1C31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C3199" w:rsidRPr="001C3199" w:rsidTr="00A10079">
        <w:tc>
          <w:tcPr>
            <w:tcW w:w="6237" w:type="dxa"/>
            <w:vAlign w:val="bottom"/>
          </w:tcPr>
          <w:p w:rsidR="001C3199" w:rsidRPr="001C3199" w:rsidRDefault="001C3199" w:rsidP="001C31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C3199" w:rsidRPr="001C3199" w:rsidRDefault="001C3199" w:rsidP="001C31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C3199" w:rsidRPr="001C3199" w:rsidRDefault="001C3199" w:rsidP="001C31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319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C3199" w:rsidRPr="001C3199" w:rsidRDefault="001C3199" w:rsidP="001C319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319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C3199" w:rsidRPr="001C3199" w:rsidRDefault="001C3199" w:rsidP="001C319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07BCF" w:rsidRPr="00A07BCF" w:rsidRDefault="00A07BCF" w:rsidP="00A07BC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BCF" w:rsidRPr="003C063F" w:rsidRDefault="00A07BCF" w:rsidP="00A07BC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883005694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A07BCF" w:rsidRPr="003C063F" w:rsidRDefault="00A07BCF" w:rsidP="00A07BC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A07BCF" w:rsidRPr="003C063F" w:rsidRDefault="00A07BCF" w:rsidP="00A07BC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A07BC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83005694"/>
                                <w:p w:rsidR="00A07BCF" w:rsidRPr="003C063F" w:rsidRDefault="00A07BC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70532683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07BCF" w:rsidRPr="003C063F" w:rsidRDefault="00A07BC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0532683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07BCF" w:rsidRPr="003C063F" w:rsidRDefault="00A07BC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45956971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07BCF" w:rsidRPr="003C063F" w:rsidRDefault="00A07BC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59569710"/>
                                </w:p>
                              </w:tc>
                            </w:tr>
                          </w:tbl>
                          <w:p w:rsidR="00A07BCF" w:rsidRPr="003C063F" w:rsidRDefault="00A07BCF" w:rsidP="00A07BC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07BCF" w:rsidRPr="003C063F" w:rsidRDefault="00A07BCF" w:rsidP="00A07BC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07BCF" w:rsidRPr="003C063F" w:rsidRDefault="00A07BCF" w:rsidP="00A07BC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A07BCF" w:rsidRPr="003C063F" w:rsidRDefault="00A07BCF" w:rsidP="00A07BC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883005694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A07BCF" w:rsidRPr="003C063F" w:rsidRDefault="00A07BCF" w:rsidP="00A07BC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A07BCF" w:rsidRPr="003C063F" w:rsidRDefault="00A07BCF" w:rsidP="00A07BC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A07BC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83005694"/>
                          <w:p w:rsidR="00A07BCF" w:rsidRPr="003C063F" w:rsidRDefault="00A07BC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70532683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07BCF" w:rsidRPr="003C063F" w:rsidRDefault="00A07BC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0532683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07BCF" w:rsidRPr="003C063F" w:rsidRDefault="00A07BC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45956971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07BCF" w:rsidRPr="003C063F" w:rsidRDefault="00A07BC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59569710"/>
                          </w:p>
                        </w:tc>
                      </w:tr>
                    </w:tbl>
                    <w:p w:rsidR="00A07BCF" w:rsidRPr="003C063F" w:rsidRDefault="00A07BCF" w:rsidP="00A07BC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A07BCF" w:rsidRPr="003C063F" w:rsidRDefault="00A07BCF" w:rsidP="00A07BC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A07BCF" w:rsidRPr="003C063F" w:rsidRDefault="00A07BCF" w:rsidP="00A07BC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7BCF" w:rsidRPr="00A07BCF" w:rsidRDefault="00A07BCF" w:rsidP="00A07BC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07BCF" w:rsidRPr="00A07BCF" w:rsidRDefault="00A07BCF" w:rsidP="00A07BC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07BCF" w:rsidRPr="00A07BCF" w:rsidRDefault="00A07BCF" w:rsidP="00A07BC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07BCF" w:rsidRPr="00A07BCF" w:rsidRDefault="00A07BCF" w:rsidP="00A07BC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b/>
          <w:bCs/>
          <w:iCs/>
          <w:sz w:val="28"/>
          <w:szCs w:val="28"/>
        </w:rPr>
      </w:pPr>
      <w:r w:rsidRPr="00A07BCF">
        <w:rPr>
          <w:rFonts w:ascii="Liberation Serif" w:eastAsia="Calibri" w:hAnsi="Liberation Serif" w:cs="Times New Roman"/>
          <w:b/>
          <w:bCs/>
          <w:iCs/>
          <w:sz w:val="28"/>
          <w:szCs w:val="28"/>
        </w:rPr>
        <w:t xml:space="preserve">ПОРЯДОК 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b/>
          <w:iCs/>
          <w:sz w:val="28"/>
          <w:szCs w:val="28"/>
        </w:rPr>
      </w:pPr>
      <w:r w:rsidRPr="00A07BCF">
        <w:rPr>
          <w:rFonts w:ascii="Liberation Serif" w:eastAsia="Calibri" w:hAnsi="Liberation Serif" w:cs="Times New Roman"/>
          <w:b/>
          <w:bCs/>
          <w:iCs/>
          <w:sz w:val="28"/>
          <w:szCs w:val="28"/>
        </w:rPr>
        <w:t>о</w:t>
      </w:r>
      <w:r w:rsidRPr="00A07BCF">
        <w:rPr>
          <w:rFonts w:ascii="Liberation Serif" w:eastAsia="Calibri" w:hAnsi="Liberation Serif" w:cs="Liberation Serif"/>
          <w:b/>
          <w:iCs/>
          <w:sz w:val="28"/>
          <w:szCs w:val="28"/>
        </w:rPr>
        <w:t xml:space="preserve">существления мониторинга и контроля выполнения муниципального задания на оказание муниципальных услуг (выполнение работ) муниципальными учреждениями, в отношении которых </w:t>
      </w:r>
      <w:r w:rsidRPr="00A07BCF">
        <w:rPr>
          <w:rFonts w:ascii="Liberation Serif" w:eastAsia="Calibri" w:hAnsi="Liberation Serif" w:cs="Times New Roman"/>
          <w:b/>
          <w:sz w:val="28"/>
          <w:szCs w:val="28"/>
        </w:rPr>
        <w:t>муниципальное казенное учреждение «Управление образования городского округа Верхняя Пышма»</w:t>
      </w:r>
      <w:r w:rsidRPr="00A07BCF">
        <w:rPr>
          <w:rFonts w:ascii="Liberation Serif" w:eastAsia="Calibri" w:hAnsi="Liberation Serif" w:cs="Liberation Serif"/>
          <w:b/>
          <w:iCs/>
          <w:sz w:val="28"/>
          <w:szCs w:val="28"/>
        </w:rPr>
        <w:t xml:space="preserve"> осуществляет функции и полномочия учредителя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A07BCF">
        <w:rPr>
          <w:rFonts w:ascii="Liberation Serif" w:eastAsia="Calibri" w:hAnsi="Liberation Serif" w:cs="Times New Roman"/>
          <w:b/>
          <w:bCs/>
          <w:sz w:val="28"/>
          <w:szCs w:val="28"/>
        </w:rPr>
        <w:t>1. Общие положения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eastAsia="Calibri" w:hAnsi="Liberation Serif" w:cs="Liberation Serif"/>
          <w:iCs/>
          <w:sz w:val="28"/>
          <w:szCs w:val="28"/>
        </w:rPr>
      </w:pP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1.1. Настоящий порядок устанавливает требования к проведению мониторинга и контроля выполнения муниципального задания на оказание муниципальных услуг (выполнение работ) муниципальными учреждениями, в отношении которых </w:t>
      </w:r>
      <w:r w:rsidRPr="00A07BCF">
        <w:rPr>
          <w:rFonts w:ascii="Liberation Serif" w:eastAsia="Calibri" w:hAnsi="Liberation Serif" w:cs="Times New Roman"/>
          <w:sz w:val="28"/>
          <w:szCs w:val="28"/>
        </w:rPr>
        <w:t>муниципальное казенное учреждение «Управление образования городского округа Верхняя Пышма»</w:t>
      </w: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(далее -  Управление образования) </w:t>
      </w:r>
      <w:proofErr w:type="gram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осуществляет функции и полномочия учредителя и является</w:t>
      </w:r>
      <w:proofErr w:type="gramEnd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распорядителем бюджетных средств (далее - подведомственные учреждения).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</w:p>
    <w:p w:rsidR="00A07BCF" w:rsidRPr="00A07BCF" w:rsidRDefault="00A07BCF" w:rsidP="00A07BCF">
      <w:pPr>
        <w:spacing w:after="0" w:line="240" w:lineRule="auto"/>
        <w:ind w:firstLine="567"/>
        <w:contextualSpacing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A07BCF">
        <w:rPr>
          <w:rFonts w:ascii="Liberation Serif" w:eastAsia="Calibri" w:hAnsi="Liberation Serif" w:cs="Times New Roman"/>
          <w:b/>
          <w:bCs/>
          <w:sz w:val="28"/>
          <w:szCs w:val="28"/>
        </w:rPr>
        <w:t>2. Формы и периодичность мониторинга и контроля выполнения муниципального задания на оказание муниципальных услуг (выполнение работ)</w:t>
      </w:r>
    </w:p>
    <w:p w:rsidR="00A07BCF" w:rsidRPr="00A07BCF" w:rsidRDefault="00A07BCF" w:rsidP="00A07BCF">
      <w:pPr>
        <w:spacing w:after="0" w:line="240" w:lineRule="auto"/>
        <w:ind w:firstLine="567"/>
        <w:contextualSpacing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A07BCF" w:rsidRPr="00A07BCF" w:rsidRDefault="00A07BCF" w:rsidP="00A07BCF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2.1. </w:t>
      </w:r>
      <w:r w:rsidRPr="00A07BCF">
        <w:rPr>
          <w:rFonts w:ascii="Liberation Serif" w:eastAsia="Calibri" w:hAnsi="Liberation Serif" w:cs="Times New Roman"/>
          <w:sz w:val="28"/>
          <w:szCs w:val="28"/>
        </w:rPr>
        <w:t xml:space="preserve">Мониторинг и контроль выполнения муниципального задания на оказание муниципальных услуг (выполнение работ) осуществляется в целях повышения эффективности расходования бюджетных средств и выявления степени выполнения муниципального задания </w:t>
      </w: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подведомственными учреждениями,</w:t>
      </w:r>
      <w:r w:rsidRPr="00A07BCF">
        <w:rPr>
          <w:rFonts w:ascii="Liberation Serif" w:eastAsia="Calibri" w:hAnsi="Liberation Serif" w:cs="Times New Roman"/>
          <w:sz w:val="28"/>
          <w:szCs w:val="28"/>
        </w:rPr>
        <w:t xml:space="preserve"> а также оценки качества оказываемых услуг и своевременного выявления и устранения причин невыполнения муниципального задания.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2.2. Мониторинг и контроль выполнения муниципального задания осуществляются должностными лицами Управления образования, назначенными приказом начальника Управления образования.</w:t>
      </w:r>
    </w:p>
    <w:p w:rsidR="00A07BCF" w:rsidRPr="00A07BCF" w:rsidRDefault="00A07BCF" w:rsidP="00A07BCF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07BCF">
        <w:rPr>
          <w:rFonts w:ascii="Liberation Serif" w:eastAsia="Calibri" w:hAnsi="Liberation Serif" w:cs="Times New Roman"/>
          <w:sz w:val="28"/>
          <w:szCs w:val="28"/>
        </w:rPr>
        <w:t xml:space="preserve">        2.3. </w:t>
      </w:r>
      <w:proofErr w:type="gramStart"/>
      <w:r w:rsidRPr="00A07BCF">
        <w:rPr>
          <w:rFonts w:ascii="Liberation Serif" w:eastAsia="Calibri" w:hAnsi="Liberation Serif" w:cs="Times New Roman"/>
          <w:sz w:val="28"/>
          <w:szCs w:val="28"/>
        </w:rPr>
        <w:t xml:space="preserve">Муниципальные задания </w:t>
      </w: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подведомственных учреждений</w:t>
      </w:r>
      <w:r w:rsidRPr="00A07BCF">
        <w:rPr>
          <w:rFonts w:ascii="Liberation Serif" w:eastAsia="Calibri" w:hAnsi="Liberation Serif" w:cs="Times New Roman"/>
          <w:sz w:val="28"/>
          <w:szCs w:val="28"/>
        </w:rPr>
        <w:t xml:space="preserve"> формируются Управлением образования совместно с </w:t>
      </w: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подведомственными учреждениями</w:t>
      </w:r>
      <w:r w:rsidRPr="00A07BCF">
        <w:rPr>
          <w:rFonts w:ascii="Liberation Serif" w:eastAsia="Calibri" w:hAnsi="Liberation Serif" w:cs="Times New Roman"/>
          <w:sz w:val="28"/>
          <w:szCs w:val="28"/>
        </w:rPr>
        <w:t xml:space="preserve">, в соответствии с Порядком формирования муниципального задания на оказание муниципальных услуг (выполнение работ) в отношении муниципальных учреждений городского округа Верхняя Пышма и финансового обеспечения выполнения муниципального задания, утвержденным постановлением администрации городского округа Верхняя Пышма от 28.08.2020 № 681 </w:t>
      </w: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(далее - Порядок формирования муниципального задания)</w:t>
      </w:r>
      <w:r w:rsidRPr="00A07BCF">
        <w:rPr>
          <w:rFonts w:ascii="Liberation Serif" w:eastAsia="Calibri" w:hAnsi="Liberation Serif" w:cs="Times New Roman"/>
          <w:sz w:val="28"/>
          <w:szCs w:val="28"/>
        </w:rPr>
        <w:t>.</w:t>
      </w:r>
      <w:proofErr w:type="gramEnd"/>
    </w:p>
    <w:p w:rsidR="00A07BCF" w:rsidRPr="00A07BCF" w:rsidRDefault="00A07BCF" w:rsidP="00A07BCF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07BCF">
        <w:rPr>
          <w:rFonts w:ascii="Liberation Serif" w:eastAsia="Calibri" w:hAnsi="Liberation Serif" w:cs="Times New Roman"/>
          <w:sz w:val="28"/>
          <w:szCs w:val="28"/>
        </w:rPr>
        <w:lastRenderedPageBreak/>
        <w:t>2.4. Сформированные муниципальные задания подведомственных учреждений в течение 5 рабочих дней направляются в отдел социальной политики администрации городского округа Верхняя Пышма для подготовки проекта распоряжения администрации городского округа Верхняя Пышма об утверждении муниципальных заданий.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2.5. Оценка выполнения муниципального задания на оказание муниципальных услуг (выполнение работ) проводится два раза в год в отношении подведомственных учреждений. Один раз в форме мониторинга выполнения муниципального задания за 9 месяцев текущего года, второй раз в форме контроля выполнения муниципального задания за текущий год.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2.6. При проведении мониторинга осуществляется: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1) сбор отчетов;</w:t>
      </w:r>
    </w:p>
    <w:p w:rsidR="00A07BCF" w:rsidRPr="00A07BCF" w:rsidRDefault="00A07BCF" w:rsidP="00A0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2) оценка соответствия фактических значений показателей, характеризующих объем выполнения муниципального задания за отчетный период, значениям, утвержденным в муниципальном задании;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3) оценка соответствия фактических значений показателей, характеризующих качество выполнения муниципального задания за отчетный период, значениям, утвержденным в муниципальном задании;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4) оценка соблюдения условий соглашения.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2.7. Контроль проводится в виде камеральной проверки по месту нахождения Управления образования либо выездной проверки по месту нахождения подведомственного учреждения либо по месту нахождения документов подведомственного учреждения, являющихся объектом контроля (далее - контрольное мероприятие). 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2.8. Контрольное мероприятие проводится в целях подтверждения достоверности представленных подведомственным учреждением материалов по следующим направлениям: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1) объем, состав (содержание) оказанных муниципальных услуг (выполненных работ);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2) качество оказанных муниципальных услуг (выполненных работ);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3) полнота и эффективность использования средств местного бюджета, предусмотренных на финансовое обеспечение выполнения муниципального задания;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4) степень удовлетворенности потребителей качеством оказанных муниципальных услуг (выполненных работ).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2.9. Выездные контрольные мероприятия осуществляются в плановом или внеплановом порядке: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1) плановые выездные контрольные мероприятия проводятся согласно плану контроля, утверждаемому начальником Управления образования, на каждый календарный год;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2) внеплановые выездные контрольные мероприятия проводятся по следующим основаниям: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а) для контроля выполнения устранения ранее выявленных нарушений;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lastRenderedPageBreak/>
        <w:t>б) в случаях, если в представленных подведомственным учреждением документах отсутствуют сведения, необходимые для проведения камеральной проверки, или эти сведения противоречивы.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Внеплановые контрольные мероприятия проводятся по решению Управления образования по месту нахождения подведомственного учреждения. 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2.10. В приказе начальника Управления образования о проведении контрольного мероприятия указываются: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1) фамилия, имя, отчество должностного лица, направляемого для осуществления контрольного мероприятия (далее - должностное лицо);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2) правовые основания проведения контрольного мероприятия проверки;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3) вид контрольного мероприятия (</w:t>
      </w:r>
      <w:proofErr w:type="gram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плановое</w:t>
      </w:r>
      <w:proofErr w:type="gramEnd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или внеплановое);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4) наименование учреждения, в отношении которого проводится контрольное мероприятие;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5) цели, задачи и предмет контрольного мероприятия;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6) дата начала и окончания контрольного мероприятия.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2.11. Плановое контрольное мероприятие проводится с предварительным уведомлением проверяемого учреждения в письменной форме за 3 дня до его начала.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2.12. Внеплановое контрольное мероприятие проводится с предварительным уведомлением проверяемого подведомственного учреждения в письменной форме за 24 часа до его начала. 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2.13. Предварительное уведомление должно содержать требования о заблаговременной (к началу контрольного мероприятия) подготовке необходимых для контрольного мероприятия материалов и документов.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2.14. Срок проведения контрольного мероприятия не может превышать 30 календарных дней. В случаях проведения дополнительных мероприятий (исследований, направления запросов в контролирующие органы) и необходимости восстановления подведомственным учреждением документов, необходимых для проведения контрольного мероприятия, его проведение может быть продлено, но не более чем на 30 рабочих дней.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2.15. Выездное контрольное мероприятие проводится должностным лицом на основании предъявленного им (ими) руководителю подведомственного учреждения (или лицу, его замещающему) приказа одновременно с предъявлением служебного удостоверения.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2.16. В период проведения контрольного мероприятия должностные лица вправе: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1) запрашивать документы, их копии;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2) проверять документы, относящиеся к предмету контроля;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3) получать объяснения должностных лиц подведомственных учреждений;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4) наблюдать за процессом оказания муниципальной услуги (выполнения работы) (при выездном контрольном мероприятии);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5) посещать территорию и помещения проверяемого учреждения (при выездном контрольном мероприятии). 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lastRenderedPageBreak/>
        <w:t>2.17. В случае отказа руководителя подведомственного учреждения представлять необходимые для проведения контрольного мероприятия документы либо установления им других препятствий должностное лицо (лица) должно направить письменный запрос указанному руководителю с установлением сроков представления запрашиваемой информации (документов) и устранения этих препятствий.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2.18. В период осуществления контрольного мероприятия должностное лицо обязано: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1) своевременно и в полном объеме исполнять предоставленные ему полномочия по предупреждению, выявлению и пресечению нарушений требований муниципального задания подведомственному учреждению на предоставление муниципальных услуг;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2) соблюдать законодательство Российской Федерации, Свердловской области, муниципальные правовые акты городского округа Верхняя Пышма, права и законные интересы подведомственного учреждения;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3) проводить контрольное мероприятие на основании и в строгом соответствии с настоящим порядком;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4) не препятствовать руководителю подведомственного учреждения и уполномоченным им лицам присутствовать при проведении контрольного мероприятия, давать разъяснения по вопросам, относящимся к предмету контрольного мероприятия; 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5) не препятствовать осуществлению деятельности проверяемого учреждения;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6) обеспечить сохранность и возврат оригиналов документов, полученных в ходе контрольного мероприятия;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7) составить акт по результатам контрольного мероприятия;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8) ознакомить руководителя проверяемого учреждения с актом, составленным по результатам контрольного мероприятия, в течение 3 рабочих дней с момента его окончания.</w:t>
      </w:r>
    </w:p>
    <w:p w:rsidR="00A07BCF" w:rsidRPr="00A07BCF" w:rsidRDefault="00A07BCF" w:rsidP="00A07BCF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Times New Roman"/>
          <w:sz w:val="28"/>
          <w:szCs w:val="28"/>
        </w:rPr>
        <w:t xml:space="preserve">2.19. </w:t>
      </w: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Подведомственные учреждения в срок до 15 октября текущего финансового года и в срок до 1 февраля очередного финансового года представляют в Управление образования </w:t>
      </w:r>
      <w:hyperlink r:id="rId8" w:history="1">
        <w:r w:rsidRPr="00A07BCF">
          <w:rPr>
            <w:rFonts w:ascii="Liberation Serif" w:eastAsia="Calibri" w:hAnsi="Liberation Serif" w:cs="Liberation Serif"/>
            <w:iCs/>
            <w:sz w:val="28"/>
            <w:szCs w:val="28"/>
          </w:rPr>
          <w:t>отчет</w:t>
        </w:r>
      </w:hyperlink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об исполнении муниципального задания по форме, установленной приложением № 3 к Порядку </w:t>
      </w:r>
      <w:r w:rsidRPr="00A07BCF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формирования муниципального задания. </w:t>
      </w:r>
    </w:p>
    <w:p w:rsidR="00A07BCF" w:rsidRPr="00A07BCF" w:rsidRDefault="00A07BCF" w:rsidP="00A07BCF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</w:p>
    <w:p w:rsidR="00A07BCF" w:rsidRPr="00A07BCF" w:rsidRDefault="00A07BCF" w:rsidP="00A07BCF">
      <w:pPr>
        <w:spacing w:after="0" w:line="240" w:lineRule="auto"/>
        <w:ind w:firstLine="567"/>
        <w:contextualSpacing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A07BCF">
        <w:rPr>
          <w:rFonts w:ascii="Liberation Serif" w:eastAsia="Calibri" w:hAnsi="Liberation Serif" w:cs="Times New Roman"/>
          <w:b/>
          <w:bCs/>
          <w:sz w:val="28"/>
          <w:szCs w:val="28"/>
        </w:rPr>
        <w:t xml:space="preserve">3. Итоги мониторинга и </w:t>
      </w:r>
    </w:p>
    <w:p w:rsidR="00A07BCF" w:rsidRPr="00A07BCF" w:rsidRDefault="00A07BCF" w:rsidP="00A07BCF">
      <w:pPr>
        <w:spacing w:after="0" w:line="240" w:lineRule="auto"/>
        <w:ind w:firstLine="567"/>
        <w:contextualSpacing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A07BCF">
        <w:rPr>
          <w:rFonts w:ascii="Liberation Serif" w:eastAsia="Calibri" w:hAnsi="Liberation Serif" w:cs="Times New Roman"/>
          <w:b/>
          <w:bCs/>
          <w:sz w:val="28"/>
          <w:szCs w:val="28"/>
        </w:rPr>
        <w:t>контроля выполнения муниципальных заданий</w:t>
      </w:r>
    </w:p>
    <w:p w:rsidR="00A07BCF" w:rsidRPr="00A07BCF" w:rsidRDefault="00A07BCF" w:rsidP="00A07BCF">
      <w:pPr>
        <w:spacing w:after="0" w:line="240" w:lineRule="auto"/>
        <w:ind w:firstLine="567"/>
        <w:contextualSpacing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3.1. Должностные лица Управления образования, определенные в соответствии с настоящим порядком для проведения мониторинга и контрольного мероприятия, со дня получения сведений, указанных в </w:t>
      </w:r>
      <w:hyperlink w:anchor="Par98" w:history="1">
        <w:r w:rsidRPr="00A07BCF">
          <w:rPr>
            <w:rFonts w:ascii="Liberation Serif" w:eastAsia="Calibri" w:hAnsi="Liberation Serif" w:cs="Liberation Serif"/>
            <w:iCs/>
            <w:sz w:val="28"/>
            <w:szCs w:val="28"/>
          </w:rPr>
          <w:t>пункте 2.1</w:t>
        </w:r>
      </w:hyperlink>
      <w:r w:rsidRPr="00A07BCF">
        <w:rPr>
          <w:rFonts w:ascii="Liberation Serif" w:eastAsia="Calibri" w:hAnsi="Liberation Serif" w:cs="Times New Roman"/>
          <w:sz w:val="28"/>
          <w:szCs w:val="28"/>
        </w:rPr>
        <w:t>7</w:t>
      </w: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настоящего порядка: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1) рассматривают представленные отчеты, осуществляют проверку сведений и расчетов;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lastRenderedPageBreak/>
        <w:t>2) готовят справки по результатам мониторинга и камеральных контрольных мероприятий выполнения муниципальных заданий по подведомственным учреждениям в течение 7 дней со дня окончания указанных мероприятий;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3) готовят акт по результатам выездных контрольных мероприятий выполнения муниципальных заданий по подведомственным учреждениям в течение 7 дней со дня окончания указанных мероприятий;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5) готовят информацию об объеме муниципальных услуг и работ, оказанных (выполненных) подведомственными учреждениями.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3.2. Справка по итогам мониторинга должна содержать: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1) основание для проведения мониторинга;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2) объект мониторинга;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3) цель мониторинга;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4) проверяемый период и срок проведения мониторинга;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5) перечень документов, представленных к проверке;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6) заключение, которое может содержать предложения по осуществлению дальнейшей деятельности подведомственного учреждения (с учетом </w:t>
      </w:r>
      <w:proofErr w:type="gram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оценки степени выполнения установленных показателей деятельности</w:t>
      </w:r>
      <w:proofErr w:type="gramEnd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). 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3.3. Справка по итогам камеральной проверки должна содержать: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1) объект проверки;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2) цель проверки;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3) срок проведения проверки;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4) перечень документов, представленных к проверке;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5) описание работы, проведенной в ходе проверки;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6) выявленные нарушения;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7) заключение по результатам проверки.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3.4. Справка составляется в 2 (двух) экземплярах, подписывается ответственными специалистами и руководителем подведомственного учреждения. Первый экземпляр справки остается в Управлении образования, второй экземпляр передается руководителю подведомственного учреждения. 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3.5. Акт по результатам выездного контрольного мероприятия должен содержать: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1) основание для проведения контрольного мероприятия;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2) объект контрольного мероприятия;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3) цель контрольного мероприятия;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4) проверяемый период;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5) срок проведения контрольного мероприятия;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6) перечень документов, представленных к контрольному мероприятию;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7) общую информацию о подведомственном учреждении;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8) описание работы, проведенной в ходе контрольного мероприятия;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9) выявленные нарушения;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10) заключение по результатам контрольного мероприятия;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11) предложения по устранению нарушений.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3.6. Акт по результатам выездного контрольного мероприятия составляется в 2 (двух) экземплярах, подписывается ответственными </w:t>
      </w: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lastRenderedPageBreak/>
        <w:t>специалистами и руководителем подведомственного учреждения. Первый экземпляр акта остается в Управлении образования, второй экземпляр передается руководителю подведомственного учреждения.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3.7. Результатом мониторинга является прогнозный анализ перспективы выполнения подведомственным учреждением муниципального задания и, в случае наличия перспектив невыполнения, - принятие мер, направленных на обеспечение его выполнения. 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В случае выявления значительных отклонений от установленных в муниципальном задании требований к качеству предоставления муниципальных услуг Управление образования </w:t>
      </w:r>
      <w:proofErr w:type="gram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проводит анализ причин невыполнения указанных требований и совместно с подведомственным учреждением принимает</w:t>
      </w:r>
      <w:proofErr w:type="gramEnd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меры для их устранения. 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3.8. </w:t>
      </w:r>
      <w:proofErr w:type="gram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По результатам итоговой оценки выполнения муниципального задания Управление образования вправе в течение срока выполнения муниципального задания внести в него изменения путем утверждения нового муниципального задания в соответствии с положениями Порядка формирования муниципального задания, и в рамках, установленных Бюджетным </w:t>
      </w:r>
      <w:hyperlink r:id="rId9" w:history="1">
        <w:r w:rsidRPr="00A07BCF">
          <w:rPr>
            <w:rFonts w:ascii="Liberation Serif" w:eastAsia="Calibri" w:hAnsi="Liberation Serif" w:cs="Liberation Serif"/>
            <w:iCs/>
            <w:sz w:val="28"/>
            <w:szCs w:val="28"/>
          </w:rPr>
          <w:t>кодексом</w:t>
        </w:r>
      </w:hyperlink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Российской Федерации, вправе сокращать объемы утвержденных бюджетных ассигнований на текущий финансовый год учреждениям, не выполнившим муниципальное задание.</w:t>
      </w:r>
      <w:proofErr w:type="gramEnd"/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В </w:t>
      </w:r>
      <w:proofErr w:type="gram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пределах</w:t>
      </w:r>
      <w:proofErr w:type="gramEnd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высвободившихся в связи с этим средств увеличивать бюджетные ассигнования учреждениям, добившимся повышения качества муниципальных услуг (выполнение работ) и (или) увеличившим их объем.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3.9. При формировании муниципального задания на очередной финансовый год Управление образования учитывает результаты итоговой оценки его выполнения за отчетный финансовый год.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3.10. Результаты мониторинга и контроля используются при оценке результативности труда руководителей подведомственных учреждений для установления им выплат стимулирующего характера.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</w:p>
    <w:p w:rsidR="00A07BCF" w:rsidRPr="00A07BCF" w:rsidRDefault="00A07BCF" w:rsidP="00A07BCF">
      <w:pPr>
        <w:spacing w:after="0" w:line="240" w:lineRule="auto"/>
        <w:ind w:firstLine="567"/>
        <w:contextualSpacing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A07BCF">
        <w:rPr>
          <w:rFonts w:ascii="Liberation Serif" w:eastAsia="Calibri" w:hAnsi="Liberation Serif" w:cs="Times New Roman"/>
          <w:b/>
          <w:bCs/>
          <w:sz w:val="28"/>
          <w:szCs w:val="28"/>
        </w:rPr>
        <w:t>4. Методика оценки эффективности и результативности выполнения муниципального задания на оказание муниципальных услуг (выполнение работ)</w:t>
      </w:r>
    </w:p>
    <w:p w:rsidR="00A07BCF" w:rsidRPr="00A07BCF" w:rsidRDefault="00A07BCF" w:rsidP="00A07BCF">
      <w:pPr>
        <w:spacing w:after="0" w:line="240" w:lineRule="auto"/>
        <w:ind w:firstLine="567"/>
        <w:contextualSpacing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4.1. Оценка выполнения подведомственными учреждениями муниципального задания производится Управлением образования по следующей методике: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1) расчет фактически достигнутого значения отклонения от установленного показателя качества муниципальной услуги (работы) - </w:t>
      </w:r>
      <w:proofErr w:type="gram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К</w:t>
      </w:r>
      <w:r w:rsidRPr="00A07BCF">
        <w:rPr>
          <w:rFonts w:ascii="Liberation Serif" w:eastAsia="Calibri" w:hAnsi="Liberation Serif" w:cs="Liberation Serif"/>
          <w:iCs/>
          <w:sz w:val="28"/>
          <w:szCs w:val="28"/>
          <w:vertAlign w:val="subscript"/>
        </w:rPr>
        <w:t>о</w:t>
      </w:r>
      <w:proofErr w:type="gramEnd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Расчет</w:t>
      </w:r>
      <w:proofErr w:type="gram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К</w:t>
      </w:r>
      <w:proofErr w:type="gramEnd"/>
      <w:r w:rsidRPr="00A07BCF">
        <w:rPr>
          <w:rFonts w:ascii="Liberation Serif" w:eastAsia="Calibri" w:hAnsi="Liberation Serif" w:cs="Liberation Serif"/>
          <w:iCs/>
          <w:sz w:val="28"/>
          <w:szCs w:val="28"/>
          <w:vertAlign w:val="subscript"/>
        </w:rPr>
        <w:t>о</w:t>
      </w: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- фактически достигнутого значения отклонения от установленного показателя качества муниципальной услуги (работы) по каждому из показателей качества оказания муниципальных услуг (выполнения работ), производится следующим образом: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iCs/>
          <w:sz w:val="28"/>
          <w:szCs w:val="28"/>
        </w:rPr>
      </w:pP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К</w:t>
      </w:r>
      <w:r w:rsidRPr="00A07BCF">
        <w:rPr>
          <w:rFonts w:ascii="Liberation Serif" w:eastAsia="Calibri" w:hAnsi="Liberation Serif" w:cs="Liberation Serif"/>
          <w:iCs/>
          <w:sz w:val="28"/>
          <w:szCs w:val="28"/>
          <w:vertAlign w:val="subscript"/>
        </w:rPr>
        <w:t>о</w:t>
      </w: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= 100 - (</w:t>
      </w:r>
      <w:proofErr w:type="spell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К</w:t>
      </w:r>
      <w:r w:rsidRPr="00A07BCF">
        <w:rPr>
          <w:rFonts w:ascii="Liberation Serif" w:eastAsia="Calibri" w:hAnsi="Liberation Serif" w:cs="Liberation Serif"/>
          <w:iCs/>
          <w:sz w:val="28"/>
          <w:szCs w:val="28"/>
          <w:vertAlign w:val="subscript"/>
        </w:rPr>
        <w:t>ф</w:t>
      </w:r>
      <w:proofErr w:type="spellEnd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/ </w:t>
      </w:r>
      <w:proofErr w:type="spell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К</w:t>
      </w:r>
      <w:r w:rsidRPr="00A07BCF">
        <w:rPr>
          <w:rFonts w:ascii="Liberation Serif" w:eastAsia="Calibri" w:hAnsi="Liberation Serif" w:cs="Liberation Serif"/>
          <w:iCs/>
          <w:sz w:val="28"/>
          <w:szCs w:val="28"/>
          <w:vertAlign w:val="subscript"/>
        </w:rPr>
        <w:t>пл</w:t>
      </w:r>
      <w:proofErr w:type="spellEnd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x 100), где: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iCs/>
          <w:sz w:val="28"/>
          <w:szCs w:val="28"/>
        </w:rPr>
      </w:pP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proofErr w:type="spell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К</w:t>
      </w:r>
      <w:r w:rsidRPr="00A07BCF">
        <w:rPr>
          <w:rFonts w:ascii="Liberation Serif" w:eastAsia="Calibri" w:hAnsi="Liberation Serif" w:cs="Liberation Serif"/>
          <w:iCs/>
          <w:sz w:val="28"/>
          <w:szCs w:val="28"/>
          <w:vertAlign w:val="subscript"/>
        </w:rPr>
        <w:t>ф</w:t>
      </w:r>
      <w:proofErr w:type="spellEnd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- фактическое значение показателя, характеризующего качество оказания муниципальной услуги (выполнения работы);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proofErr w:type="spell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К</w:t>
      </w:r>
      <w:r w:rsidRPr="00A07BCF">
        <w:rPr>
          <w:rFonts w:ascii="Liberation Serif" w:eastAsia="Calibri" w:hAnsi="Liberation Serif" w:cs="Liberation Serif"/>
          <w:iCs/>
          <w:sz w:val="28"/>
          <w:szCs w:val="28"/>
          <w:vertAlign w:val="subscript"/>
        </w:rPr>
        <w:t>пл</w:t>
      </w:r>
      <w:proofErr w:type="spellEnd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- плановое значение показателя, характеризующего качество оказания муниципальной услуги (выполнения работы);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2) расчет фактически достигнутого значения отклонения от установленного показателя объема муниципальной услуги (работы) - </w:t>
      </w:r>
      <w:proofErr w:type="spell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О</w:t>
      </w:r>
      <w:r w:rsidRPr="00A07BCF">
        <w:rPr>
          <w:rFonts w:ascii="Liberation Serif" w:eastAsia="Calibri" w:hAnsi="Liberation Serif" w:cs="Liberation Serif"/>
          <w:iCs/>
          <w:sz w:val="28"/>
          <w:szCs w:val="28"/>
          <w:vertAlign w:val="subscript"/>
        </w:rPr>
        <w:t>о</w:t>
      </w:r>
      <w:proofErr w:type="spellEnd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Расчет </w:t>
      </w:r>
      <w:proofErr w:type="spell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О</w:t>
      </w:r>
      <w:r w:rsidRPr="00A07BCF">
        <w:rPr>
          <w:rFonts w:ascii="Liberation Serif" w:eastAsia="Calibri" w:hAnsi="Liberation Serif" w:cs="Liberation Serif"/>
          <w:iCs/>
          <w:sz w:val="28"/>
          <w:szCs w:val="28"/>
          <w:vertAlign w:val="subscript"/>
        </w:rPr>
        <w:t>о</w:t>
      </w:r>
      <w:proofErr w:type="spellEnd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- фактически достигнутого значения отклонения от установленного показателя объема муниципальной услуги (работы) по каждому из показателей объема оказания муниципальных услуг (выполнения работ), производится следующим образом: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iCs/>
          <w:sz w:val="28"/>
          <w:szCs w:val="28"/>
        </w:rPr>
      </w:pP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proofErr w:type="spell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О</w:t>
      </w:r>
      <w:r w:rsidRPr="00A07BCF">
        <w:rPr>
          <w:rFonts w:ascii="Liberation Serif" w:eastAsia="Calibri" w:hAnsi="Liberation Serif" w:cs="Liberation Serif"/>
          <w:iCs/>
          <w:sz w:val="28"/>
          <w:szCs w:val="28"/>
          <w:vertAlign w:val="subscript"/>
        </w:rPr>
        <w:t>о</w:t>
      </w:r>
      <w:proofErr w:type="spellEnd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= 100 - (О</w:t>
      </w:r>
      <w:r w:rsidRPr="00A07BCF">
        <w:rPr>
          <w:rFonts w:ascii="Liberation Serif" w:eastAsia="Calibri" w:hAnsi="Liberation Serif" w:cs="Liberation Serif"/>
          <w:iCs/>
          <w:sz w:val="28"/>
          <w:szCs w:val="28"/>
          <w:vertAlign w:val="subscript"/>
        </w:rPr>
        <w:t>ф</w:t>
      </w: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/ </w:t>
      </w:r>
      <w:proofErr w:type="spell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О</w:t>
      </w:r>
      <w:r w:rsidRPr="00A07BCF">
        <w:rPr>
          <w:rFonts w:ascii="Liberation Serif" w:eastAsia="Calibri" w:hAnsi="Liberation Serif" w:cs="Liberation Serif"/>
          <w:iCs/>
          <w:sz w:val="28"/>
          <w:szCs w:val="28"/>
          <w:vertAlign w:val="subscript"/>
        </w:rPr>
        <w:t>пл</w:t>
      </w:r>
      <w:proofErr w:type="spellEnd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x 100), где: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iCs/>
          <w:sz w:val="28"/>
          <w:szCs w:val="28"/>
        </w:rPr>
      </w:pP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О</w:t>
      </w:r>
      <w:r w:rsidRPr="00A07BCF">
        <w:rPr>
          <w:rFonts w:ascii="Liberation Serif" w:eastAsia="Calibri" w:hAnsi="Liberation Serif" w:cs="Liberation Serif"/>
          <w:iCs/>
          <w:sz w:val="28"/>
          <w:szCs w:val="28"/>
          <w:vertAlign w:val="subscript"/>
        </w:rPr>
        <w:t>ф</w:t>
      </w: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- фактическое значение показателя, характеризующего объем оказания муниципальной услуги (выполнения работы);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proofErr w:type="spell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О</w:t>
      </w:r>
      <w:r w:rsidRPr="00A07BCF">
        <w:rPr>
          <w:rFonts w:ascii="Liberation Serif" w:eastAsia="Calibri" w:hAnsi="Liberation Serif" w:cs="Liberation Serif"/>
          <w:iCs/>
          <w:sz w:val="28"/>
          <w:szCs w:val="28"/>
          <w:vertAlign w:val="subscript"/>
        </w:rPr>
        <w:t>пл</w:t>
      </w:r>
      <w:proofErr w:type="spellEnd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 xml:space="preserve"> - плановое значение показателя, характеризующего объем оказания муниципальной услуги (выполнения работы);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3) определение превышений допустимых (возможных) отклонений, установленных муниципальным заданием по каждому из показателей качества и объема муниципальной услуги (работы).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Превышение допустимого (возможного) отклонения (G) определяется по каждому показателю качества и объема муниципальной услуги (работы) путем сравнения планового и фактически достигнутого значения отклонения;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4) итоговая оценка выполнения муниципального задания по каждой муниципальной услуге (работе) осуществляется путем определения коэффициента соответствия муниципальной услуги (выполнения работы) установленным требованиям к качеству (</w:t>
      </w:r>
      <w:proofErr w:type="spell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Rq</w:t>
      </w:r>
      <w:proofErr w:type="spellEnd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).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Значение коэффициента соответствия муниципальной услуги (выполнения работы) установленным требованиям к качеству (</w:t>
      </w:r>
      <w:proofErr w:type="spellStart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Rq</w:t>
      </w:r>
      <w:proofErr w:type="spellEnd"/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) определяется по каждой муниципальной услуге (работе) и принимает одно из следующих значений:</w:t>
      </w: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i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7200"/>
      </w:tblGrid>
      <w:tr w:rsidR="00A07BCF" w:rsidRPr="00A07BCF" w:rsidTr="00A1007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CF" w:rsidRPr="00A07BCF" w:rsidRDefault="00A07BCF" w:rsidP="00A07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</w:pPr>
            <w:r w:rsidRPr="00A07BCF"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  <w:t>Значение коэффициента соответствия муниципальной услуги (выполнения работы) установленным требованиям к качеству (</w:t>
            </w:r>
            <w:proofErr w:type="spellStart"/>
            <w:r w:rsidRPr="00A07BCF"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  <w:t>Rq</w:t>
            </w:r>
            <w:proofErr w:type="spellEnd"/>
            <w:r w:rsidRPr="00A07BCF"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  <w:t>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CF" w:rsidRPr="00A07BCF" w:rsidRDefault="00A07BCF" w:rsidP="00A07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</w:pPr>
            <w:r w:rsidRPr="00A07BCF"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  <w:t>Интерпретация результатов</w:t>
            </w:r>
          </w:p>
        </w:tc>
      </w:tr>
      <w:tr w:rsidR="00A07BCF" w:rsidRPr="00A07BCF" w:rsidTr="00A1007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CF" w:rsidRPr="00A07BCF" w:rsidRDefault="00A07BCF" w:rsidP="00A07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</w:pPr>
            <w:r w:rsidRPr="00A07BCF"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  <w:t>1,00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CF" w:rsidRPr="00A07BCF" w:rsidRDefault="00A07BCF" w:rsidP="00A07BC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</w:pPr>
            <w:r w:rsidRPr="00A07BCF"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  <w:t xml:space="preserve">муниципальная услуга (работа) соответствует требованиям к качеству (достигнутые значения показателей качества муниципальной услуги соответствуют значениям показателей </w:t>
            </w:r>
            <w:r w:rsidRPr="00A07BCF"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  <w:lastRenderedPageBreak/>
              <w:t>качества, установленным в муниципальном задании (с учетом максимально допустимых (возможных) отклонений) или превышают эти значения)</w:t>
            </w:r>
          </w:p>
        </w:tc>
      </w:tr>
      <w:tr w:rsidR="00A07BCF" w:rsidRPr="00A07BCF" w:rsidTr="00A1007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CF" w:rsidRPr="00A07BCF" w:rsidRDefault="00A07BCF" w:rsidP="00A07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</w:pPr>
            <w:r w:rsidRPr="00A07BCF"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  <w:lastRenderedPageBreak/>
              <w:t>0,75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CF" w:rsidRPr="00A07BCF" w:rsidRDefault="00A07BCF" w:rsidP="00A07BC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</w:pPr>
            <w:r w:rsidRPr="00A07BCF"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  <w:t>муниципальная услуга (работа) в целом соответствует требованиям к качеству (в ходе контрольных мероприятий выявлены превышения (G) допустимых (возможных) отклонений (в сторону уменьшения), установленных муниципальным заданием по показателям качества и (или) объема муниципальной услуги (работы), но не более 20% от установленных значений)</w:t>
            </w:r>
          </w:p>
        </w:tc>
      </w:tr>
      <w:tr w:rsidR="00A07BCF" w:rsidRPr="00A07BCF" w:rsidTr="00A1007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CF" w:rsidRPr="00A07BCF" w:rsidRDefault="00A07BCF" w:rsidP="00A07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</w:pPr>
            <w:r w:rsidRPr="00A07BCF"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  <w:t>0,50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CF" w:rsidRPr="00A07BCF" w:rsidRDefault="00A07BCF" w:rsidP="00A07BC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</w:pPr>
            <w:r w:rsidRPr="00A07BCF"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  <w:t>муниципальная услуга (работа) оказывается (выполняется) с устранимыми нарушениями требований к качеству (в ходе контрольных мероприятий выявлены превышения (G) допустимых (возможных) отклонений (в сторону уменьшения), установленных муниципальным заданием по показателям качества и (или) объема муниципальной услуги (работы), но не более 50% от установленных значений)</w:t>
            </w:r>
          </w:p>
        </w:tc>
      </w:tr>
      <w:tr w:rsidR="00A07BCF" w:rsidRPr="00A07BCF" w:rsidTr="00A1007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CF" w:rsidRPr="00A07BCF" w:rsidRDefault="00A07BCF" w:rsidP="00A07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</w:pPr>
            <w:r w:rsidRPr="00A07BCF"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  <w:t>0,00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CF" w:rsidRPr="00A07BCF" w:rsidRDefault="00A07BCF" w:rsidP="00A07BC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</w:pPr>
            <w:r w:rsidRPr="00A07BCF">
              <w:rPr>
                <w:rFonts w:ascii="Liberation Serif" w:eastAsia="Calibri" w:hAnsi="Liberation Serif" w:cs="Liberation Serif"/>
                <w:iCs/>
                <w:sz w:val="24"/>
                <w:szCs w:val="24"/>
              </w:rPr>
              <w:t>муниципальная услуга (работа) не соответствует требованиям к качеству (в ходе контрольных мероприятий выявлены превышения (G) допустимых (возможных) отклонений (в сторону уменьшения), установленных муниципальным заданием по показателям качества и (или) объема муниципальной услуги (работы), более чем на 50%)</w:t>
            </w:r>
          </w:p>
        </w:tc>
      </w:tr>
    </w:tbl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iCs/>
          <w:sz w:val="28"/>
          <w:szCs w:val="28"/>
        </w:rPr>
      </w:pP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A07BCF">
        <w:rPr>
          <w:rFonts w:ascii="Liberation Serif" w:eastAsia="Calibri" w:hAnsi="Liberation Serif" w:cs="Liberation Serif"/>
          <w:iCs/>
          <w:sz w:val="28"/>
          <w:szCs w:val="28"/>
        </w:rPr>
        <w:t>Итоговая оценка выполнения муниципального задания не является абсолютным и однозначным показателем степени выполнения муниципального задания. Каждый критерий подлежит самостоятельному анализу причин его выполнения (или невыполнения) при подведении итогов деятельности учреждения по выполнению муниципального задания.</w:t>
      </w:r>
    </w:p>
    <w:p w:rsidR="00A07BCF" w:rsidRPr="00A07BCF" w:rsidRDefault="00A07BCF" w:rsidP="00A07BCF">
      <w:pPr>
        <w:spacing w:after="0" w:line="240" w:lineRule="auto"/>
        <w:ind w:firstLine="567"/>
        <w:contextualSpacing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</w:p>
    <w:p w:rsidR="00A07BCF" w:rsidRPr="00A07BCF" w:rsidRDefault="00A07BCF" w:rsidP="00A07BCF">
      <w:pPr>
        <w:spacing w:after="0" w:line="240" w:lineRule="auto"/>
        <w:ind w:firstLine="567"/>
        <w:contextualSpacing/>
        <w:rPr>
          <w:rFonts w:ascii="Liberation Serif" w:eastAsia="Calibri" w:hAnsi="Liberation Serif" w:cs="Times New Roman"/>
          <w:bCs/>
          <w:sz w:val="28"/>
          <w:szCs w:val="28"/>
        </w:rPr>
      </w:pP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</w:p>
    <w:p w:rsidR="00A07BCF" w:rsidRPr="00A07BCF" w:rsidRDefault="00A07BCF" w:rsidP="00A07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</w:p>
    <w:p w:rsidR="00A07BCF" w:rsidRPr="00A07BCF" w:rsidRDefault="00A07BCF" w:rsidP="00A07BCF">
      <w:pPr>
        <w:spacing w:after="0" w:line="240" w:lineRule="auto"/>
        <w:ind w:firstLine="567"/>
        <w:contextualSpacing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A07BCF" w:rsidRPr="00A07BCF" w:rsidRDefault="00A07BCF" w:rsidP="00A07BC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4264B" w:rsidRDefault="00E4264B"/>
    <w:sectPr w:rsidR="00E4264B" w:rsidSect="009F48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EC" w:rsidRDefault="000B46EC">
      <w:pPr>
        <w:spacing w:after="0" w:line="240" w:lineRule="auto"/>
      </w:pPr>
      <w:r>
        <w:separator/>
      </w:r>
    </w:p>
  </w:endnote>
  <w:endnote w:type="continuationSeparator" w:id="0">
    <w:p w:rsidR="000B46EC" w:rsidRDefault="000B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C319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Вр-332474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C319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Вр-332474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EC" w:rsidRDefault="000B46EC">
      <w:pPr>
        <w:spacing w:after="0" w:line="240" w:lineRule="auto"/>
      </w:pPr>
      <w:r>
        <w:separator/>
      </w:r>
    </w:p>
  </w:footnote>
  <w:footnote w:type="continuationSeparator" w:id="0">
    <w:p w:rsidR="000B46EC" w:rsidRDefault="000B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55656899" w:edGrp="everyone"/>
  <w:p w:rsidR="00AF0248" w:rsidRDefault="001C319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57B2">
      <w:rPr>
        <w:noProof/>
      </w:rPr>
      <w:t>9</w:t>
    </w:r>
    <w:r>
      <w:fldChar w:fldCharType="end"/>
    </w:r>
  </w:p>
  <w:permEnd w:id="1655656899"/>
  <w:p w:rsidR="00810AAA" w:rsidRPr="00810AAA" w:rsidRDefault="000B46E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B46EC" w:rsidP="00810AAA">
    <w:pPr>
      <w:pStyle w:val="a3"/>
      <w:jc w:val="center"/>
    </w:pPr>
    <w:permStart w:id="742927253" w:edGrp="everyone"/>
    <w:permEnd w:id="74292725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C9"/>
    <w:rsid w:val="000B46EC"/>
    <w:rsid w:val="001C3199"/>
    <w:rsid w:val="001D6C88"/>
    <w:rsid w:val="004257B2"/>
    <w:rsid w:val="008D58E5"/>
    <w:rsid w:val="00A07BCF"/>
    <w:rsid w:val="00DD1CC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31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C3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C31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C31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31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C3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C31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C31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DCA7E6E1632D432BFD026CFD29825D79F007CFF651F7A165ECC6E0E61EA2FD3F01D32510337D1B340503B29D7729A8956A6204925A09E23F1BF38B29oF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F9AB3EAB20BBB60952F79FD6584FE3868FC857D1282730522BC8330E0A760E2B85957B08D3D20E6D9B5B71s447J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DCA7E6E1632D432BFD1C61EB45DC577BFE5CCBF35EF9FF31BBC0B7B94EA4A86D418D7C53706E1A301B02B49F27o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2944</Words>
  <Characters>16784</Characters>
  <Application>Microsoft Office Word</Application>
  <DocSecurity>0</DocSecurity>
  <Lines>139</Lines>
  <Paragraphs>39</Paragraphs>
  <ScaleCrop>false</ScaleCrop>
  <Company/>
  <LinksUpToDate>false</LinksUpToDate>
  <CharactersWithSpaces>19689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2021-04-20T12:05:00Z</dcterms:created>
  <dcterms:modified xsi:type="dcterms:W3CDTF">2021-04-20T12:14:00Z</dcterms:modified>
</cp:coreProperties>
</file>