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F687E" w:rsidRPr="006F687E" w:rsidTr="00454AB3">
        <w:trPr>
          <w:trHeight w:val="524"/>
        </w:trPr>
        <w:tc>
          <w:tcPr>
            <w:tcW w:w="9460" w:type="dxa"/>
            <w:gridSpan w:val="5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F687E" w:rsidRPr="006F687E" w:rsidRDefault="006F687E" w:rsidP="006F68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F687E" w:rsidRPr="006F687E" w:rsidRDefault="006F687E" w:rsidP="006F68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687E" w:rsidRPr="006F687E" w:rsidTr="00454AB3">
        <w:trPr>
          <w:trHeight w:val="524"/>
        </w:trPr>
        <w:tc>
          <w:tcPr>
            <w:tcW w:w="284" w:type="dxa"/>
            <w:vAlign w:val="bottom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F68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F68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F68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F68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F687E" w:rsidRPr="006F687E" w:rsidRDefault="006F687E" w:rsidP="006F68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F687E" w:rsidRPr="006F687E" w:rsidTr="00454AB3">
        <w:trPr>
          <w:trHeight w:val="130"/>
        </w:trPr>
        <w:tc>
          <w:tcPr>
            <w:tcW w:w="9460" w:type="dxa"/>
            <w:gridSpan w:val="5"/>
          </w:tcPr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F687E" w:rsidRPr="006F687E" w:rsidTr="00454AB3">
        <w:tc>
          <w:tcPr>
            <w:tcW w:w="9460" w:type="dxa"/>
            <w:gridSpan w:val="5"/>
          </w:tcPr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F687E" w:rsidRPr="006F687E" w:rsidTr="00454AB3">
        <w:tc>
          <w:tcPr>
            <w:tcW w:w="9460" w:type="dxa"/>
            <w:gridSpan w:val="5"/>
          </w:tcPr>
          <w:p w:rsidR="006F687E" w:rsidRPr="006F687E" w:rsidRDefault="006F687E" w:rsidP="006F68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выявлению неучтенных объектов недвижимости, земельных участков и предприятий (бизнеса) на территории городского округа Верхняя Пышма</w:t>
            </w:r>
          </w:p>
        </w:tc>
      </w:tr>
      <w:tr w:rsidR="006F687E" w:rsidRPr="006F687E" w:rsidTr="00454AB3">
        <w:tc>
          <w:tcPr>
            <w:tcW w:w="9460" w:type="dxa"/>
            <w:gridSpan w:val="5"/>
          </w:tcPr>
          <w:p w:rsidR="006F687E" w:rsidRPr="006F687E" w:rsidRDefault="006F687E" w:rsidP="006F68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F687E" w:rsidRPr="006F687E" w:rsidRDefault="006F687E" w:rsidP="006F68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F687E" w:rsidRPr="006F687E" w:rsidRDefault="006F687E" w:rsidP="006F68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связи с кадровыми изменениями в администрации городского округа Верхняя Пышма, руководствуясь Федеральным законом 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6F687E" w:rsidRPr="006F687E" w:rsidRDefault="006F687E" w:rsidP="006F687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687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F687E" w:rsidRPr="006F687E" w:rsidRDefault="006F687E" w:rsidP="006F687E">
      <w:pPr>
        <w:tabs>
          <w:tab w:val="left" w:pos="97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состав Межведомственной комиссии 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выявлению неучтенных объектов недвижимости, земельных участков 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предприятий (бизнеса) на территории городского округа Верхняя Пышма, утвержденный постановлением администрации городского округа Верхняя Пышма от 24.11.2016 № 1537, изложив в новой редакции (прилагается).</w:t>
      </w:r>
    </w:p>
    <w:p w:rsidR="006F687E" w:rsidRPr="006F687E" w:rsidRDefault="006F687E" w:rsidP="006F687E">
      <w:pPr>
        <w:tabs>
          <w:tab w:val="left" w:pos="97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</w:t>
      </w:r>
      <w:r w:rsidRPr="006F68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газете «Красное знамя»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6F687E" w:rsidRPr="006F687E" w:rsidRDefault="006F687E" w:rsidP="006F68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6F68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F687E" w:rsidRPr="006F687E" w:rsidTr="00454AB3">
        <w:tc>
          <w:tcPr>
            <w:tcW w:w="6237" w:type="dxa"/>
            <w:vAlign w:val="bottom"/>
          </w:tcPr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F687E" w:rsidRPr="006F687E" w:rsidRDefault="006F687E" w:rsidP="006F687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F687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F687E" w:rsidRPr="006F687E" w:rsidRDefault="006F687E" w:rsidP="006F687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6F687E" w:rsidRDefault="006F687E"/>
    <w:p w:rsidR="006F687E" w:rsidRDefault="006F687E"/>
    <w:p w:rsidR="006F687E" w:rsidRDefault="006F687E"/>
    <w:p w:rsidR="006F687E" w:rsidRDefault="006F687E"/>
    <w:p w:rsidR="006F687E" w:rsidRDefault="006F687E"/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87E" w:rsidRPr="003C063F" w:rsidRDefault="006F687E" w:rsidP="006F68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3836785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F687E" w:rsidRPr="003C063F" w:rsidRDefault="006F687E" w:rsidP="006F68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F687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38367850"/>
                                <w:p w:rsidR="006F687E" w:rsidRPr="003C063F" w:rsidRDefault="006F687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F687E" w:rsidRPr="003C063F" w:rsidRDefault="006F687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78722977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bookmarkStart w:id="0" w:name="_GoBack"/>
                                  <w:bookmarkEnd w:id="0"/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8722977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F687E" w:rsidRPr="003C063F" w:rsidRDefault="006F687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679810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F687E" w:rsidRPr="003C063F" w:rsidRDefault="006F687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6798107"/>
                                </w:p>
                              </w:tc>
                            </w:tr>
                          </w:tbl>
                          <w:p w:rsidR="006F687E" w:rsidRPr="003C063F" w:rsidRDefault="006F687E" w:rsidP="006F68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F687E" w:rsidRPr="003C063F" w:rsidRDefault="006F687E" w:rsidP="006F68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F687E" w:rsidRPr="003C063F" w:rsidRDefault="006F687E" w:rsidP="006F687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F687E" w:rsidRPr="003C063F" w:rsidRDefault="006F687E" w:rsidP="006F68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3836785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F687E" w:rsidRPr="003C063F" w:rsidRDefault="006F687E" w:rsidP="006F68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F687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38367850"/>
                          <w:p w:rsidR="006F687E" w:rsidRPr="003C063F" w:rsidRDefault="006F687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F687E" w:rsidRPr="003C063F" w:rsidRDefault="006F687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787229779" w:edGrp="everyone"/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bookmarkStart w:id="1" w:name="_GoBack"/>
                            <w:bookmarkEnd w:id="1"/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8722977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F687E" w:rsidRPr="003C063F" w:rsidRDefault="006F687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679810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F687E" w:rsidRPr="003C063F" w:rsidRDefault="006F687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6798107"/>
                          </w:p>
                        </w:tc>
                      </w:tr>
                    </w:tbl>
                    <w:p w:rsidR="006F687E" w:rsidRPr="003C063F" w:rsidRDefault="006F687E" w:rsidP="006F68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F687E" w:rsidRPr="003C063F" w:rsidRDefault="006F687E" w:rsidP="006F68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F687E" w:rsidRPr="003C063F" w:rsidRDefault="006F687E" w:rsidP="006F687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F68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F68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Межведомственной комиссии по выявлению неучтенных объектов недвижимости, земельных участков и предприятий (бизнеса) на территории городского округа Верхняя Пышма </w:t>
      </w:r>
    </w:p>
    <w:p w:rsidR="006F687E" w:rsidRPr="006F687E" w:rsidRDefault="006F687E" w:rsidP="006F68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84"/>
        <w:gridCol w:w="310"/>
        <w:gridCol w:w="7203"/>
      </w:tblGrid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Ряжкина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заместитель главы администрации по экономике и финансам городского округа Верхняя Пышма, председатель комиссии;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Горских О.В.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председатель комитета по управлению имуществом администрации городского округа Верхняя Пышма, заместитель председателя комиссии;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Зонберг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Е.А. 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ведущий специалист комитета по управлению имуществом администрации городского округа Верхняя Пышма, секретарь комиссии;</w:t>
            </w:r>
          </w:p>
        </w:tc>
      </w:tr>
      <w:tr w:rsidR="006F687E" w:rsidRPr="006F687E" w:rsidTr="00454AB3">
        <w:trPr>
          <w:trHeight w:val="1125"/>
        </w:trPr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Гаглоева Е.Д.    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заместитель руководителя межрайонной инспекции Федеральной налоговой службы Российской Федерации                  № 32 по Свердловской области (по согласованию);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Демиденко Н.С.</w:t>
            </w:r>
          </w:p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Ермилова О.В.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 xml:space="preserve">глава </w:t>
            </w:r>
            <w:proofErr w:type="spellStart"/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>Красненской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 xml:space="preserve"> </w:t>
            </w:r>
            <w:proofErr w:type="gramStart"/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>поселковой</w:t>
            </w:r>
            <w:proofErr w:type="gramEnd"/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 xml:space="preserve"> администрации;</w:t>
            </w:r>
          </w:p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глава </w:t>
            </w:r>
            <w:proofErr w:type="spellStart"/>
            <w:proofErr w:type="gram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Исетской</w:t>
            </w:r>
            <w:proofErr w:type="spellEnd"/>
            <w:proofErr w:type="gram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поселковой администрации;</w:t>
            </w:r>
          </w:p>
        </w:tc>
      </w:tr>
      <w:tr w:rsidR="006F687E" w:rsidRPr="006F687E" w:rsidTr="00454AB3">
        <w:trPr>
          <w:trHeight w:val="345"/>
        </w:trPr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Климова Ю.Д.</w:t>
            </w:r>
          </w:p>
        </w:tc>
        <w:tc>
          <w:tcPr>
            <w:tcW w:w="158" w:type="pct"/>
          </w:tcPr>
          <w:p w:rsidR="006F687E" w:rsidRPr="006F687E" w:rsidRDefault="006F687E" w:rsidP="006F687E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Calibri" w:hAnsi="Liberation Serif" w:cs="Times New Roman"/>
                <w:sz w:val="26"/>
                <w:szCs w:val="26"/>
              </w:rPr>
              <w:t>ведущий специалист Управления архитектуры                                            и градостроительства администрации городского округа Верхняя Пышма</w:t>
            </w: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</w:tc>
      </w:tr>
      <w:tr w:rsidR="006F687E" w:rsidRPr="006F687E" w:rsidTr="00454AB3">
        <w:trPr>
          <w:trHeight w:val="1035"/>
        </w:trPr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Мустакимова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В.С.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начальник СОГУП «Областной государственный центр технической инвентаризации и регистрации недвижимости» «Верхнепышминское бюро технической инвентаризации и регистрации недвижимости» (по согласованию);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Мусина И.С.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pacing w:val="-4"/>
                <w:sz w:val="26"/>
                <w:szCs w:val="26"/>
              </w:rPr>
              <w:t>глава Кедровской поселковой администрации;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Невьянцева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глава Мостовской сельской администрации;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Рознатовский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К.В.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глава </w:t>
            </w: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Балтымской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proofErr w:type="gram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сельской</w:t>
            </w:r>
            <w:proofErr w:type="gram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администрации;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Шамова О.С.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Calibri" w:hAnsi="Liberation Serif" w:cs="Times New Roman"/>
                <w:sz w:val="26"/>
                <w:szCs w:val="26"/>
              </w:rPr>
              <w:t>ведущий специалист комитета экономики и муниципального заказа администрации городского округа Верхняя Пышма</w:t>
            </w: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</w:tc>
      </w:tr>
      <w:tr w:rsidR="006F687E" w:rsidRPr="006F687E" w:rsidTr="00454AB3">
        <w:tc>
          <w:tcPr>
            <w:tcW w:w="1166" w:type="pct"/>
            <w:hideMark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Шмакова Л.П.</w:t>
            </w:r>
          </w:p>
        </w:tc>
        <w:tc>
          <w:tcPr>
            <w:tcW w:w="158" w:type="pct"/>
            <w:hideMark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начальник отдела планирования доходов Финансового Управления администрации городского округа Верхняя Пышма;</w:t>
            </w:r>
          </w:p>
        </w:tc>
      </w:tr>
      <w:tr w:rsidR="006F687E" w:rsidRPr="006F687E" w:rsidTr="00454AB3">
        <w:tc>
          <w:tcPr>
            <w:tcW w:w="1166" w:type="pct"/>
          </w:tcPr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Шуть</w:t>
            </w:r>
            <w:proofErr w:type="spellEnd"/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В.А.</w:t>
            </w:r>
          </w:p>
          <w:p w:rsidR="006F687E" w:rsidRPr="006F687E" w:rsidRDefault="006F687E" w:rsidP="006F687E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58" w:type="pct"/>
          </w:tcPr>
          <w:p w:rsidR="006F687E" w:rsidRPr="006F687E" w:rsidRDefault="006F687E" w:rsidP="006F687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-</w:t>
            </w:r>
          </w:p>
        </w:tc>
        <w:tc>
          <w:tcPr>
            <w:tcW w:w="3676" w:type="pct"/>
            <w:hideMark/>
          </w:tcPr>
          <w:p w:rsidR="006F687E" w:rsidRPr="006F687E" w:rsidRDefault="006F687E" w:rsidP="006F687E">
            <w:pPr>
              <w:spacing w:after="0" w:line="240" w:lineRule="auto"/>
              <w:ind w:left="17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6F687E">
              <w:rPr>
                <w:rFonts w:ascii="Liberation Serif" w:eastAsia="Times New Roman" w:hAnsi="Liberation Serif" w:cs="Times New Roman"/>
                <w:sz w:val="26"/>
                <w:szCs w:val="26"/>
              </w:rPr>
              <w:t>начальник отделения экономической безопасности                                    и противодействия коррупции МО МВД России «Верхнепышминский» (по согласованию).</w:t>
            </w:r>
          </w:p>
        </w:tc>
      </w:tr>
    </w:tbl>
    <w:p w:rsidR="006F687E" w:rsidRPr="006F687E" w:rsidRDefault="006F687E" w:rsidP="006F687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Pr="006F687E" w:rsidRDefault="006F687E" w:rsidP="006F687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687E" w:rsidRDefault="006F687E"/>
    <w:sectPr w:rsidR="006F68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F687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Вр-334763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F687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Вр-334763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85025327" w:edGrp="everyone"/>
  <w:p w:rsidR="00AF0248" w:rsidRDefault="006F687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85025327"/>
  <w:p w:rsidR="00810AAA" w:rsidRPr="00810AAA" w:rsidRDefault="006F687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F687E" w:rsidP="00810AAA">
    <w:pPr>
      <w:pStyle w:val="a3"/>
      <w:jc w:val="center"/>
    </w:pPr>
    <w:permStart w:id="1111583886" w:edGrp="everyone"/>
    <w:permEnd w:id="11115838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A7"/>
    <w:rsid w:val="001D6C88"/>
    <w:rsid w:val="005817A7"/>
    <w:rsid w:val="006F687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6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6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6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6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6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6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2021-04-28T11:36:00Z</dcterms:created>
  <dcterms:modified xsi:type="dcterms:W3CDTF">2021-04-28T11:37:00Z</dcterms:modified>
</cp:coreProperties>
</file>