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6764" w:rsidRPr="00A76764" w:rsidTr="00DB6298">
        <w:trPr>
          <w:trHeight w:val="524"/>
        </w:trPr>
        <w:tc>
          <w:tcPr>
            <w:tcW w:w="9460" w:type="dxa"/>
            <w:gridSpan w:val="5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195283" wp14:editId="2C7F5EC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6764" w:rsidRPr="00A76764" w:rsidTr="00DB6298">
        <w:trPr>
          <w:trHeight w:val="524"/>
        </w:trPr>
        <w:tc>
          <w:tcPr>
            <w:tcW w:w="284" w:type="dxa"/>
            <w:vAlign w:val="bottom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6764" w:rsidRPr="00A76764" w:rsidRDefault="00A76764" w:rsidP="00A767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76764" w:rsidRPr="00A76764" w:rsidTr="00DB6298">
        <w:trPr>
          <w:trHeight w:val="130"/>
        </w:trPr>
        <w:tc>
          <w:tcPr>
            <w:tcW w:w="9460" w:type="dxa"/>
            <w:gridSpan w:val="5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76764" w:rsidRPr="00A76764" w:rsidTr="00DB6298">
        <w:tc>
          <w:tcPr>
            <w:tcW w:w="9460" w:type="dxa"/>
            <w:gridSpan w:val="5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76764" w:rsidRPr="00A76764" w:rsidTr="00DB6298">
        <w:tc>
          <w:tcPr>
            <w:tcW w:w="9460" w:type="dxa"/>
            <w:gridSpan w:val="5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План мероприятий («дорожную карту»)  по повышению доходного потенциала городского округа Верхняя Пышма на 2019-2021 годы</w:t>
            </w:r>
          </w:p>
        </w:tc>
      </w:tr>
      <w:tr w:rsidR="00A76764" w:rsidRPr="00A76764" w:rsidTr="00DB6298">
        <w:tc>
          <w:tcPr>
            <w:tcW w:w="9460" w:type="dxa"/>
            <w:gridSpan w:val="5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76764" w:rsidRPr="00A76764" w:rsidRDefault="00A76764" w:rsidP="00A767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 исполнение распоряжения Правительства Свердловской области от 26.04.2019 № 178-РП «Об утверждении Плана мероприятий («дорожной карты») по повышению доходного потенциала Свердловской области </w:t>
      </w: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2019-2021 годы», в целях обеспечения сбалансированности бюджета городского округа Верхняя Пышма администрация городского округа Верхняя Пышма</w:t>
      </w:r>
    </w:p>
    <w:p w:rsidR="00A76764" w:rsidRPr="00A76764" w:rsidRDefault="00A76764" w:rsidP="00A7676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76764" w:rsidRPr="00A76764" w:rsidRDefault="00A76764" w:rsidP="00A7676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Внести изменения в План мероприятий («дорожную карту») по повышению доходного потенциала городского округа Верхняя Пышма на 2019–2021 годы (далее – План), утвержденный постановлением администрации городского округа Верхняя Пышма от 07.02.2019 № 116, изложив в новой редакции (прилагается).</w:t>
      </w:r>
    </w:p>
    <w:p w:rsidR="00A76764" w:rsidRPr="00A76764" w:rsidRDefault="00A76764" w:rsidP="00A7676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на официальном интернет-портале правовой информации городского округа Верхняя Пышма, разместить на официальном сайте городского округа Верхняя Пышма.</w:t>
      </w:r>
      <w:proofErr w:type="gramEnd"/>
    </w:p>
    <w:p w:rsidR="00A76764" w:rsidRPr="00A76764" w:rsidRDefault="00A76764" w:rsidP="00A767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 С.</w:t>
      </w:r>
    </w:p>
    <w:p w:rsidR="00A76764" w:rsidRPr="00A76764" w:rsidRDefault="00A76764" w:rsidP="00A767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6764" w:rsidRPr="00A76764" w:rsidTr="00DB6298">
        <w:tc>
          <w:tcPr>
            <w:tcW w:w="6237" w:type="dxa"/>
            <w:vAlign w:val="bottom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76764" w:rsidRPr="00A76764" w:rsidRDefault="00A76764" w:rsidP="00A7676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76764" w:rsidRDefault="00A76764"/>
    <w:p w:rsidR="00A76764" w:rsidRDefault="00A76764"/>
    <w:p w:rsidR="00A76764" w:rsidRDefault="00A76764"/>
    <w:p w:rsidR="00A76764" w:rsidRDefault="00A76764">
      <w:pPr>
        <w:sectPr w:rsidR="00A76764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A76764" w:rsidRPr="00A76764" w:rsidRDefault="00A76764" w:rsidP="00A7676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6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A76764" w:rsidRPr="00A76764" w:rsidRDefault="00A76764" w:rsidP="00A7676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6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постановлением администрации</w:t>
      </w:r>
    </w:p>
    <w:p w:rsidR="00A76764" w:rsidRPr="00A76764" w:rsidRDefault="00A76764" w:rsidP="00A7676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65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A767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</w:t>
      </w:r>
      <w:r w:rsidRPr="00A76764">
        <w:rPr>
          <w:rFonts w:ascii="Liberation Serif" w:eastAsia="Times New Roman" w:hAnsi="Liberation Serif" w:cs="Times New Roman"/>
          <w:sz w:val="28"/>
          <w:szCs w:val="20"/>
          <w:lang w:eastAsia="ru-RU"/>
        </w:rPr>
        <w:t>от _</w:t>
      </w:r>
      <w:r>
        <w:rPr>
          <w:rFonts w:ascii="Liberation Serif" w:eastAsia="Times New Roman" w:hAnsi="Liberation Serif" w:cs="Times New Roman"/>
          <w:sz w:val="28"/>
          <w:szCs w:val="20"/>
          <w:lang w:eastAsia="ru-RU"/>
        </w:rPr>
        <w:t>проект</w:t>
      </w:r>
      <w:bookmarkStart w:id="0" w:name="_GoBack"/>
      <w:bookmarkEnd w:id="0"/>
      <w:r w:rsidRPr="00A76764">
        <w:rPr>
          <w:rFonts w:ascii="Liberation Serif" w:eastAsia="Times New Roman" w:hAnsi="Liberation Serif" w:cs="Times New Roman"/>
          <w:sz w:val="28"/>
          <w:szCs w:val="20"/>
          <w:lang w:eastAsia="ru-RU"/>
        </w:rPr>
        <w:t>____ № _______</w:t>
      </w:r>
    </w:p>
    <w:p w:rsidR="00A76764" w:rsidRPr="00A76764" w:rsidRDefault="00A76764" w:rsidP="00A7676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Часть 2. 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План мероприятий («дорожная карта») по </w:t>
      </w:r>
      <w:r w:rsidRPr="00A76764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повышению доходного потенциала городского округа Верхняя Пышма</w:t>
      </w:r>
    </w:p>
    <w:p w:rsidR="00A76764" w:rsidRPr="00A76764" w:rsidRDefault="00A76764" w:rsidP="00A76764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на 2019–2021 годы</w:t>
      </w:r>
    </w:p>
    <w:p w:rsidR="00A76764" w:rsidRPr="00A76764" w:rsidRDefault="00A76764" w:rsidP="00A76764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718"/>
        <w:gridCol w:w="695"/>
        <w:gridCol w:w="2308"/>
        <w:gridCol w:w="1436"/>
        <w:gridCol w:w="1863"/>
        <w:gridCol w:w="1729"/>
        <w:gridCol w:w="1698"/>
        <w:gridCol w:w="1907"/>
        <w:gridCol w:w="2356"/>
      </w:tblGrid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  <w:tblHeader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Номер ОДР 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Орган, предоставляющий информацию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Орган, которому направляется информацию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предоставления информации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Раздел 1. Мероприятия, направленные на повышение эффективности администрирования налоговых и неналоговых доходов, зачисляемых в областной и (или) местный бюджет городского округа Верхняя Пышма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адресной работы с хозяйствующими субъектами в соответствии с постановлением администрации городского округа Верхняя Пышма от 10.12.2012 № 2169 «О создании межведомственной комиссии по вопросам укрепления финансовой самостоятельности бюджета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городского округа Верхняя Пышма  и неформальной занятости» (далее – комиссия) путем заслушивания руководителей (собственников) убыточных организаций на заседаниях комиссии в целях выработки рекомендаций по переводу этих предприятий в категорию безубыточных (прибыльных), а также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представителей крупнейших налогоплательщиков, имеющих негативные тенденции по снижению перечислений по налогу на прибыль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организаций в областной бюджет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ФУ МРИФНС № 32 (по согласованию)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5 числа месяца,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МРИФНС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32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дополнительных налоговых поступлений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Организация работы и участие в деятельности межведомственной комиссии в соответствии с постановлением администрации городского округа Верхняя Пышма от 10.12.2012 № 2169 «О создании межведомственной комиссии по вопросам укрепления финансовой самостоятельности бюджета городского округа Верхняя Пышма  и неформальной занятости» (далее – комиссия) по выявлению резервов поступлений в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бюджет городского округа Верхняя Пышма налога на доходы физических лиц путем заслушивания руководителей организаций по вопросам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доведения заработной платы до среднего уровня по соответствующему виду экономической деятельности, а также своевременности перечисления хозяйствующими субъектами (налоговыми агентами) удержанных сумм налога на доходы физических лиц  (в том числе участие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работе комиссий по легализации «теневой» заработной платы в целях выявления и пресечения «конвертных» схем уклонения от налогообложения)</w:t>
            </w:r>
          </w:p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ФУ МРИФНС № 32 (по согласованию)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МРИФНС № 32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исполнения прогнозируемых сумм поступлений доходов по налогу на доходы физических лиц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и организация работы по внедрению в городском округе единого программного продукта или онлайн-сервисов («Узнать задолженность арендатора», «Личный кабинет арендатора»), предусматривающих возможность начисления, инвентаризации задолженности по договорам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аренды муниципального (государственного имущества), земельным участкам, находящимся в муниципальной собственности, государственной собственности Свердловской области и (или) государственная собственность на которые не разграничена, оплаты арендных платежей </w:t>
            </w:r>
            <w:proofErr w:type="gramEnd"/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Обеспечение своевременности и полноты поступлений в местный бюджет неналоговых доходов от использования муниципального имущества, земельных участков, находящихся в муниципальной собственности на которые не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разграничена</w:t>
            </w:r>
            <w:proofErr w:type="gramEnd"/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Организация работы по информированию физических лиц, в том числе индивидуальных предпринимателей, на различных информационных площадках,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включая размещение информации о налогах в доступной форме на сайте городского округа Верхняя Пышма, в социальных сетях и средствах массовой информации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ФУ, МРИФНС № 32 (по согласованию)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ФУ, МРИФНС № 32 (по согласованию)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Повышение финансовой грамотности населения, сокращение задолженности по налогам и сборам, подлежащим зачислению в областной и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местный бюджеты, путем погашения (урегулирования) задолженности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3695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мероприятий по вовлечению в налогооблагаемый оборот доходов от сдачи физическими лицами в аренду недвижимого имущества, в том числе:</w:t>
            </w:r>
          </w:p>
          <w:p w:rsidR="00A76764" w:rsidRPr="00A76764" w:rsidRDefault="00A76764" w:rsidP="00A76764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75" w:right="73" w:firstLine="7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работы с организациями, осуществляющими управление многоквартирными домами </w:t>
            </w:r>
            <w:r w:rsidRPr="00A767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(управляющими компаниями и товариществами собственников жилья), о необходимости направления перечня адресов помещений, в отношении которых у них имеются сведения о сдаче в аренду данного имущества;</w:t>
            </w:r>
          </w:p>
          <w:p w:rsidR="00A76764" w:rsidRPr="00A76764" w:rsidRDefault="00A76764" w:rsidP="00A76764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75" w:right="73" w:firstLine="7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организация горячей линии (телефона доверия) для сообщения о фактах сдачи физическими лицами жилых помещений в аренду и направление этих сведений в территориальный налоговый орган</w:t>
            </w:r>
          </w:p>
          <w:p w:rsidR="00A76764" w:rsidRPr="00A76764" w:rsidRDefault="00A76764" w:rsidP="00A76764">
            <w:pPr>
              <w:tabs>
                <w:tab w:val="left" w:pos="359"/>
              </w:tabs>
              <w:spacing w:after="0" w:line="240" w:lineRule="auto"/>
              <w:ind w:left="75" w:right="7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Комитет ЖКХ, ФУ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10 числа месяца,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1-1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Обеспечение дополнительных поступлений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налогу на доходы физических лиц за счет вовлечения доходов от сдачи в аренду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наём физическими лицами собственных жилых помещений в налогооблагаемый оборот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анализа информации о задолженности предприятий, имеющих недоимку по налогам и сборам, зачисляемым в областной и местный бюджеты, проведение работы с налогоплательщиками по ее погашению путем заслушивания на комиссии руководителей и собственников организаций</w:t>
            </w:r>
            <w:proofErr w:type="gramEnd"/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ФУ, МРИФНС № 32 (по согласованию)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10 числа месяца,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ФУ, МРИФНС № 32 (по согласованию)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поступлений в областной и местный бюджеты, за счет погашения (урегулирования) задолженности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tabs>
                <w:tab w:val="left" w:pos="407"/>
                <w:tab w:val="left" w:pos="1134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23-1.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tabs>
                <w:tab w:val="left" w:pos="407"/>
                <w:tab w:val="left" w:pos="1134"/>
              </w:tabs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Организация контроля финансовой дисциплины подведомственных организаций, финансируемых из местного бюджета,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части полноты и своевременности уплаты налогов и страховых взносов, принятие мер по погашению задолженности подведомственными учреждениями с последующим направлением информации о результатах работы в Министерство финансов Свердловской области 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>ФУ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15 числа месяца,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2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Укрепление финансовой дисциплины учреждений, финансируемых из местного бюджета, а также обеспечение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поступлений в местный бюджет за счет погашения задолженности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в полном объеме </w:t>
            </w: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-исковой и адресной работы с арендаторами, имеющими задолженность по арендным платежам за пользование имуществом и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земельными участками, находящимися в муниципальной собственности, земли на которые не разграничены </w:t>
            </w:r>
          </w:p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Комитет ЖКХ, ЮО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нарастающим итогом в течение соответствующего календарного года,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 10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ЮО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3, Таблица 3 «А»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Увеличение неналоговых доходов за счет фактического взыскания сумм задолженности по арендным платежам за использование земельных участков и (или) имущества, находящегося в муниципальной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инвентаризации имущества, находящегося в муниципальной собственности, на предмет соответствия условий предоставления имущества положениям заключенных договоров аренды</w:t>
            </w:r>
          </w:p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нарастающим итогом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течение соответствующего календарного года,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 10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4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Увеличение неналоговых доходов за счет выявления полностью или частично неиспользуемого имущества, находящегося в муниципальной собственности, и принятия по нему КУИ решения о сдаче в аренду таких объектов или о продаже в установленном законодательством порядке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Проведение инвентаризации </w:t>
            </w: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имущества, в том числе переданного в хозяйственное ведение муниципальным унитарным предприятиям и оперативное управление муниципальным учреждениям, находящегося в безвозмездном пользовании, с целью принятия решения о дальнейшем его использовании</w:t>
            </w:r>
          </w:p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нарастающим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итогом в течение соответствующего календарного года,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 10 числа месяца, следующего за отчетным кварталом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5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Увеличение неналоговых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доходов за счет выявления полностью или частично неиспользуемого имущества, находящегося в муниципальной собственности, и принятия по нему решения о сдаче в аренду таких объектов или о продаже в установленном законодательством порядке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Мониторинг доходов, поступающих в местный бюджет, от приватизации (реализации) объектов муниципального имущества,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решение о включении в прогнозный план (программу)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приватизации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которых принято по результатам оценки оптимального состава и эффективности использования муниципального имущества, осуществляемой в соответствии с распоряжением Правительства Российской Федерации от 12.10.2020 № 2645-р и (или) муниципальными правовыми актами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Ежегодно, до 15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Увеличение неналоговых доходов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Проведение комплексных кадастровых работ в соответствии с Федеральным </w:t>
            </w: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законом от 24 июля 2007 года № 221-ФЗ «О кадастровой деятельности»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7676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КУИ, 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tabs>
                <w:tab w:val="left" w:pos="900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A76764" w:rsidRPr="00A76764" w:rsidRDefault="00A76764" w:rsidP="00A76764">
            <w:pPr>
              <w:tabs>
                <w:tab w:val="left" w:pos="900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 15 января года, следующего за 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Вовлечение в налогооблагаемый оборот неучтенных объектов недвижимого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имущества и обеспечение своевременного поступления имущественных налогов и неналоговых доходов от его реализации или использования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34-1.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мероприятий, направленных на работу с объектами недвижимого имущества, включенными в перечень объектов недвижимого имущества, в отношении которых налоговая база по налогу на имущество организаций определяется как кадастровая стоимость, на 2021 год (приложение к </w:t>
            </w: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постановлению Правительства Свердловской области от 10.12.2020 № 917-ПП «Об определении перечня объектов недвижимого имущества, в отношении которых налоговая база по налогу на имущество организаций определяется как кадастровая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стоимость, на 2021 год»),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права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 которые не зарегистрированы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A7676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КЭиМЗ</w:t>
            </w:r>
            <w:proofErr w:type="spellEnd"/>
            <w:r w:rsidRPr="00A7676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, ФУ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tabs>
                <w:tab w:val="left" w:pos="900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A76764" w:rsidRPr="00A76764" w:rsidRDefault="00A76764" w:rsidP="00A76764">
            <w:pPr>
              <w:tabs>
                <w:tab w:val="left" w:pos="900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 15 января года,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ФУ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поступлений имущественных налогов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Организация и проведение мероприятий по определению (уточнению) характеристик и сведений о правообладателях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объектов недвижимого имущества по перечням, полученным от Министерства финансов Свердловской области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-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ежегодно, </w:t>
            </w:r>
          </w:p>
          <w:p w:rsidR="00A76764" w:rsidRPr="00A76764" w:rsidRDefault="00A76764" w:rsidP="00A76764">
            <w:pPr>
              <w:spacing w:after="0" w:line="240" w:lineRule="auto"/>
              <w:ind w:left="-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II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III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кварталы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Вовлечение в налогооблагаемый (хозяйственный) оборот неучтенных объектов недвижимого имущества и обеспечение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своевременного поступления имущественных налогов и неналоговых доходов от его реализации или использования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 орган, осуществляющий государственный кадастровый учет и государственную регистрацию прав, документов по объектам недвижимого имущества (содержащихся в них сведений) в порядке межведомственного информационного взаимодействия для последующего внесения сведений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ЕГРН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-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сроки, установленные Федеральным законом от 13 июля 2015 года</w:t>
            </w:r>
          </w:p>
          <w:p w:rsidR="00A76764" w:rsidRPr="00A76764" w:rsidRDefault="00A76764" w:rsidP="00A76764">
            <w:pPr>
              <w:spacing w:after="0" w:line="240" w:lineRule="auto"/>
              <w:ind w:left="-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 218-ФЗ «О государственной регистрации недвижимости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Федеральной службы государственной регистрации, кадастра и картографии» по УФО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 формам межведомственного взаимодействия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Вовлечение в налогооблагаемый оборот неучтенных объектов недвижимого имущества и обеспечение своевременного поступления имущественных налогов и неналоговых доходов от его реализации или использования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38-2.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мероприятий по подготовке к реализации положений Федерального закона от 30 декабря 2020 года № 518-ФЗ «О внесении изменений в отдельные законодательные акты Российской Федерации» по выявлению правообладателей ранее учтенных объектов недвижимости и мероприятий по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обеспечению внесения в ЕГРН сведений о правообладателях ранее учтенных объектов недвижимости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15 числа месяца,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Вовлечение в налогооблагаемый (хозяйственный) оборот неучтенных объектов недвижимого имущества и обеспечение своевременного поступления имущественных налогов и неналоговых доходов от его реализации или использования 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Информирование Министерства финансов Свердловской области, МРИФНС № 32, </w:t>
            </w: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выданных разрешениях на ввод в эксплуатацию объектов капитального строительства, оформленных юридическими лицами 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Ежегодно,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 10 апреля года, следующего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Министерство финансов Свердловской области, 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МРИФНС № 32,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6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Привлечение организаций к своевременному учету объектов капитального строительства в качестве основных средств и уплате налога на имущество организаций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Осуществление мониторинга эффективности деятельности административных комиссий,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созданных в соответствии с Законом Свердловской области от 23 мая 2011 года №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31-ОЗ «О наделении органов местного самоуправления муниципальных образований в Свердловской области, государственным полномочием Свердловской области по созданию административных комиссий»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ЮО, ОБУ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Ежеквартально, до 10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ЮО, ОБУ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10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Оценка бюджетной эффективности переданных полномочий и обеспечение поступления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неналоговых доходов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местный бюджеты от их деятельности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lastRenderedPageBreak/>
              <w:t>Раздел 3.</w:t>
            </w:r>
            <w:r w:rsidRPr="00A7676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A7676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Мероприятия, способствующие развитию экономического потенциала городского округа Верхняя Пышма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Реализация мероприятий в рамках муниципального земельного контроля по выявлению следующих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земельных участков:</w:t>
            </w:r>
          </w:p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1) не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целевому назначению;</w:t>
            </w:r>
          </w:p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2) невостребованных участков, долей, паев из земель сельскохозяйственного назначения с последующим принятием мер по оформлению их в муниципальную собственность</w:t>
            </w:r>
          </w:p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Вовлечение </w:t>
            </w:r>
          </w:p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налогооблагаемый оборот неучтенных земельных участков </w:t>
            </w:r>
          </w:p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обеспечение своевременного поступления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земельного налога либо арендной платы в местный бюджет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Организация и проведение мероприятий по выявлению фактов использования земельных участков без правовых оснований, направление предостережений и </w:t>
            </w: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proofErr w:type="spellStart"/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-исковой работы по взысканию неосновательного обогащения с фактических землепользователей в соответствии с методическими рекомендациями органам местного самоуправления по взысканию неосновательного обогащения с лиц, использующих земельные участки без правовых оснований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УАиГ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УАиГ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7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Вовлечение в налогооблагаемый оборот неучтенных земельных участков и обеспечение своевременного поступления земельного налога либо арендной платы в местный бюджет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63-1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Организация и проведение мероприятий по выявлению фактов использования земельных участков без правовых оснований, </w:t>
            </w:r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 xml:space="preserve">направление предостережений и проведение </w:t>
            </w:r>
            <w:proofErr w:type="spellStart"/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A767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-исковой работы по взысканию неосновательного обогащения с фактических землепользователей в соответствии с методическими рекомендациями органам местного самоуправления по взысканию неосновательного обогащения с лиц, использующих земельные участки без правовых оснований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8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Увеличение неналоговых доходов местного бюджета, стимулирование фактических землепользователей к оформлению правоустанавливаю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щих документов на земельные участки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24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Взаимодействие с налогоплательщиками и территориальным налоговым органом по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вопросу привлечения к постановке на налоговый учет в качестве обособленных подразделений организаций, зарегистрированных в качестве налогоплательщиков за пределами Свердловской области (далее - иногородние (иностранные) организаций), в том числе участвующих в реализации инвестиционных проектов на территории городского округа Верхняя Пышма, в соответствии с методическими рекомендациями по организации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взаимодействия органов местного самоуправления и территориального налогового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органа по постановке на налоговый учет обособленных подразделений организаций по месту осуществления ими деятельности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УКС, Комитет ЖКХ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Ежеквартально, до 5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УКС, Комитет ЖКХ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11</w:t>
            </w:r>
          </w:p>
        </w:tc>
        <w:tc>
          <w:tcPr>
            <w:tcW w:w="8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Увеличение объема налоговых платежей в местный бюджет 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2176"/>
        </w:trPr>
        <w:tc>
          <w:tcPr>
            <w:tcW w:w="244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МИФНС № 32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Ежеквартально, до 10 числа месяца, следующего за отчетным кварталом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МИФНС № 32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12</w:t>
            </w:r>
          </w:p>
        </w:tc>
        <w:tc>
          <w:tcPr>
            <w:tcW w:w="8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1106"/>
        </w:trPr>
        <w:tc>
          <w:tcPr>
            <w:tcW w:w="24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финансов Свердловской области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9</w:t>
            </w:r>
          </w:p>
        </w:tc>
        <w:tc>
          <w:tcPr>
            <w:tcW w:w="8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Принятие мер по обеспечению поступления платы за право размещения нестационарных торговых объектов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СРПР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Ежеквартально, до 10 числа месяца, следующего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 отчетным кварталом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СРПР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13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поступлений неналоговых доходов в местный бюджет</w:t>
            </w:r>
          </w:p>
        </w:tc>
      </w:tr>
      <w:tr w:rsidR="00A76764" w:rsidRPr="00A76764" w:rsidTr="00DB629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75-1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autoSpaceDE w:val="0"/>
              <w:autoSpaceDN w:val="0"/>
              <w:adjustRightInd w:val="0"/>
              <w:spacing w:after="0" w:line="240" w:lineRule="auto"/>
              <w:ind w:left="75" w:right="7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Предоставление сведений о перечислениях за размещение нестационарных торговых объектов на землях, находящихся в муниципальной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собственности, и землях, государственная собственность на которые не разграничена. Информация предоставляется в Министерство агропромышленного комплекса и потребительского рынка Свердловской области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КУИ, СРПР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Ежегодно, до 15 января года, следующего о за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КУИ, СРПР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КЭиМЗ</w:t>
            </w:r>
            <w:proofErr w:type="spellEnd"/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14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ind w:left="70" w:right="6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поступлений неналоговых доходов в местный бюджет</w:t>
            </w:r>
          </w:p>
        </w:tc>
      </w:tr>
    </w:tbl>
    <w:p w:rsidR="00A76764" w:rsidRPr="00A76764" w:rsidRDefault="00A76764" w:rsidP="00A76764">
      <w:pPr>
        <w:spacing w:after="0" w:line="240" w:lineRule="auto"/>
        <w:ind w:firstLine="567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A76764" w:rsidRPr="00A76764" w:rsidRDefault="00A76764" w:rsidP="00A76764">
      <w:pPr>
        <w:spacing w:after="0" w:line="240" w:lineRule="auto"/>
        <w:ind w:firstLine="567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Список используемых сокращений: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Комитет ЖКХ – муниципальное казенное учреждение «Комитет </w:t>
      </w:r>
      <w:proofErr w:type="spellStart"/>
      <w:r w:rsidRPr="00A76764">
        <w:rPr>
          <w:rFonts w:ascii="Liberation Serif" w:eastAsia="Calibri" w:hAnsi="Liberation Serif" w:cs="Times New Roman"/>
          <w:sz w:val="24"/>
          <w:szCs w:val="24"/>
        </w:rPr>
        <w:t>жилищно</w:t>
      </w:r>
      <w:proofErr w:type="spellEnd"/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 – коммунального хозяйства»;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КУИ – комитет по управлению имуществом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proofErr w:type="spellStart"/>
      <w:r w:rsidRPr="00A76764">
        <w:rPr>
          <w:rFonts w:ascii="Liberation Serif" w:eastAsia="Calibri" w:hAnsi="Liberation Serif" w:cs="Times New Roman"/>
          <w:sz w:val="24"/>
          <w:szCs w:val="24"/>
        </w:rPr>
        <w:t>КЭиМЗ</w:t>
      </w:r>
      <w:proofErr w:type="spellEnd"/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 – комитет экономики и муниципального заказа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МРИФНС № 32 – межрайонная инспекция Федеральной налоговой службы России № 32 по Свердловской области;  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ОБУ - отдел бухгалтерского учета и отчетности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УАиГ – управление архитектуры и градостроительства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УКС – муниципальное бюджетное учреждение «Управление капитального строительства и стратегического городского округа Верхняя Пышма»;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>ФУ – Финансовое управление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ЮО – </w:t>
      </w:r>
      <w:proofErr w:type="gramStart"/>
      <w:r w:rsidRPr="00A76764">
        <w:rPr>
          <w:rFonts w:ascii="Liberation Serif" w:eastAsia="Calibri" w:hAnsi="Liberation Serif" w:cs="Times New Roman"/>
          <w:sz w:val="24"/>
          <w:szCs w:val="24"/>
        </w:rPr>
        <w:t>юридический</w:t>
      </w:r>
      <w:proofErr w:type="gramEnd"/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 отдел администрации городского округа Верхняя Пышма;</w:t>
      </w:r>
    </w:p>
    <w:p w:rsidR="00A76764" w:rsidRPr="00A76764" w:rsidRDefault="00A76764" w:rsidP="00A767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sectPr w:rsidR="00A76764" w:rsidRPr="00A76764" w:rsidSect="00C05082">
          <w:headerReference w:type="even" r:id="rId10"/>
          <w:headerReference w:type="default" r:id="rId11"/>
          <w:pgSz w:w="16838" w:h="11906" w:orient="landscape" w:code="9"/>
          <w:pgMar w:top="1701" w:right="1134" w:bottom="567" w:left="1134" w:header="567" w:footer="567" w:gutter="0"/>
          <w:pgNumType w:start="2"/>
          <w:cols w:space="708"/>
          <w:titlePg/>
          <w:docGrid w:linePitch="360"/>
        </w:sectPr>
      </w:pPr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 СРП</w:t>
      </w:r>
      <w:proofErr w:type="gramStart"/>
      <w:r w:rsidRPr="00A76764">
        <w:rPr>
          <w:rFonts w:ascii="Liberation Serif" w:eastAsia="Calibri" w:hAnsi="Liberation Serif" w:cs="Times New Roman"/>
          <w:sz w:val="24"/>
          <w:szCs w:val="24"/>
        </w:rPr>
        <w:t>Р-</w:t>
      </w:r>
      <w:proofErr w:type="gramEnd"/>
      <w:r w:rsidRPr="00A76764">
        <w:rPr>
          <w:rFonts w:ascii="Liberation Serif" w:eastAsia="Calibri" w:hAnsi="Liberation Serif" w:cs="Times New Roman"/>
          <w:sz w:val="24"/>
          <w:szCs w:val="24"/>
        </w:rPr>
        <w:t xml:space="preserve"> служба по развитию потребительского рынка администрации городского округа Верхняя Пышма.</w: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firstLine="343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Таблица </w:t>
            </w: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  <w:lang w:val="en-US" w:eastAsia="ru-RU"/>
        </w:rPr>
      </w:pPr>
    </w:p>
    <w:p w:rsidR="00A76764" w:rsidRPr="00A76764" w:rsidRDefault="00A76764" w:rsidP="00A76764">
      <w:pPr>
        <w:spacing w:after="0" w:line="240" w:lineRule="auto"/>
        <w:ind w:right="141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ind w:right="-172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городского округа Верхняя Пышма по итогам работы межведомственных комиссий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22" w:type="pct"/>
        <w:tblLook w:val="0000" w:firstRow="0" w:lastRow="0" w:firstColumn="0" w:lastColumn="0" w:noHBand="0" w:noVBand="0"/>
      </w:tblPr>
      <w:tblGrid>
        <w:gridCol w:w="674"/>
        <w:gridCol w:w="6947"/>
        <w:gridCol w:w="1701"/>
        <w:gridCol w:w="1559"/>
        <w:gridCol w:w="1985"/>
        <w:gridCol w:w="1985"/>
        <w:tblGridChange w:id="1">
          <w:tblGrid>
            <w:gridCol w:w="674"/>
            <w:gridCol w:w="6947"/>
            <w:gridCol w:w="1701"/>
            <w:gridCol w:w="1559"/>
            <w:gridCol w:w="1985"/>
            <w:gridCol w:w="1985"/>
          </w:tblGrid>
        </w:tblGridChange>
      </w:tblGrid>
      <w:tr w:rsidR="00A76764" w:rsidRPr="00A76764" w:rsidTr="00DB6298">
        <w:trPr>
          <w:trHeight w:val="80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Номер</w:t>
            </w:r>
          </w:p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строки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За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отчетный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20__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За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аналогичный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прошлого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Рост (снижение) к аналогичному периоду прошлого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 xml:space="preserve">В процентах </w:t>
            </w:r>
          </w:p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 аналогичному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периоду</w:t>
            </w: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br/>
              <w:t>прошлого года</w:t>
            </w: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167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1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проведенных заседаний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2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налогоплательщиков, приглашенных на заседания комиссий, всего,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3.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вопросу легализации теневой заработной 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4.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вопросу снижения недоимки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7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5.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налогоплательщиков, заслушанных на комиссиях, всего,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6.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вопросу легализации теневой заработной 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7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7.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вопросу снижения недоимки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8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8.</w:t>
            </w:r>
          </w:p>
        </w:tc>
        <w:tc>
          <w:tcPr>
            <w:tcW w:w="14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b/>
                <w:lang w:eastAsia="ru-RU"/>
              </w:rPr>
              <w:t>Результаты работы комиссий по вопросу легализации заработной платы</w:t>
            </w: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3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9.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работодателей, повысивших заработную плату своим работникам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5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10.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Сумма дополнительно исчисленного налога на доходы физических лиц, тыс.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40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11.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Сумма дополнительно поступившего в консолидированный бюджет Свердловской области налога на доходы физических лиц,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12.</w:t>
            </w:r>
          </w:p>
        </w:tc>
        <w:tc>
          <w:tcPr>
            <w:tcW w:w="14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Результаты работы комиссий по вопросу снижения задолженности</w:t>
            </w: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3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13.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хозяйствующих субъектов, погасивших задолженность полностью,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3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14.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Количество хозяйствующих субъектов, погасивших задолженность частично,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3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15.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Сумма погашенной задолженности в консолидированный бюджет Свердловской области хозяйствующих субъектов, заслушанных на комиссиях, по состоянию на отчетную дату, всего, тыс. рублей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16.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 на прибыль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17.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18.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 на имущество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3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19.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налогу, взимаемому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20.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единому налогу на вмененный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21.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транспортному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22.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23.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земельному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2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24.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налогу на добычу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260"/>
        </w:trPr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25.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по прочим неналоговым доходам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A76764" w:rsidRPr="00A76764" w:rsidTr="00DB6298">
        <w:tblPrEx>
          <w:tblLook w:val="0020" w:firstRow="1" w:lastRow="0" w:firstColumn="0" w:lastColumn="0" w:noHBand="0" w:noVBand="0"/>
        </w:tblPrEx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26.</w:t>
            </w:r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lang w:eastAsia="ru-RU"/>
              </w:rPr>
              <w:t>Сумма погашенной недоимки по страховым взносам во внебюджетные фонды,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A76764">
        <w:rPr>
          <w:rFonts w:ascii="Liberation Serif" w:eastAsia="Times New Roman" w:hAnsi="Liberation Serif" w:cs="Times New Roman"/>
          <w:sz w:val="16"/>
          <w:szCs w:val="16"/>
          <w:lang w:eastAsia="ru-RU"/>
        </w:rPr>
        <w:br w:type="page"/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                      Таблица 1-1</w:t>
            </w: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5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6425"/>
        <w:gridCol w:w="2551"/>
        <w:gridCol w:w="2410"/>
        <w:gridCol w:w="2487"/>
      </w:tblGrid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Номер строки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отчетный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20__ года</w:t>
            </w: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аналогичный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прошлого года</w:t>
            </w: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102" w:right="-79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Рост (снижение) к аналогичному периоду прошлого года</w:t>
            </w:r>
          </w:p>
        </w:tc>
      </w:tr>
      <w:tr w:rsidR="00A76764" w:rsidRPr="00A76764" w:rsidTr="00DB6298">
        <w:trPr>
          <w:trHeight w:val="298"/>
        </w:trPr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проведенных заседаний рабочих групп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объектов, в отношении которых поступила информация о фактах сдачи физическими лицами недвижимого имущества, всего из них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от организаций, осуществляющих управление многоквартирными домами (управляющие компании и товарищества собственников жилья)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 результате обращений на горячую линию (телефон доверия)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других источников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913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6.</w:t>
            </w:r>
          </w:p>
        </w:tc>
        <w:tc>
          <w:tcPr>
            <w:tcW w:w="642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объектов, в отношении которых поступила информация о фактах сдачи физическими лицами недвижимого имущества, сведения по которым направлены в территориальные налоговые органы</w:t>
            </w:r>
          </w:p>
        </w:tc>
        <w:tc>
          <w:tcPr>
            <w:tcW w:w="255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работе по привлечению в налогооблагаемый оборот доходов от сдачи физическими лицами в аренду</w:t>
      </w:r>
      <w:proofErr w:type="gramEnd"/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недвижимого имущества в городском округе Верхняя Пышма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 ____________________________________________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(I квартал, первое полугодие, 9 месяцев, год)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  <w:sectPr w:rsidR="00A76764" w:rsidRPr="00A76764" w:rsidSect="00AC3DB9">
          <w:pgSz w:w="16838" w:h="11906" w:orient="landscape" w:code="9"/>
          <w:pgMar w:top="1134" w:right="1134" w:bottom="709" w:left="1134" w:header="567" w:footer="567" w:gutter="0"/>
          <w:cols w:space="708"/>
          <w:docGrid w:linePitch="360"/>
        </w:sect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2</w:t>
            </w:r>
          </w:p>
        </w:tc>
      </w:tr>
    </w:tbl>
    <w:p w:rsidR="00A76764" w:rsidRPr="00A76764" w:rsidRDefault="00A76764" w:rsidP="00A76764">
      <w:pPr>
        <w:spacing w:after="0" w:line="240" w:lineRule="auto"/>
        <w:ind w:left="426" w:right="-567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ind w:left="426" w:right="-567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ind w:right="-31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ПЕРЕЧЕНЬ </w:t>
      </w:r>
    </w:p>
    <w:p w:rsidR="00A76764" w:rsidRPr="00A76764" w:rsidRDefault="00A76764" w:rsidP="00A76764">
      <w:pPr>
        <w:spacing w:after="0" w:line="240" w:lineRule="auto"/>
        <w:ind w:right="-31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организаций, финансируемых из областного бюджета и местных бюджетов, имеющих задолженность по налогам и сборам, подлежащим зачислению в консолидированный бюджет Свердловской области, страховым взносам по состоянию </w:t>
      </w:r>
      <w:proofErr w:type="gramStart"/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на</w:t>
      </w:r>
      <w:proofErr w:type="gramEnd"/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______________</w:t>
      </w:r>
    </w:p>
    <w:p w:rsidR="00A76764" w:rsidRPr="00A76764" w:rsidRDefault="00A76764" w:rsidP="00A76764">
      <w:pPr>
        <w:spacing w:after="0" w:line="240" w:lineRule="auto"/>
        <w:ind w:right="-31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3"/>
        <w:gridCol w:w="1165"/>
        <w:gridCol w:w="1266"/>
        <w:gridCol w:w="1694"/>
        <w:gridCol w:w="1703"/>
        <w:gridCol w:w="1242"/>
        <w:gridCol w:w="1071"/>
        <w:gridCol w:w="2984"/>
        <w:gridCol w:w="1396"/>
        <w:gridCol w:w="1372"/>
      </w:tblGrid>
      <w:tr w:rsidR="00A76764" w:rsidRPr="00A76764" w:rsidTr="00DB6298">
        <w:trPr>
          <w:trHeight w:val="311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Номер строки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Сведения о налогоплательщике</w:t>
            </w:r>
          </w:p>
        </w:tc>
        <w:tc>
          <w:tcPr>
            <w:tcW w:w="1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Сумма задолженности </w:t>
            </w:r>
            <w:proofErr w:type="gramStart"/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</w:t>
            </w:r>
            <w:proofErr w:type="gramEnd"/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___________</w:t>
            </w:r>
          </w:p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(рублей)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Сумма погашенной задолженности (рублей)</w:t>
            </w:r>
          </w:p>
        </w:tc>
      </w:tr>
      <w:tr w:rsidR="00A76764" w:rsidRPr="00A76764" w:rsidTr="00DB6298">
        <w:trPr>
          <w:trHeight w:val="210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ИНН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КПП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наименование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муниципальное образование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всего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том числе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всего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том числе налог</w:t>
            </w:r>
          </w:p>
        </w:tc>
      </w:tr>
      <w:tr w:rsidR="00A76764" w:rsidRPr="00A76764" w:rsidTr="00DB6298">
        <w:trPr>
          <w:trHeight w:val="540"/>
        </w:trPr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КБК</w:t>
            </w:r>
          </w:p>
        </w:tc>
        <w:tc>
          <w:tcPr>
            <w:tcW w:w="100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общая сумма задолженности за пределами трех лет по состоянию на отчетную дату</w:t>
            </w:r>
          </w:p>
        </w:tc>
        <w:tc>
          <w:tcPr>
            <w:tcW w:w="4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  <w:tr w:rsidR="00A76764" w:rsidRPr="00A76764" w:rsidTr="00DB6298">
        <w:trPr>
          <w:trHeight w:val="185"/>
        </w:trPr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57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57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</w:t>
            </w:r>
          </w:p>
        </w:tc>
        <w:tc>
          <w:tcPr>
            <w:tcW w:w="100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</w:t>
            </w: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</w:t>
            </w:r>
          </w:p>
        </w:tc>
      </w:tr>
      <w:tr w:rsidR="00A76764" w:rsidRPr="00A76764" w:rsidTr="00DB6298">
        <w:trPr>
          <w:trHeight w:val="2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  <w:tr w:rsidR="00A76764" w:rsidRPr="00A76764" w:rsidTr="00DB6298">
        <w:trPr>
          <w:trHeight w:val="2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  <w:tr w:rsidR="00A76764" w:rsidRPr="00A76764" w:rsidTr="00DB6298">
        <w:trPr>
          <w:trHeight w:val="2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  <w:tr w:rsidR="00A76764" w:rsidRPr="00A76764" w:rsidTr="00DB6298">
        <w:trPr>
          <w:trHeight w:val="2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  <w:tr w:rsidR="00A76764" w:rsidRPr="00A76764" w:rsidTr="00DB6298">
        <w:trPr>
          <w:trHeight w:val="2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keepNext/>
              <w:keepLines/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Итого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ind w:right="-425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A76764" w:rsidRPr="00A76764" w:rsidRDefault="00A76764" w:rsidP="00A76764">
      <w:pPr>
        <w:spacing w:after="0" w:line="240" w:lineRule="auto"/>
        <w:ind w:right="-425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A76764" w:rsidRPr="00A76764" w:rsidRDefault="00A76764" w:rsidP="00A76764">
      <w:pPr>
        <w:spacing w:after="0" w:line="240" w:lineRule="auto"/>
        <w:ind w:left="680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sectPr w:rsidR="00A76764" w:rsidRPr="00A76764" w:rsidSect="000A5B49">
          <w:pgSz w:w="16838" w:h="11906" w:orient="landscape" w:code="9"/>
          <w:pgMar w:top="1418" w:right="1134" w:bottom="567" w:left="1134" w:header="567" w:footer="567" w:gutter="0"/>
          <w:cols w:space="708"/>
          <w:docGrid w:linePitch="360"/>
        </w:sect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3</w:t>
            </w:r>
          </w:p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претензионно</w:t>
      </w:r>
      <w:proofErr w:type="spellEnd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-исковой и адресной работе с арендаторами, имеющими просроченную задолженность по арендным платежам за пользование имуществом, находящимся в муниципальной собственности, по договорам социального найма, и арендным платежам за земельные участки, находящиеся в муниципальной собственности или собственность на которые не разграничена 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(нарастающим итогом с начала года)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за ____________________________________________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(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I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квартал, первое полугодие, 9 месяцев, год)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2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552"/>
        <w:gridCol w:w="1415"/>
        <w:gridCol w:w="1409"/>
        <w:gridCol w:w="1434"/>
        <w:gridCol w:w="1727"/>
        <w:gridCol w:w="709"/>
        <w:gridCol w:w="990"/>
        <w:gridCol w:w="846"/>
        <w:gridCol w:w="840"/>
        <w:gridCol w:w="1421"/>
        <w:gridCol w:w="1605"/>
      </w:tblGrid>
      <w:tr w:rsidR="00A76764" w:rsidRPr="00A76764" w:rsidTr="00DB6298">
        <w:tc>
          <w:tcPr>
            <w:tcW w:w="534" w:type="pct"/>
            <w:vMerge w:val="restar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арендаторов, осуществляющих использование имущества, находящегося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 </w:t>
            </w:r>
            <w:r w:rsidRPr="00A76764">
              <w:rPr>
                <w:rFonts w:ascii="Liberation Serif" w:eastAsia="Times New Roman" w:hAnsi="Liberation Serif" w:cs="Liberation Serif"/>
                <w:spacing w:val="-2"/>
                <w:sz w:val="20"/>
                <w:szCs w:val="20"/>
                <w:lang w:eastAsia="ru-RU"/>
              </w:rPr>
              <w:t>муниципальной</w:t>
            </w: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собственности, земельных участков и заключивших договоры соц. найма, всего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 том числе количество арендаторов, имеющих задолженность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 арендным платежам за использование муниципального имущества</w:t>
            </w:r>
          </w:p>
        </w:tc>
        <w:tc>
          <w:tcPr>
            <w:tcW w:w="453" w:type="pct"/>
            <w:vMerge w:val="restar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Сумма просроченной задолженности по арендным платежам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 начало года, всего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(тыс. рублей)</w:t>
            </w:r>
          </w:p>
        </w:tc>
        <w:tc>
          <w:tcPr>
            <w:tcW w:w="451" w:type="pct"/>
            <w:vMerge w:val="restar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Сумма просроченной задолженности по арендным платежам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 отчетную дату, всего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(тыс. рублей)</w:t>
            </w:r>
          </w:p>
        </w:tc>
        <w:tc>
          <w:tcPr>
            <w:tcW w:w="459" w:type="pct"/>
            <w:vMerge w:val="restar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Направлены претензии арендаторам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 отчетном периоде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(тыс. рублей)</w:t>
            </w:r>
          </w:p>
        </w:tc>
        <w:tc>
          <w:tcPr>
            <w:tcW w:w="553" w:type="pct"/>
            <w:vMerge w:val="restar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Сумма просроченной задолженности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 исковым заявлениям, поданным в суд для принятия решения о взыскании задолженности в текущем году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(тыс. рублей)</w:t>
            </w:r>
          </w:p>
        </w:tc>
        <w:tc>
          <w:tcPr>
            <w:tcW w:w="1539" w:type="pct"/>
            <w:gridSpan w:val="5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Погашена просроченная задолженность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(тыс. рублей)</w:t>
            </w:r>
          </w:p>
        </w:tc>
        <w:tc>
          <w:tcPr>
            <w:tcW w:w="514" w:type="pct"/>
            <w:vMerge w:val="restar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Списано просроченной задолженности 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 решениям судов, в связи с истечением сроков исковой давности</w:t>
            </w:r>
          </w:p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(тыс. рублей)</w:t>
            </w:r>
          </w:p>
        </w:tc>
      </w:tr>
      <w:tr w:rsidR="00A76764" w:rsidRPr="00A76764" w:rsidTr="00DB6298">
        <w:tc>
          <w:tcPr>
            <w:tcW w:w="534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12" w:type="pct"/>
            <w:gridSpan w:val="4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514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A76764" w:rsidRPr="00A76764" w:rsidTr="00DB6298">
        <w:trPr>
          <w:trHeight w:val="864"/>
        </w:trPr>
        <w:tc>
          <w:tcPr>
            <w:tcW w:w="534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 добровольном порядке</w:t>
            </w:r>
          </w:p>
        </w:tc>
        <w:tc>
          <w:tcPr>
            <w:tcW w:w="271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 досудебном порядке</w:t>
            </w:r>
          </w:p>
        </w:tc>
        <w:tc>
          <w:tcPr>
            <w:tcW w:w="269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 решению судов</w:t>
            </w:r>
          </w:p>
        </w:tc>
        <w:tc>
          <w:tcPr>
            <w:tcW w:w="455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-108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просроченная задолженность, образовавшаяся в текущем году</w:t>
            </w:r>
          </w:p>
        </w:tc>
        <w:tc>
          <w:tcPr>
            <w:tcW w:w="514" w:type="pct"/>
            <w:vMerge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A76764" w:rsidRPr="00A76764" w:rsidTr="00DB6298">
        <w:trPr>
          <w:trHeight w:val="64"/>
        </w:trPr>
        <w:tc>
          <w:tcPr>
            <w:tcW w:w="534" w:type="pct"/>
            <w:shd w:val="clear" w:color="auto" w:fill="auto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pct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pct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5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</w:tr>
      <w:tr w:rsidR="00A76764" w:rsidRPr="00A76764" w:rsidTr="00DB6298">
        <w:trPr>
          <w:trHeight w:val="64"/>
        </w:trPr>
        <w:tc>
          <w:tcPr>
            <w:tcW w:w="534" w:type="pc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A76764" w:rsidRPr="00A76764" w:rsidSect="000A5B49">
          <w:pgSz w:w="16838" w:h="11906" w:orient="landscape" w:code="9"/>
          <w:pgMar w:top="1418" w:right="1134" w:bottom="567" w:left="1134" w:header="567" w:footer="567" w:gutter="0"/>
          <w:cols w:space="708"/>
          <w:docGrid w:linePitch="360"/>
        </w:sect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Таблица 3 </w:t>
            </w:r>
          </w:p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Раздел «А»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 состоянии расчетов арендаторов по арендным платежам за пользование имуществом, находящимся в муниципальной собственности, по договорам социального найма, и арендным платежам за земельные участки, находящиеся в муниципальной собственности или собственность на которые не разграничена (нарастающим итогом с начала года)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  <w:gridCol w:w="1984"/>
        <w:gridCol w:w="1701"/>
        <w:gridCol w:w="1637"/>
      </w:tblGrid>
      <w:tr w:rsidR="00A76764" w:rsidRPr="00A76764" w:rsidTr="00DB6298">
        <w:tc>
          <w:tcPr>
            <w:tcW w:w="4644" w:type="dxa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арендаторов, имеющих текущую задолженность по арендным платежам за пользование имуществом, находящимся в муниципальной собственности, по договорам социального найма, и арендным платежам за земельные участки, находящиеся в муниципальной собственности или собственность на которые не разграничена, на начало года</w:t>
            </w:r>
          </w:p>
        </w:tc>
        <w:tc>
          <w:tcPr>
            <w:tcW w:w="482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арендаторов, имеющих текущую задолженность по арендным платежам за пользование имуществом, находящимся в муниципальной собственности, по договорам социального найма, и арендным платежам за земельные участки, находящиеся в муниципальной собственности или собственность на которые не разграничена, на отчетную дату</w:t>
            </w:r>
          </w:p>
        </w:tc>
        <w:tc>
          <w:tcPr>
            <w:tcW w:w="1984" w:type="dxa"/>
            <w:shd w:val="clear" w:color="auto" w:fill="auto"/>
          </w:tcPr>
          <w:p w:rsidR="00A76764" w:rsidRPr="00A76764" w:rsidRDefault="00A76764" w:rsidP="00A7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0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Сумма текущей задолженности по арендным платежам на начало года, всего</w:t>
            </w:r>
          </w:p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(тыс. рублей)</w:t>
            </w: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Начислено арендных платежей (тыс. рублей)</w:t>
            </w:r>
          </w:p>
        </w:tc>
        <w:tc>
          <w:tcPr>
            <w:tcW w:w="163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Поступило арендных платежей (тыс. рублей)</w:t>
            </w:r>
          </w:p>
        </w:tc>
      </w:tr>
      <w:tr w:rsidR="00A76764" w:rsidRPr="00A76764" w:rsidTr="00DB6298">
        <w:tc>
          <w:tcPr>
            <w:tcW w:w="464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</w:tr>
      <w:tr w:rsidR="00A76764" w:rsidRPr="00A76764" w:rsidTr="00DB6298">
        <w:tc>
          <w:tcPr>
            <w:tcW w:w="464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A76764" w:rsidRPr="00A76764" w:rsidSect="000A5B49">
          <w:pgSz w:w="16838" w:h="11906" w:orient="landscape" w:code="9"/>
          <w:pgMar w:top="1418" w:right="1134" w:bottom="567" w:left="1134" w:header="567" w:footer="567" w:gutter="0"/>
          <w:cols w:space="708"/>
          <w:docGrid w:linePitch="360"/>
        </w:sect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0031"/>
        <w:gridCol w:w="4819"/>
      </w:tblGrid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tabs>
                <w:tab w:val="left" w:pos="-108"/>
                <w:tab w:val="left" w:pos="4603"/>
              </w:tabs>
              <w:spacing w:after="0" w:line="228" w:lineRule="auto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10031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81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4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 проведении инвентаризации имущества, находящегося в муниципальной собственности, предоставленного в аренду ____________________________________________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(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I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квартал, первое полугодие, 9 месяцев, год)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76764" w:rsidRPr="00A76764" w:rsidTr="00DB6298"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проведенных проверок</w:t>
            </w:r>
          </w:p>
        </w:tc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проверенных договоров</w:t>
            </w: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выявленных нарушений</w:t>
            </w: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Меры, принятые для устранения нарушений</w:t>
            </w:r>
          </w:p>
        </w:tc>
      </w:tr>
      <w:tr w:rsidR="00A76764" w:rsidRPr="00A76764" w:rsidTr="00DB6298"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</w:tr>
      <w:tr w:rsidR="00A76764" w:rsidRPr="00A76764" w:rsidTr="00DB6298"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9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9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tabs>
          <w:tab w:val="left" w:pos="630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A76764" w:rsidRPr="00A76764" w:rsidRDefault="00A76764" w:rsidP="00A76764">
      <w:pPr>
        <w:tabs>
          <w:tab w:val="left" w:pos="630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sz w:val="24"/>
          <w:szCs w:val="24"/>
          <w:lang w:eastAsia="ru-RU"/>
        </w:rPr>
        <w:br w:type="page"/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8613"/>
        <w:gridCol w:w="6237"/>
      </w:tblGrid>
      <w:tr w:rsidR="00A76764" w:rsidRPr="00A76764" w:rsidTr="00DB6298">
        <w:tc>
          <w:tcPr>
            <w:tcW w:w="861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lastRenderedPageBreak/>
              <w:br w:type="page"/>
            </w:r>
            <w:r w:rsidRPr="00A7676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623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</w:t>
            </w:r>
          </w:p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861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237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5</w:t>
            </w: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проведении инвентаризации </w:t>
      </w:r>
      <w:r w:rsidRPr="00A767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муниципального имущества, переданного в хозяйственное ведение муниципальным унитарным предприятиям и оперативное управление муниципальным учреждениям, находящегося в безвозмездном пользовании 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за _________________________________________________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(</w:t>
      </w:r>
      <w:r w:rsidRPr="00A767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I</w:t>
      </w:r>
      <w:r w:rsidRPr="00A767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квартал, первое полугодие, 9 месяцев, год)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42"/>
        <w:gridCol w:w="1830"/>
        <w:gridCol w:w="1884"/>
        <w:gridCol w:w="1559"/>
        <w:gridCol w:w="1701"/>
        <w:gridCol w:w="1701"/>
        <w:gridCol w:w="2082"/>
      </w:tblGrid>
      <w:tr w:rsidR="00A76764" w:rsidRPr="00A76764" w:rsidTr="00DB6298">
        <w:tc>
          <w:tcPr>
            <w:tcW w:w="2518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Общее количество объектов капитального строительства (зданий, помещений, сооружений и пр.), находящихся в муниципальной собственности, переданных в хозяйственное ведение, оперативное управление, безвозмездное пользование</w:t>
            </w:r>
          </w:p>
        </w:tc>
        <w:tc>
          <w:tcPr>
            <w:tcW w:w="3972" w:type="dxa"/>
            <w:gridSpan w:val="2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них:</w:t>
            </w:r>
          </w:p>
        </w:tc>
        <w:tc>
          <w:tcPr>
            <w:tcW w:w="1884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объектов капитального строительства (из гр. 1), в отношении которых проведена инвентаризация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них: полностью или частично используемые</w:t>
            </w:r>
            <w:proofErr w:type="gramEnd"/>
          </w:p>
        </w:tc>
        <w:tc>
          <w:tcPr>
            <w:tcW w:w="3402" w:type="dxa"/>
            <w:gridSpan w:val="2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Среднегодовая стоимость объектов капитального строительства, в отношении которых проведена инвентаризация (из гр. 4)</w:t>
            </w:r>
          </w:p>
        </w:tc>
        <w:tc>
          <w:tcPr>
            <w:tcW w:w="2082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Принимаемые меры в отношении неиспользуемого имущества</w:t>
            </w:r>
          </w:p>
        </w:tc>
      </w:tr>
      <w:tr w:rsidR="00A76764" w:rsidRPr="00A76764" w:rsidTr="00DB6298">
        <w:tc>
          <w:tcPr>
            <w:tcW w:w="2518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объектов капитального строительства, переданных в хозяйственное ведение, оперативное управление</w:t>
            </w:r>
          </w:p>
        </w:tc>
        <w:tc>
          <w:tcPr>
            <w:tcW w:w="18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объектов капитального строительства, переданных в безвозмездное пользование</w:t>
            </w:r>
          </w:p>
        </w:tc>
        <w:tc>
          <w:tcPr>
            <w:tcW w:w="1884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используемые в хозяйственной деятельности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не используемые в хозяйственной деятельности</w:t>
            </w:r>
            <w:proofErr w:type="gramEnd"/>
          </w:p>
        </w:tc>
        <w:tc>
          <w:tcPr>
            <w:tcW w:w="2082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251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18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188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7</w:t>
            </w:r>
          </w:p>
        </w:tc>
        <w:tc>
          <w:tcPr>
            <w:tcW w:w="208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8</w:t>
            </w:r>
          </w:p>
        </w:tc>
      </w:tr>
      <w:tr w:rsidR="00A76764" w:rsidRPr="00A76764" w:rsidTr="00DB6298">
        <w:tc>
          <w:tcPr>
            <w:tcW w:w="251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88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08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251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884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08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A76764" w:rsidRPr="00A76764" w:rsidSect="000A5B49">
          <w:pgSz w:w="16838" w:h="11906" w:orient="landscape" w:code="9"/>
          <w:pgMar w:top="1418" w:right="1134" w:bottom="567" w:left="1134" w:header="567" w:footer="567" w:gutter="0"/>
          <w:cols w:space="708"/>
          <w:docGrid w:linePitch="360"/>
        </w:sect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8613"/>
        <w:gridCol w:w="6237"/>
      </w:tblGrid>
      <w:tr w:rsidR="00A76764" w:rsidRPr="00A76764" w:rsidTr="00DB6298">
        <w:tc>
          <w:tcPr>
            <w:tcW w:w="861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br w:type="page"/>
            </w:r>
            <w:r w:rsidRPr="00A7676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623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</w:t>
            </w:r>
          </w:p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spacing w:after="0" w:line="240" w:lineRule="auto"/>
              <w:ind w:left="159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861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237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6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о выданных в _______ году разрешениях на ввод в эксплуатацию объектов капитального строительства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на территории городского округа Верхняя Пышма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281"/>
        <w:gridCol w:w="697"/>
        <w:gridCol w:w="2591"/>
        <w:gridCol w:w="1413"/>
        <w:gridCol w:w="1872"/>
        <w:gridCol w:w="1904"/>
        <w:gridCol w:w="1590"/>
        <w:gridCol w:w="1454"/>
      </w:tblGrid>
      <w:tr w:rsidR="00A76764" w:rsidRPr="00A76764" w:rsidTr="00DB6298">
        <w:tc>
          <w:tcPr>
            <w:tcW w:w="100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Номер строки</w:t>
            </w:r>
          </w:p>
        </w:tc>
        <w:tc>
          <w:tcPr>
            <w:tcW w:w="23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Наименование муниципального образования </w:t>
            </w:r>
          </w:p>
        </w:tc>
        <w:tc>
          <w:tcPr>
            <w:tcW w:w="7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270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lang w:eastAsia="ru-RU"/>
              </w:rPr>
              <w:t>Заявитель (наименование организации/ФИО физического лица)</w:t>
            </w:r>
          </w:p>
        </w:tc>
        <w:tc>
          <w:tcPr>
            <w:tcW w:w="154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9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№ разрешения на ввод в эксплуатацию ОКС</w:t>
            </w:r>
          </w:p>
        </w:tc>
        <w:tc>
          <w:tcPr>
            <w:tcW w:w="19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Дата выдачи разрешения на ввод в эксплуатацию ОКС</w:t>
            </w: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Наименование объекта строительства по проекту</w:t>
            </w: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Кадастровый номер земельного участка</w:t>
            </w:r>
          </w:p>
        </w:tc>
      </w:tr>
      <w:tr w:rsidR="00A76764" w:rsidRPr="00A76764" w:rsidTr="00DB6298">
        <w:tc>
          <w:tcPr>
            <w:tcW w:w="100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23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7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  <w:tc>
          <w:tcPr>
            <w:tcW w:w="19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7</w:t>
            </w: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8</w:t>
            </w: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9</w:t>
            </w:r>
          </w:p>
        </w:tc>
      </w:tr>
      <w:tr w:rsidR="00A76764" w:rsidRPr="00A76764" w:rsidTr="00DB6298">
        <w:tc>
          <w:tcPr>
            <w:tcW w:w="100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1.</w:t>
            </w:r>
          </w:p>
        </w:tc>
        <w:tc>
          <w:tcPr>
            <w:tcW w:w="23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7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54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9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9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</w:tr>
      <w:tr w:rsidR="00A76764" w:rsidRPr="00A76764" w:rsidTr="00DB6298">
        <w:tc>
          <w:tcPr>
            <w:tcW w:w="100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2.</w:t>
            </w:r>
          </w:p>
        </w:tc>
        <w:tc>
          <w:tcPr>
            <w:tcW w:w="23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7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54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93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9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  <w:tc>
          <w:tcPr>
            <w:tcW w:w="1268" w:type="dxa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ind w:left="6804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A76764" w:rsidRPr="00A76764" w:rsidSect="00851DBD">
          <w:pgSz w:w="16838" w:h="11906" w:orient="landscape" w:code="9"/>
          <w:pgMar w:top="567" w:right="1134" w:bottom="1418" w:left="1134" w:header="567" w:footer="567" w:gutter="0"/>
          <w:cols w:space="708"/>
          <w:docGrid w:linePitch="360"/>
        </w:sectPr>
      </w:pPr>
    </w:p>
    <w:tbl>
      <w:tblPr>
        <w:tblW w:w="15264" w:type="dxa"/>
        <w:tblLayout w:type="fixed"/>
        <w:tblLook w:val="04A0" w:firstRow="1" w:lastRow="0" w:firstColumn="1" w:lastColumn="0" w:noHBand="0" w:noVBand="1"/>
      </w:tblPr>
      <w:tblGrid>
        <w:gridCol w:w="8146"/>
        <w:gridCol w:w="7118"/>
      </w:tblGrid>
      <w:tr w:rsidR="00A76764" w:rsidRPr="00A76764" w:rsidTr="00DB6298">
        <w:trPr>
          <w:trHeight w:val="1392"/>
        </w:trPr>
        <w:tc>
          <w:tcPr>
            <w:tcW w:w="8146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8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rPr>
          <w:trHeight w:val="241"/>
        </w:trPr>
        <w:tc>
          <w:tcPr>
            <w:tcW w:w="8146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7118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7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 работе по дополнительной мобилизации имущественных налогов и арендных платежей за землю в бюджет городского округа Верхняя Пышма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61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3"/>
        <w:gridCol w:w="7669"/>
        <w:gridCol w:w="1409"/>
        <w:gridCol w:w="1409"/>
        <w:gridCol w:w="1873"/>
        <w:gridCol w:w="1480"/>
      </w:tblGrid>
      <w:tr w:rsidR="00A76764" w:rsidRPr="00A76764" w:rsidTr="00DB6298">
        <w:trPr>
          <w:trHeight w:val="916"/>
          <w:tblHeader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Номер</w:t>
            </w:r>
          </w:p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строки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 w:right="-5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 отчетный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20__ года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 w:right="-85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 аналогичный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 xml:space="preserve">период 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прошлого</w:t>
            </w:r>
          </w:p>
          <w:p w:rsidR="00A76764" w:rsidRPr="00A76764" w:rsidRDefault="00A76764" w:rsidP="00A76764">
            <w:pPr>
              <w:spacing w:after="0" w:line="240" w:lineRule="auto"/>
              <w:ind w:left="96" w:right="-85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 года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Рост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 xml:space="preserve">(снижение) </w:t>
            </w:r>
          </w:p>
          <w:p w:rsidR="00A76764" w:rsidRPr="00A76764" w:rsidRDefault="00A76764" w:rsidP="00A76764">
            <w:pPr>
              <w:spacing w:after="0" w:line="240" w:lineRule="auto"/>
              <w:ind w:left="96" w:right="-57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 сумме к аналогичному периоду прошлого года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В процентах </w:t>
            </w:r>
          </w:p>
          <w:p w:rsidR="00A76764" w:rsidRPr="00A76764" w:rsidRDefault="00A76764" w:rsidP="00A76764">
            <w:pPr>
              <w:spacing w:after="0" w:line="240" w:lineRule="auto"/>
              <w:ind w:left="96" w:right="-59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к аналогичному периоду 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прошлого года</w:t>
            </w:r>
          </w:p>
        </w:tc>
      </w:tr>
      <w:tr w:rsidR="00A76764" w:rsidRPr="00A76764" w:rsidTr="00DB6298">
        <w:trPr>
          <w:trHeight w:val="158"/>
          <w:tblHeader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</w:t>
            </w:r>
          </w:p>
        </w:tc>
      </w:tr>
      <w:tr w:rsidR="00A76764" w:rsidRPr="00A76764" w:rsidTr="00DB6298">
        <w:trPr>
          <w:trHeight w:val="651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земельных участков, расположенных на территории муниципального образования, 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33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земельных участков, сведения о которых внесены в Единый государственный реестр недвижимости, 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33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проведенных мероприятий в рамках муниципального земельного контроля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33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земельных участков, в отношении которых проведены мероприятия муниципального земельного контроля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649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материалов проверок, сформированных в рамках муниципального земельного контроля и переданных в надзорные органы для принятия мер,</w:t>
            </w:r>
          </w:p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них: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491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6.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по статьям 7.1 и 19.1 Кодекса Российской Федерации об административных правонарушениях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4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7.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по статье 8.8 Кодекса Российской Федерации об административных правонарушениях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4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8.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рейдов межведомственных комиссии («мобильных групп»)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4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9.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Количество уведомлений (предписаний) о необходимости оформления права 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24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lastRenderedPageBreak/>
              <w:t xml:space="preserve">10. 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вынесенных предостережений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334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11.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Количество выявленных земельных участков, фактически используемых гражданами и юридическими лицами без оформления в установленном порядке правоустанавливающих документов (право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собственности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 на которые не оформлено и отсутствуют арендные отношения),</w:t>
            </w:r>
          </w:p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них: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334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12.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земельных участков, в отношении которых земельный контроль был проведен в предыдущие годы, при этом права оформлены в текущем отчетном периоде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19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13.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лиц, зарегистрировавших право собственности на выявленные земельные участки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3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14.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лиц, оформивших договоры аренды на выявленные земельные участки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7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15.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выявленных объектов недвижимого имущества, на которые не оформлены правоустанавливающие документы в установленном порядке,</w:t>
            </w:r>
          </w:p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из них: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  <w:tr w:rsidR="00A76764" w:rsidRPr="00A76764" w:rsidTr="00DB6298">
        <w:trPr>
          <w:trHeight w:val="7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16.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количество лиц, зарегистрировавших право собственности на выявленные объекты недвижимого имущества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764" w:rsidRPr="00A76764" w:rsidRDefault="00A76764" w:rsidP="00A76764">
            <w:pPr>
              <w:spacing w:after="0" w:line="240" w:lineRule="auto"/>
              <w:ind w:left="96"/>
              <w:rPr>
                <w:rFonts w:ascii="Liberation Serif" w:eastAsia="Times New Roman" w:hAnsi="Liberation Serif" w:cs="Arial CYR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14859" w:type="dxa"/>
        <w:tblLayout w:type="fixed"/>
        <w:tblLook w:val="04A0" w:firstRow="1" w:lastRow="0" w:firstColumn="1" w:lastColumn="0" w:noHBand="0" w:noVBand="1"/>
      </w:tblPr>
      <w:tblGrid>
        <w:gridCol w:w="7930"/>
        <w:gridCol w:w="6929"/>
      </w:tblGrid>
      <w:tr w:rsidR="00A76764" w:rsidRPr="00A76764" w:rsidTr="00DB6298">
        <w:trPr>
          <w:trHeight w:val="1583"/>
        </w:trPr>
        <w:tc>
          <w:tcPr>
            <w:tcW w:w="7930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rPr>
          <w:trHeight w:val="274"/>
        </w:trPr>
        <w:tc>
          <w:tcPr>
            <w:tcW w:w="7930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92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8</w:t>
            </w:r>
          </w:p>
        </w:tc>
      </w:tr>
    </w:tbl>
    <w:p w:rsidR="00A76764" w:rsidRPr="00A76764" w:rsidRDefault="00A76764" w:rsidP="00A76764">
      <w:pPr>
        <w:tabs>
          <w:tab w:val="left" w:pos="6660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работе по выявлению фактов использования земельных участков без правовых оснований и проведению </w:t>
      </w:r>
      <w:proofErr w:type="spellStart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претензионно</w:t>
      </w:r>
      <w:proofErr w:type="spellEnd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-исковой работы по взысканию неосновательного обогащения с фактических землепользователей в городском округе Верхняя Пышма 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за ____________________________________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6764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(первое полугодие, год)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539"/>
        <w:gridCol w:w="680"/>
        <w:gridCol w:w="1165"/>
        <w:gridCol w:w="1212"/>
        <w:gridCol w:w="382"/>
        <w:gridCol w:w="401"/>
        <w:gridCol w:w="651"/>
        <w:gridCol w:w="1029"/>
        <w:gridCol w:w="293"/>
        <w:gridCol w:w="311"/>
        <w:gridCol w:w="544"/>
        <w:gridCol w:w="986"/>
        <w:gridCol w:w="260"/>
        <w:gridCol w:w="244"/>
        <w:gridCol w:w="372"/>
        <w:gridCol w:w="633"/>
        <w:gridCol w:w="378"/>
        <w:gridCol w:w="378"/>
        <w:gridCol w:w="510"/>
        <w:gridCol w:w="1086"/>
        <w:gridCol w:w="1888"/>
      </w:tblGrid>
      <w:tr w:rsidR="00A76764" w:rsidRPr="00A76764" w:rsidTr="00DB6298">
        <w:trPr>
          <w:trHeight w:val="69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Номер</w:t>
            </w:r>
          </w:p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Информация о лице, использующем земельный участок без правовых оснований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ind w:left="-27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 xml:space="preserve">Дата выявления факта использования земельного участка без правовых </w:t>
            </w:r>
            <w:r w:rsidRPr="00A76764">
              <w:rPr>
                <w:rFonts w:ascii="Liberation Serif" w:eastAsia="Times New Roman" w:hAnsi="Liberation Serif" w:cs="Times New Roman"/>
                <w:spacing w:val="-16"/>
                <w:sz w:val="18"/>
                <w:szCs w:val="18"/>
                <w:lang w:eastAsia="ru-RU"/>
              </w:rPr>
              <w:t>оснований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ind w:left="-27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Период использования земельного участка без правовых оснований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Начисленная сумма неосновательного обогащения за фактическое пользование земельным участком</w:t>
            </w:r>
          </w:p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(тыс. рублей)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Дата направления претензии</w:t>
            </w:r>
          </w:p>
        </w:tc>
        <w:tc>
          <w:tcPr>
            <w:tcW w:w="48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Взыскано в досудебном порядке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ind w:right="-4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Дата направления искового заявления в</w:t>
            </w: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val="en-US" w:eastAsia="ru-RU"/>
              </w:rPr>
              <w:t> </w:t>
            </w: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суд</w:t>
            </w:r>
          </w:p>
        </w:tc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6764" w:rsidRPr="00A76764" w:rsidRDefault="00A76764" w:rsidP="00A76764">
            <w:pPr>
              <w:spacing w:after="0" w:line="204" w:lineRule="auto"/>
              <w:ind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Результат рассмотрения иска</w:t>
            </w:r>
          </w:p>
        </w:tc>
        <w:tc>
          <w:tcPr>
            <w:tcW w:w="13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Взыскание в судебном порядке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Устранение нарушения по использованию земельного участка без правовых оснований (оформлены правоустанавливающие документы, участок освобожден и другое)</w:t>
            </w:r>
          </w:p>
        </w:tc>
      </w:tr>
      <w:tr w:rsidR="00A76764" w:rsidRPr="00A76764" w:rsidTr="00DB6298">
        <w:trPr>
          <w:trHeight w:val="10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размер исковых требований (тыс. рублей)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сумма к взысканию по решению суда (тыс. рублей)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 xml:space="preserve">сумма </w:t>
            </w:r>
            <w:r w:rsidRPr="00A76764">
              <w:rPr>
                <w:rFonts w:ascii="Liberation Serif" w:eastAsia="Times New Roman" w:hAnsi="Liberation Serif" w:cs="Times New Roman"/>
                <w:spacing w:val="-4"/>
                <w:sz w:val="18"/>
                <w:szCs w:val="18"/>
                <w:lang w:eastAsia="ru-RU"/>
              </w:rPr>
              <w:t>поступлений</w:t>
            </w: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 xml:space="preserve"> в местный бюджет</w:t>
            </w:r>
          </w:p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pacing w:val="-8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pacing w:val="-8"/>
                <w:sz w:val="18"/>
                <w:szCs w:val="18"/>
                <w:lang w:eastAsia="ru-RU"/>
              </w:rPr>
              <w:t>(тыс. рублей)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</w:tr>
      <w:tr w:rsidR="00A76764" w:rsidRPr="00A76764" w:rsidTr="00DB6298">
        <w:trPr>
          <w:cantSplit/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ИНН (для организаций)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наименование организации/ Ф.И.О. физического лица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pacing w:val="-2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pacing w:val="-2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</w:tr>
      <w:tr w:rsidR="00A76764" w:rsidRPr="00A76764" w:rsidTr="00DB6298">
        <w:trPr>
          <w:trHeight w:val="1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сумма неосновательного обогащения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проценты за пользование чужими денежными средствами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сумма неосновательного обогащения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проценты за пользование чужими денежными средствами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сумма неосновательного обогащения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проценты за пользование чужими денежными средствами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сумма неосновательного обогащения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764" w:rsidRPr="00A76764" w:rsidRDefault="00A76764" w:rsidP="00A76764">
            <w:pPr>
              <w:spacing w:after="0" w:line="204" w:lineRule="auto"/>
              <w:ind w:left="113" w:right="113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проценты за пользование чужими денежными средствами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</w:tr>
      <w:tr w:rsidR="00A76764" w:rsidRPr="00A76764" w:rsidTr="00DB6298">
        <w:trPr>
          <w:cantSplit/>
          <w:trHeight w:val="2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A76764" w:rsidRPr="00A76764" w:rsidTr="00DB6298">
        <w:trPr>
          <w:cantSplit/>
          <w:trHeight w:val="27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6"/>
          <w:sz w:val="16"/>
          <w:szCs w:val="16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A76764" w:rsidRPr="00A76764" w:rsidSect="009C0EB3">
          <w:pgSz w:w="16838" w:h="11906" w:orient="landscape" w:code="9"/>
          <w:pgMar w:top="1418" w:right="1134" w:bottom="567" w:left="1134" w:header="567" w:footer="567" w:gutter="0"/>
          <w:cols w:space="708"/>
          <w:docGrid w:linePitch="360"/>
        </w:sect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A76764" w:rsidRPr="00A76764" w:rsidTr="00DB6298">
        <w:tc>
          <w:tcPr>
            <w:tcW w:w="535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535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678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9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 работе по привлечению обособленных подразделений иногородних (иностранных) организаций, осуществляющих свою деятельность на территории муниципального образования, а также участвующих в реализации инвестиционных проектов, к постановке на налоговый учет на территории городского округа Верхняя Пышма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ind w:right="140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6764">
        <w:rPr>
          <w:rFonts w:ascii="Liberation Serif" w:eastAsia="Times New Roman" w:hAnsi="Liberation Serif" w:cs="Times New Roman"/>
          <w:sz w:val="20"/>
          <w:szCs w:val="20"/>
          <w:lang w:eastAsia="ru-RU"/>
        </w:rPr>
        <w:t>(тыс. рублей)</w:t>
      </w: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1134"/>
        <w:gridCol w:w="1134"/>
        <w:gridCol w:w="1559"/>
      </w:tblGrid>
      <w:tr w:rsidR="00A76764" w:rsidRPr="00A76764" w:rsidTr="00DB6298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Номер</w:t>
            </w: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строки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За отчетный</w:t>
            </w: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20__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-56"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За аналогичный</w:t>
            </w: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период</w:t>
            </w: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 прошлого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Рост (снижение) к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аналогичному</w:t>
            </w:r>
            <w:proofErr w:type="gramEnd"/>
          </w:p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периоду прошлого года</w:t>
            </w:r>
          </w:p>
        </w:tc>
      </w:tr>
      <w:tr w:rsidR="00A76764" w:rsidRPr="00A76764" w:rsidTr="00DB6298">
        <w:trPr>
          <w:trHeight w:val="4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Общая сумма инвестиционных проектов, реализуемых на территории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35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Количество иногородних (иностранных) организаций, привлеченных для реализации инвестиционных проектов, </w:t>
            </w:r>
          </w:p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состоящих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на учете в территориальном налоговом органе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состоящих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на учете в территориальном налоговом органе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9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Количество иногородних (иностранных) организаций – подрядчиков, по которым направлены сведения в налоговые органы Свердловской области об осуществлении ими деятельности на территории муниципального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15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Количество иногородних (иностранных) организаций – подрядчиков, участвующих в реализации инвестиционных проектов, вставших на учет как обособленные подразделения в территориальных налоговых органах (с момента начала осуществления деятельности на территории муниципального образования)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6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Сумма налоговых платежей, поступивших </w:t>
            </w:r>
          </w:p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 консолидированный бюджет Свердловской области от иногородних (иностранных) организаций – подрядчиков, вставших на учет в налоговых органах Свердловской области,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1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 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  <w:tr w:rsidR="00A76764" w:rsidRPr="00A76764" w:rsidTr="00DB6298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85" w:right="85"/>
              <w:jc w:val="both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Всего количество иногородних (иностранных) организаций, поставленных на налоговый учет в территориальном налоговом органе, в связи с осуществлением деятельности на территории муниципального образования (с учетом организаций, участвующих в реализации инвестиционных проектов)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right="200"/>
              <w:jc w:val="righ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ind w:right="-1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  <w:sectPr w:rsidR="00A76764" w:rsidRPr="00A76764" w:rsidSect="007E0A48">
          <w:pgSz w:w="11906" w:h="16838" w:code="9"/>
          <w:pgMar w:top="1134" w:right="567" w:bottom="1134" w:left="1418" w:header="567" w:footer="567" w:gutter="0"/>
          <w:cols w:space="708"/>
          <w:titlePg/>
          <w:docGrid w:linePitch="360"/>
        </w:sect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353"/>
        <w:gridCol w:w="5245"/>
      </w:tblGrid>
      <w:tr w:rsidR="00A76764" w:rsidRPr="00A76764" w:rsidTr="00DB6298">
        <w:tc>
          <w:tcPr>
            <w:tcW w:w="535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left="6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ind w:left="6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ind w:left="6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c>
          <w:tcPr>
            <w:tcW w:w="535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245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10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</w:t>
      </w:r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деятельности административной комиссии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городского округа Верхняя Пышма</w:t>
      </w: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в отчетном периоде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134" w:type="pct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996"/>
        <w:gridCol w:w="1701"/>
        <w:gridCol w:w="1732"/>
        <w:gridCol w:w="2094"/>
      </w:tblGrid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Номер строки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Наименование показателя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 отчетный период</w:t>
            </w:r>
          </w:p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20__ года</w:t>
            </w: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За аналогичный период прошлого года</w:t>
            </w: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Рост (снижение)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к аналогичному периоду</w:t>
            </w: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br/>
              <w:t>прошлого года</w:t>
            </w: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Всего рассмотрено дел (по числу лиц)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 xml:space="preserve">Назначены административные наказания, всего </w:t>
            </w:r>
          </w:p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 том числе: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предупреждение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штраф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Сумма назначенных штрафов,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3.1.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всего постановлений, находящихся в работе административных комиссий,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3.2.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всего постановлений, находящихся на исполнении в службах судебных приставов,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3.3.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всего постановлений, находящихся на обжаловании в судах,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Сумма взысканных штрафов,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4.1.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Добровольно погашено,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4.2.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Поступило в результате принудительного взыскания службами судебных приставов, рублей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Эффективность взыскания, процентов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5.1.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административными комиссиями, процентов, 4.1/(3.1-3.3) х100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  <w:tr w:rsidR="00A76764" w:rsidRPr="00A76764" w:rsidTr="00DB6298">
        <w:tc>
          <w:tcPr>
            <w:tcW w:w="425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5.2.</w:t>
            </w:r>
          </w:p>
        </w:tc>
        <w:tc>
          <w:tcPr>
            <w:tcW w:w="1919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службами судебных приставов, процентов (4.2/3.2х100)</w:t>
            </w:r>
          </w:p>
        </w:tc>
        <w:tc>
          <w:tcPr>
            <w:tcW w:w="817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832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006" w:type="pc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right="175"/>
              <w:jc w:val="right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sectPr w:rsidR="00A76764" w:rsidRPr="00A76764" w:rsidSect="001971B1">
          <w:headerReference w:type="default" r:id="rId12"/>
          <w:headerReference w:type="first" r:id="rId13"/>
          <w:pgSz w:w="11906" w:h="16838" w:code="9"/>
          <w:pgMar w:top="1134" w:right="1418" w:bottom="1134" w:left="567" w:header="567" w:footer="567" w:gutter="0"/>
          <w:cols w:space="708"/>
          <w:docGrid w:linePitch="360"/>
        </w:sect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8133"/>
        <w:gridCol w:w="6859"/>
      </w:tblGrid>
      <w:tr w:rsidR="00A76764" w:rsidRPr="00A76764" w:rsidTr="00DB6298">
        <w:trPr>
          <w:trHeight w:val="1689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rPr>
          <w:trHeight w:val="288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11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 заключенных контрактах с организациями, реализующими инвестиционные проекты 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на территории городского округа Верхняя Пышма по состоянию </w:t>
      </w:r>
      <w:proofErr w:type="gramStart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</w:t>
      </w:r>
      <w:proofErr w:type="gramEnd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559"/>
        <w:gridCol w:w="1542"/>
        <w:gridCol w:w="715"/>
        <w:gridCol w:w="3129"/>
        <w:gridCol w:w="4639"/>
      </w:tblGrid>
      <w:tr w:rsidR="00A76764" w:rsidRPr="00A76764" w:rsidTr="00DB6298">
        <w:trPr>
          <w:cantSplit/>
          <w:trHeight w:val="702"/>
          <w:jc w:val="center"/>
        </w:trPr>
        <w:tc>
          <w:tcPr>
            <w:tcW w:w="368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Наименование инвестиционного проекта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Срок реализации проекта</w:t>
            </w:r>
          </w:p>
        </w:tc>
        <w:tc>
          <w:tcPr>
            <w:tcW w:w="8483" w:type="dxa"/>
            <w:gridSpan w:val="3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Сведения о субъектах, привлеченных для реализации инвестиционного проекта на территории ГО Верхняя Пышма</w:t>
            </w:r>
          </w:p>
        </w:tc>
      </w:tr>
      <w:tr w:rsidR="00A76764" w:rsidRPr="00A76764" w:rsidTr="00DB6298">
        <w:trPr>
          <w:cantSplit/>
          <w:trHeight w:val="1088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Месяц, год начала реализации проекта</w:t>
            </w:r>
          </w:p>
        </w:tc>
        <w:tc>
          <w:tcPr>
            <w:tcW w:w="15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Месяц, год окончания реализации проекта</w:t>
            </w:r>
          </w:p>
        </w:tc>
        <w:tc>
          <w:tcPr>
            <w:tcW w:w="71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№</w:t>
            </w:r>
          </w:p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gramStart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12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Наименование, ОГРН, ИНН, КПП (по месту нахождения головной организации)</w:t>
            </w:r>
          </w:p>
        </w:tc>
        <w:tc>
          <w:tcPr>
            <w:tcW w:w="463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Адрес</w:t>
            </w:r>
          </w:p>
        </w:tc>
      </w:tr>
      <w:tr w:rsidR="00A76764" w:rsidRPr="00A76764" w:rsidTr="00DB6298">
        <w:trPr>
          <w:jc w:val="center"/>
        </w:trPr>
        <w:tc>
          <w:tcPr>
            <w:tcW w:w="368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2</w:t>
            </w:r>
          </w:p>
        </w:tc>
        <w:tc>
          <w:tcPr>
            <w:tcW w:w="15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3</w:t>
            </w:r>
          </w:p>
        </w:tc>
        <w:tc>
          <w:tcPr>
            <w:tcW w:w="71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4</w:t>
            </w:r>
          </w:p>
        </w:tc>
        <w:tc>
          <w:tcPr>
            <w:tcW w:w="312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</w:p>
        </w:tc>
        <w:tc>
          <w:tcPr>
            <w:tcW w:w="463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lang w:eastAsia="ru-RU"/>
              </w:rPr>
              <w:t>6</w:t>
            </w:r>
          </w:p>
        </w:tc>
      </w:tr>
      <w:tr w:rsidR="00A76764" w:rsidRPr="00A76764" w:rsidTr="00DB6298">
        <w:trPr>
          <w:jc w:val="center"/>
        </w:trPr>
        <w:tc>
          <w:tcPr>
            <w:tcW w:w="3681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3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ind w:left="98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8133"/>
        <w:gridCol w:w="6859"/>
      </w:tblGrid>
      <w:tr w:rsidR="00A76764" w:rsidRPr="00A76764" w:rsidTr="00DB6298">
        <w:trPr>
          <w:trHeight w:val="1689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rPr>
          <w:trHeight w:val="288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12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Сведения об организациях, реализующих инвестиционные проекты в городском округе Верхняя Пышма </w:t>
      </w:r>
      <w:proofErr w:type="gramStart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</w:t>
      </w:r>
      <w:proofErr w:type="gramEnd"/>
      <w:r w:rsidRPr="00A7676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___________</w:t>
      </w: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color w:val="002060"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Times New Roman" w:hAnsi="Liberation Serif" w:cs="Times New Roman"/>
          <w:color w:val="00206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2268"/>
        <w:gridCol w:w="1559"/>
        <w:gridCol w:w="1843"/>
        <w:gridCol w:w="1984"/>
        <w:gridCol w:w="1559"/>
        <w:gridCol w:w="1701"/>
        <w:gridCol w:w="1276"/>
      </w:tblGrid>
      <w:tr w:rsidR="00A76764" w:rsidRPr="00A76764" w:rsidTr="00DB6298">
        <w:trPr>
          <w:cantSplit/>
          <w:trHeight w:val="1328"/>
          <w:tblHeader/>
        </w:trPr>
        <w:tc>
          <w:tcPr>
            <w:tcW w:w="534" w:type="dxa"/>
            <w:vMerge w:val="restart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Наименование, ОГРН, ИНН, КПП (по месту нахождения головной организации)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Наименование инвестиционного проекта 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843" w:type="dxa"/>
            <w:vMerge w:val="restart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Место постановки на учет в налоговом органе</w:t>
            </w:r>
          </w:p>
        </w:tc>
        <w:tc>
          <w:tcPr>
            <w:tcW w:w="1984" w:type="dxa"/>
            <w:vMerge w:val="restart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КПП, дата постановки на учет, либо причина не постановки на учет </w:t>
            </w:r>
            <w:proofErr w:type="gramStart"/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НО по месту осуществления деятельности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Дата снятия с учета в инспекции по месту осуществления деятельности</w:t>
            </w:r>
          </w:p>
        </w:tc>
        <w:tc>
          <w:tcPr>
            <w:tcW w:w="2977" w:type="dxa"/>
            <w:gridSpan w:val="2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Сумма налоговых платежей, поступивших </w:t>
            </w: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 консолидированный бюджет Свердловской области от организаций – подрядчиков, вставших на учет в налоговых органах Свердловской области,</w:t>
            </w:r>
          </w:p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76764" w:rsidRPr="00A76764" w:rsidTr="00DB6298">
        <w:trPr>
          <w:cantSplit/>
          <w:tblHeader/>
        </w:trPr>
        <w:tc>
          <w:tcPr>
            <w:tcW w:w="534" w:type="dxa"/>
            <w:vMerge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 областной бюджет</w:t>
            </w:r>
          </w:p>
        </w:tc>
        <w:tc>
          <w:tcPr>
            <w:tcW w:w="1276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 местный бюджет</w:t>
            </w:r>
          </w:p>
        </w:tc>
      </w:tr>
      <w:tr w:rsidR="00A76764" w:rsidRPr="00A76764" w:rsidTr="00DB6298">
        <w:trPr>
          <w:cantSplit/>
        </w:trPr>
        <w:tc>
          <w:tcPr>
            <w:tcW w:w="534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76764" w:rsidRPr="00A76764" w:rsidTr="00DB6298">
        <w:trPr>
          <w:cantSplit/>
        </w:trPr>
        <w:tc>
          <w:tcPr>
            <w:tcW w:w="534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</w:tbl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8133"/>
        <w:gridCol w:w="6859"/>
      </w:tblGrid>
      <w:tr w:rsidR="00A76764" w:rsidRPr="00A76764" w:rsidTr="00DB6298">
        <w:trPr>
          <w:trHeight w:val="1689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Плану мероприятий («дорожной карте») по повышению доходного потенциала городского округа Верхняя Пышма</w:t>
            </w:r>
          </w:p>
          <w:p w:rsidR="00A76764" w:rsidRPr="00A76764" w:rsidRDefault="00A76764" w:rsidP="00A76764">
            <w:pPr>
              <w:spacing w:after="0" w:line="228" w:lineRule="auto"/>
              <w:ind w:left="221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6764" w:rsidRPr="00A76764" w:rsidRDefault="00A76764" w:rsidP="00A76764">
            <w:pPr>
              <w:spacing w:after="0" w:line="228" w:lineRule="auto"/>
              <w:ind w:left="27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76764" w:rsidRPr="00A76764" w:rsidTr="00DB6298">
        <w:trPr>
          <w:trHeight w:val="288"/>
        </w:trPr>
        <w:tc>
          <w:tcPr>
            <w:tcW w:w="8133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6859" w:type="dxa"/>
            <w:shd w:val="clear" w:color="auto" w:fill="auto"/>
          </w:tcPr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13</w:t>
            </w:r>
          </w:p>
        </w:tc>
      </w:tr>
    </w:tbl>
    <w:p w:rsidR="00A76764" w:rsidRPr="00A76764" w:rsidRDefault="00A76764" w:rsidP="00A76764">
      <w:pPr>
        <w:tabs>
          <w:tab w:val="left" w:pos="1859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 об исполнении мероприятий («дорожной карты») по повышению доходного потенциала 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городского округа Верхняя Пышма на 2019-2021 годы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за______________________________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504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410"/>
        <w:gridCol w:w="5670"/>
      </w:tblGrid>
      <w:tr w:rsidR="00A76764" w:rsidRPr="00A76764" w:rsidTr="00DB6298">
        <w:tc>
          <w:tcPr>
            <w:tcW w:w="959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 xml:space="preserve">Номер </w:t>
            </w:r>
            <w:proofErr w:type="gramStart"/>
            <w:r w:rsidRPr="00A76764">
              <w:rPr>
                <w:rFonts w:ascii="Liberation Serif" w:eastAsia="Calibri" w:hAnsi="Liberation Serif" w:cs="Times New Roman"/>
                <w:lang w:eastAsia="ru-RU"/>
              </w:rPr>
              <w:t>п</w:t>
            </w:r>
            <w:proofErr w:type="gramEnd"/>
            <w:r w:rsidRPr="00A76764">
              <w:rPr>
                <w:rFonts w:ascii="Liberation Serif" w:eastAsia="Calibri" w:hAnsi="Liberation Serif" w:cs="Times New Roman"/>
                <w:lang w:eastAsia="ru-RU"/>
              </w:rPr>
              <w:t>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Исполнители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Срок исполнения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Сведения об исполнении мероприятия</w:t>
            </w:r>
          </w:p>
        </w:tc>
      </w:tr>
      <w:tr w:rsidR="00A76764" w:rsidRPr="00A76764" w:rsidTr="00DB6298">
        <w:tc>
          <w:tcPr>
            <w:tcW w:w="9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76764" w:rsidRPr="00A76764" w:rsidTr="00DB6298">
        <w:tc>
          <w:tcPr>
            <w:tcW w:w="9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76764" w:rsidRPr="00A76764" w:rsidTr="00DB6298">
        <w:tc>
          <w:tcPr>
            <w:tcW w:w="959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rPr>
          <w:rFonts w:ascii="Liberation Serif" w:eastAsia="Calibri" w:hAnsi="Liberation Serif" w:cs="Times New Roman"/>
          <w:sz w:val="32"/>
          <w:szCs w:val="32"/>
          <w:lang w:eastAsia="ru-RU"/>
        </w:rPr>
      </w:pPr>
    </w:p>
    <w:p w:rsidR="00A76764" w:rsidRPr="00A76764" w:rsidRDefault="00A76764" w:rsidP="00A76764">
      <w:pPr>
        <w:spacing w:after="0" w:line="240" w:lineRule="auto"/>
        <w:rPr>
          <w:rFonts w:ascii="Liberation Serif" w:eastAsia="Calibri" w:hAnsi="Liberation Serif" w:cs="Times New Roman"/>
          <w:sz w:val="32"/>
          <w:szCs w:val="32"/>
          <w:lang w:eastAsia="ru-RU"/>
        </w:rPr>
      </w:pPr>
      <w:r w:rsidRPr="00A76764">
        <w:rPr>
          <w:rFonts w:ascii="Liberation Serif" w:eastAsia="Calibri" w:hAnsi="Liberation Serif" w:cs="Times New Roman"/>
          <w:sz w:val="32"/>
          <w:szCs w:val="32"/>
          <w:lang w:eastAsia="ru-RU"/>
        </w:rPr>
        <w:br w:type="page"/>
      </w:r>
    </w:p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8300"/>
        <w:gridCol w:w="7000"/>
      </w:tblGrid>
      <w:tr w:rsidR="00A76764" w:rsidRPr="00A76764" w:rsidTr="00DB6298">
        <w:trPr>
          <w:trHeight w:val="301"/>
        </w:trPr>
        <w:tc>
          <w:tcPr>
            <w:tcW w:w="8300" w:type="dxa"/>
            <w:hideMark/>
          </w:tcPr>
          <w:p w:rsidR="00A76764" w:rsidRPr="00A76764" w:rsidRDefault="00A76764" w:rsidP="00A76764">
            <w:pPr>
              <w:spacing w:after="0" w:line="228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Форма</w:t>
            </w:r>
          </w:p>
        </w:tc>
        <w:tc>
          <w:tcPr>
            <w:tcW w:w="7000" w:type="dxa"/>
            <w:hideMark/>
          </w:tcPr>
          <w:p w:rsidR="00A76764" w:rsidRPr="00A76764" w:rsidRDefault="00A76764" w:rsidP="00A76764">
            <w:pPr>
              <w:spacing w:after="0" w:line="228" w:lineRule="auto"/>
              <w:ind w:left="13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Плану мероприятий («дорожной карте») по повышению доходного потенциала городского округа Верхняя Пышма </w:t>
            </w:r>
          </w:p>
          <w:p w:rsidR="00A76764" w:rsidRPr="00A76764" w:rsidRDefault="00A76764" w:rsidP="00A76764">
            <w:pPr>
              <w:spacing w:after="0" w:line="228" w:lineRule="auto"/>
              <w:ind w:left="13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2019–2021 годы</w:t>
            </w:r>
          </w:p>
          <w:p w:rsidR="00A76764" w:rsidRPr="00A76764" w:rsidRDefault="00A76764" w:rsidP="00A76764">
            <w:pPr>
              <w:spacing w:after="0" w:line="228" w:lineRule="auto"/>
              <w:ind w:right="-108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767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Таблица 14</w:t>
            </w: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ИНФОРМАЦИЯ</w:t>
      </w:r>
    </w:p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 О перечислениях за размещение нестационарных торговых объектов на землях, находящихся в муниципальной собственности, и землях, государственная собственность на которые не разграничена за </w:t>
      </w:r>
      <w:r w:rsidRPr="00A76764">
        <w:rPr>
          <w:rFonts w:ascii="Liberation Serif" w:eastAsia="Calibri" w:hAnsi="Liberation Serif" w:cs="Times New Roman"/>
          <w:b/>
          <w:sz w:val="24"/>
          <w:szCs w:val="24"/>
          <w:u w:val="single"/>
          <w:lang w:eastAsia="ru-RU"/>
        </w:rPr>
        <w:t xml:space="preserve">__________ </w:t>
      </w: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>год</w:t>
      </w:r>
    </w:p>
    <w:tbl>
      <w:tblPr>
        <w:tblpPr w:leftFromText="180" w:rightFromText="180" w:vertAnchor="page" w:horzAnchor="margin" w:tblpY="450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2"/>
        <w:gridCol w:w="1276"/>
        <w:gridCol w:w="2267"/>
        <w:gridCol w:w="1134"/>
        <w:gridCol w:w="1275"/>
        <w:gridCol w:w="1134"/>
        <w:gridCol w:w="1134"/>
        <w:gridCol w:w="998"/>
        <w:gridCol w:w="1134"/>
        <w:gridCol w:w="1134"/>
      </w:tblGrid>
      <w:tr w:rsidR="00A76764" w:rsidRPr="00A76764" w:rsidTr="00DB6298">
        <w:trPr>
          <w:trHeight w:val="27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Наименование муниципального образования, расположенного на территории Свердловской области</w:t>
            </w:r>
          </w:p>
        </w:tc>
        <w:tc>
          <w:tcPr>
            <w:tcW w:w="7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Отчетный период</w:t>
            </w:r>
          </w:p>
        </w:tc>
        <w:tc>
          <w:tcPr>
            <w:tcW w:w="5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Аналогичный период прошлого года</w:t>
            </w:r>
          </w:p>
        </w:tc>
      </w:tr>
      <w:tr w:rsidR="00A76764" w:rsidRPr="00A76764" w:rsidTr="00DB6298">
        <w:trPr>
          <w:trHeight w:val="4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количество нестационарных торговых объектов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поступившая сумма (тыс. рублей)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количество нестационарных торговых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lang w:eastAsia="ru-RU"/>
              </w:rPr>
              <w:t>поступившая сумма (тыс. рублей)</w:t>
            </w:r>
          </w:p>
        </w:tc>
      </w:tr>
      <w:tr w:rsidR="00A76764" w:rsidRPr="00A76764" w:rsidTr="00DB6298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по договору аренды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по договору размещения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без установления 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арендных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за размещение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по договору аренды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по договору размещения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Без установления 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арендных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1"/>
                <w:szCs w:val="21"/>
                <w:lang w:eastAsia="ru-RU"/>
              </w:rPr>
              <w:t>за размещение</w:t>
            </w:r>
          </w:p>
        </w:tc>
      </w:tr>
      <w:tr w:rsidR="00A76764" w:rsidRPr="00A76764" w:rsidTr="00DB62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76764" w:rsidRPr="00A76764" w:rsidTr="00DB62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A76764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64" w:rsidRPr="00A76764" w:rsidRDefault="00A76764" w:rsidP="00A76764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</w:tc>
      </w:tr>
    </w:tbl>
    <w:p w:rsidR="00A76764" w:rsidRPr="00A76764" w:rsidRDefault="00A76764" w:rsidP="00A7676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  <w:lang w:eastAsia="ru-RU"/>
        </w:rPr>
      </w:pPr>
      <w:r w:rsidRPr="00A76764">
        <w:rPr>
          <w:rFonts w:ascii="Liberation Serif" w:eastAsia="Calibri" w:hAnsi="Liberation Serif" w:cs="Times New Roman"/>
          <w:b/>
          <w:sz w:val="24"/>
          <w:szCs w:val="24"/>
          <w:lang w:eastAsia="ru-RU"/>
        </w:rPr>
        <w:t xml:space="preserve"> (нарастающим итогом с начала года)</w:t>
      </w:r>
    </w:p>
    <w:p w:rsidR="00A76764" w:rsidRDefault="00A76764" w:rsidP="00A76764"/>
    <w:sectPr w:rsidR="00A76764" w:rsidSect="006B218C">
      <w:pgSz w:w="16838" w:h="11906" w:orient="landscape" w:code="9"/>
      <w:pgMar w:top="567" w:right="1134" w:bottom="1418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7676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Вр-335295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</w:instrText>
    </w:r>
    <w:r>
      <w:rPr>
        <w:sz w:val="20"/>
        <w:szCs w:val="20"/>
      </w:rPr>
      <w:instrText xml:space="preserve">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7676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Вр-335295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46007558" w:edGrp="everyone"/>
  <w:p w:rsidR="00AF0248" w:rsidRDefault="00A7676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146007558"/>
  <w:p w:rsidR="00810AAA" w:rsidRPr="00810AAA" w:rsidRDefault="00A7676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76764" w:rsidP="00810AAA">
    <w:pPr>
      <w:pStyle w:val="a3"/>
      <w:jc w:val="center"/>
    </w:pPr>
    <w:permStart w:id="1625321458" w:edGrp="everyone"/>
    <w:permEnd w:id="1625321458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764" w:rsidRDefault="00A76764" w:rsidP="002B4237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76764" w:rsidRDefault="00A7676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764" w:rsidRPr="00C05082" w:rsidRDefault="00A76764" w:rsidP="002B4237">
    <w:pPr>
      <w:pStyle w:val="a3"/>
      <w:framePr w:wrap="around" w:vAnchor="text" w:hAnchor="margin" w:xAlign="center" w:y="1"/>
      <w:rPr>
        <w:rStyle w:val="aa"/>
        <w:rFonts w:ascii="Liberation Serif" w:hAnsi="Liberation Serif"/>
        <w:szCs w:val="28"/>
      </w:rPr>
    </w:pPr>
    <w:r w:rsidRPr="00C05082">
      <w:rPr>
        <w:rStyle w:val="aa"/>
        <w:rFonts w:ascii="Liberation Serif" w:hAnsi="Liberation Serif"/>
        <w:szCs w:val="28"/>
      </w:rPr>
      <w:fldChar w:fldCharType="begin"/>
    </w:r>
    <w:r w:rsidRPr="00C05082">
      <w:rPr>
        <w:rStyle w:val="aa"/>
        <w:rFonts w:ascii="Liberation Serif" w:hAnsi="Liberation Serif"/>
        <w:szCs w:val="28"/>
      </w:rPr>
      <w:instrText xml:space="preserve">PAGE  </w:instrText>
    </w:r>
    <w:r w:rsidRPr="00C05082">
      <w:rPr>
        <w:rStyle w:val="aa"/>
        <w:rFonts w:ascii="Liberation Serif" w:hAnsi="Liberation Serif"/>
        <w:szCs w:val="28"/>
      </w:rPr>
      <w:fldChar w:fldCharType="separate"/>
    </w:r>
    <w:r>
      <w:rPr>
        <w:rStyle w:val="aa"/>
        <w:rFonts w:ascii="Liberation Serif" w:hAnsi="Liberation Serif"/>
        <w:noProof/>
        <w:szCs w:val="28"/>
      </w:rPr>
      <w:t>8</w:t>
    </w:r>
    <w:r w:rsidRPr="00C05082">
      <w:rPr>
        <w:rStyle w:val="aa"/>
        <w:rFonts w:ascii="Liberation Serif" w:hAnsi="Liberation Serif"/>
        <w:szCs w:val="28"/>
      </w:rPr>
      <w:fldChar w:fldCharType="end"/>
    </w:r>
  </w:p>
  <w:p w:rsidR="00A76764" w:rsidRDefault="00A7676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764" w:rsidRPr="00D1557F" w:rsidRDefault="00A76764" w:rsidP="00214777">
    <w:pPr>
      <w:pStyle w:val="a3"/>
      <w:framePr w:wrap="around" w:vAnchor="text" w:hAnchor="margin" w:xAlign="center" w:y="1"/>
      <w:rPr>
        <w:rStyle w:val="aa"/>
        <w:sz w:val="28"/>
        <w:szCs w:val="28"/>
      </w:rPr>
    </w:pPr>
  </w:p>
  <w:p w:rsidR="00A76764" w:rsidRDefault="00A76764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764" w:rsidRPr="00102216" w:rsidRDefault="00A76764">
    <w:pPr>
      <w:pStyle w:val="a3"/>
      <w:jc w:val="center"/>
      <w:rPr>
        <w:sz w:val="28"/>
        <w:szCs w:val="28"/>
      </w:rPr>
    </w:pPr>
    <w:r w:rsidRPr="00102216">
      <w:rPr>
        <w:sz w:val="28"/>
        <w:szCs w:val="28"/>
      </w:rPr>
      <w:fldChar w:fldCharType="begin"/>
    </w:r>
    <w:r w:rsidRPr="00102216">
      <w:rPr>
        <w:sz w:val="28"/>
        <w:szCs w:val="28"/>
      </w:rPr>
      <w:instrText>PAGE   \* MERGEFORMAT</w:instrText>
    </w:r>
    <w:r w:rsidRPr="00102216">
      <w:rPr>
        <w:sz w:val="28"/>
        <w:szCs w:val="28"/>
      </w:rPr>
      <w:fldChar w:fldCharType="separate"/>
    </w:r>
    <w:r>
      <w:rPr>
        <w:noProof/>
        <w:sz w:val="28"/>
        <w:szCs w:val="28"/>
      </w:rPr>
      <w:t>69</w:t>
    </w:r>
    <w:r w:rsidRPr="00102216">
      <w:rPr>
        <w:sz w:val="28"/>
        <w:szCs w:val="28"/>
      </w:rPr>
      <w:fldChar w:fldCharType="end"/>
    </w:r>
  </w:p>
  <w:p w:rsidR="00A76764" w:rsidRDefault="00A767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45E"/>
    <w:multiLevelType w:val="hybridMultilevel"/>
    <w:tmpl w:val="0DCE10FC"/>
    <w:lvl w:ilvl="0" w:tplc="D1486CF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3E4D"/>
    <w:multiLevelType w:val="hybridMultilevel"/>
    <w:tmpl w:val="99ACF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D7E57"/>
    <w:multiLevelType w:val="hybridMultilevel"/>
    <w:tmpl w:val="635A0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68B7"/>
    <w:multiLevelType w:val="hybridMultilevel"/>
    <w:tmpl w:val="FC782454"/>
    <w:lvl w:ilvl="0" w:tplc="BA90C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B51455"/>
    <w:multiLevelType w:val="hybridMultilevel"/>
    <w:tmpl w:val="B1185FEE"/>
    <w:lvl w:ilvl="0" w:tplc="B07653FE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7CC06DC"/>
    <w:multiLevelType w:val="hybridMultilevel"/>
    <w:tmpl w:val="127A3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E7755"/>
    <w:multiLevelType w:val="hybridMultilevel"/>
    <w:tmpl w:val="B9101698"/>
    <w:lvl w:ilvl="0" w:tplc="E35E1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A1218"/>
    <w:multiLevelType w:val="hybridMultilevel"/>
    <w:tmpl w:val="A87ADA7C"/>
    <w:lvl w:ilvl="0" w:tplc="01F8D70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295F41"/>
    <w:multiLevelType w:val="hybridMultilevel"/>
    <w:tmpl w:val="D5EAEF24"/>
    <w:lvl w:ilvl="0" w:tplc="F53C876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D4"/>
    <w:rsid w:val="001D6C88"/>
    <w:rsid w:val="00606DD4"/>
    <w:rsid w:val="00A7676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76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67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767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76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unhideWhenUsed/>
    <w:rsid w:val="00A76764"/>
  </w:style>
  <w:style w:type="paragraph" w:customStyle="1" w:styleId="ConsPlusTitle">
    <w:name w:val="ConsPlusTitle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767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Стиль1"/>
    <w:basedOn w:val="a7"/>
    <w:rsid w:val="00A76764"/>
    <w:pPr>
      <w:spacing w:after="0"/>
      <w:ind w:firstLine="709"/>
      <w:jc w:val="both"/>
    </w:pPr>
    <w:rPr>
      <w:sz w:val="28"/>
    </w:rPr>
  </w:style>
  <w:style w:type="paragraph" w:styleId="a7">
    <w:name w:val="Body Text"/>
    <w:basedOn w:val="a"/>
    <w:link w:val="a8"/>
    <w:rsid w:val="00A767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A76764"/>
  </w:style>
  <w:style w:type="paragraph" w:styleId="ab">
    <w:name w:val="Balloon Text"/>
    <w:basedOn w:val="a"/>
    <w:link w:val="ac"/>
    <w:semiHidden/>
    <w:rsid w:val="00A767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A7676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76764"/>
  </w:style>
  <w:style w:type="paragraph" w:customStyle="1" w:styleId="ConsPlusNonformat">
    <w:name w:val="ConsPlusNonformat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d">
    <w:name w:val="Hyperlink"/>
    <w:uiPriority w:val="99"/>
    <w:unhideWhenUsed/>
    <w:rsid w:val="00A7676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76764"/>
    <w:pPr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uiPriority w:val="99"/>
    <w:unhideWhenUsed/>
    <w:rsid w:val="00A76764"/>
  </w:style>
  <w:style w:type="character" w:styleId="af0">
    <w:name w:val="Placeholder Text"/>
    <w:uiPriority w:val="99"/>
    <w:semiHidden/>
    <w:rsid w:val="00A76764"/>
    <w:rPr>
      <w:color w:val="808080"/>
    </w:rPr>
  </w:style>
  <w:style w:type="paragraph" w:styleId="af1">
    <w:name w:val="No Spacing"/>
    <w:uiPriority w:val="1"/>
    <w:qFormat/>
    <w:rsid w:val="00A7676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rmal (Web)"/>
    <w:basedOn w:val="a"/>
    <w:unhideWhenUsed/>
    <w:rsid w:val="00A76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 Знак Знак1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1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footnote text"/>
    <w:basedOn w:val="a"/>
    <w:link w:val="af4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A76764"/>
    <w:rPr>
      <w:vertAlign w:val="superscript"/>
    </w:rPr>
  </w:style>
  <w:style w:type="paragraph" w:styleId="af6">
    <w:name w:val="endnote text"/>
    <w:basedOn w:val="a"/>
    <w:link w:val="af7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rsid w:val="00A76764"/>
    <w:rPr>
      <w:vertAlign w:val="superscript"/>
    </w:rPr>
  </w:style>
  <w:style w:type="paragraph" w:customStyle="1" w:styleId="16">
    <w:name w:val=" Знак Знак1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annotation text"/>
    <w:basedOn w:val="a"/>
    <w:link w:val="afa"/>
    <w:uiPriority w:val="99"/>
    <w:unhideWhenUsed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A767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A767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d">
    <w:name w:val="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A76764"/>
  </w:style>
  <w:style w:type="character" w:customStyle="1" w:styleId="apple-converted-space">
    <w:name w:val="apple-converted-space"/>
    <w:rsid w:val="00A76764"/>
  </w:style>
  <w:style w:type="paragraph" w:customStyle="1" w:styleId="3">
    <w:name w:val=" Знак Знак3 Знак"/>
    <w:basedOn w:val="a"/>
    <w:next w:val="a"/>
    <w:autoRedefine/>
    <w:rsid w:val="00A76764"/>
    <w:pPr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fe">
    <w:name w:val="Document Map"/>
    <w:basedOn w:val="a"/>
    <w:link w:val="aff"/>
    <w:rsid w:val="00A767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">
    <w:name w:val="Схема документа Знак"/>
    <w:basedOn w:val="a0"/>
    <w:link w:val="afe"/>
    <w:rsid w:val="00A7676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7">
    <w:name w:val=" Знак Знак1 Знак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 Знак Знак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 Знак Знак3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1">
    <w:name w:val="Сетка таблицы11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uiPriority w:val="99"/>
    <w:unhideWhenUsed/>
    <w:rsid w:val="00A76764"/>
    <w:rPr>
      <w:sz w:val="16"/>
      <w:szCs w:val="16"/>
    </w:rPr>
  </w:style>
  <w:style w:type="paragraph" w:styleId="aff3">
    <w:name w:val="annotation subject"/>
    <w:basedOn w:val="af9"/>
    <w:next w:val="af9"/>
    <w:link w:val="aff4"/>
    <w:uiPriority w:val="99"/>
    <w:unhideWhenUsed/>
    <w:rsid w:val="00A76764"/>
    <w:rPr>
      <w:b/>
      <w:bCs/>
    </w:rPr>
  </w:style>
  <w:style w:type="character" w:customStyle="1" w:styleId="aff4">
    <w:name w:val="Тема примечания Знак"/>
    <w:basedOn w:val="afa"/>
    <w:link w:val="aff3"/>
    <w:uiPriority w:val="99"/>
    <w:rsid w:val="00A767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A7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3">
    <w:name w:val="Body Text Indent 3"/>
    <w:basedOn w:val="a"/>
    <w:rsid w:val="00A76764"/>
    <w:pPr>
      <w:overflowPunct w:val="0"/>
      <w:autoSpaceDE w:val="0"/>
      <w:autoSpaceDN w:val="0"/>
      <w:adjustRightInd w:val="0"/>
      <w:spacing w:after="0" w:line="240" w:lineRule="auto"/>
      <w:ind w:left="-426" w:firstLine="78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A76764"/>
    <w:pPr>
      <w:overflowPunct w:val="0"/>
      <w:autoSpaceDE w:val="0"/>
      <w:autoSpaceDN w:val="0"/>
      <w:adjustRightInd w:val="0"/>
      <w:spacing w:after="0" w:line="240" w:lineRule="auto"/>
      <w:ind w:left="-426" w:firstLine="786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6">
    <w:name w:val="Основной текст_"/>
    <w:link w:val="18"/>
    <w:rsid w:val="00A76764"/>
    <w:rPr>
      <w:spacing w:val="-1"/>
      <w:sz w:val="13"/>
      <w:szCs w:val="13"/>
      <w:shd w:val="clear" w:color="auto" w:fill="FFFFFF"/>
    </w:rPr>
  </w:style>
  <w:style w:type="character" w:customStyle="1" w:styleId="7pt">
    <w:name w:val="Основной текст + 7 pt"/>
    <w:rsid w:val="00A76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paragraph" w:customStyle="1" w:styleId="18">
    <w:name w:val="Основной текст1"/>
    <w:basedOn w:val="a"/>
    <w:link w:val="aff6"/>
    <w:rsid w:val="00A76764"/>
    <w:pPr>
      <w:widowControl w:val="0"/>
      <w:shd w:val="clear" w:color="auto" w:fill="FFFFFF"/>
      <w:spacing w:after="0" w:line="0" w:lineRule="atLeast"/>
      <w:ind w:hanging="220"/>
      <w:jc w:val="both"/>
    </w:pPr>
    <w:rPr>
      <w:spacing w:val="-1"/>
      <w:sz w:val="13"/>
      <w:szCs w:val="13"/>
    </w:rPr>
  </w:style>
  <w:style w:type="character" w:customStyle="1" w:styleId="6pt0pt">
    <w:name w:val="Основной текст + 6 pt;Полужирный;Интервал 0 pt"/>
    <w:rsid w:val="00A767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onstantia6pt0pt">
    <w:name w:val="Основной текст + Constantia;6 pt;Интервал 0 pt"/>
    <w:rsid w:val="00A7676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2"/>
      <w:szCs w:val="1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76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67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767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76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unhideWhenUsed/>
    <w:rsid w:val="00A76764"/>
  </w:style>
  <w:style w:type="paragraph" w:customStyle="1" w:styleId="ConsPlusTitle">
    <w:name w:val="ConsPlusTitle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767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Стиль1"/>
    <w:basedOn w:val="a7"/>
    <w:rsid w:val="00A76764"/>
    <w:pPr>
      <w:spacing w:after="0"/>
      <w:ind w:firstLine="709"/>
      <w:jc w:val="both"/>
    </w:pPr>
    <w:rPr>
      <w:sz w:val="28"/>
    </w:rPr>
  </w:style>
  <w:style w:type="paragraph" w:styleId="a7">
    <w:name w:val="Body Text"/>
    <w:basedOn w:val="a"/>
    <w:link w:val="a8"/>
    <w:rsid w:val="00A767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767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A76764"/>
  </w:style>
  <w:style w:type="paragraph" w:styleId="ab">
    <w:name w:val="Balloon Text"/>
    <w:basedOn w:val="a"/>
    <w:link w:val="ac"/>
    <w:semiHidden/>
    <w:rsid w:val="00A767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A7676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76764"/>
  </w:style>
  <w:style w:type="paragraph" w:customStyle="1" w:styleId="ConsPlusNonformat">
    <w:name w:val="ConsPlusNonformat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67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d">
    <w:name w:val="Hyperlink"/>
    <w:uiPriority w:val="99"/>
    <w:unhideWhenUsed/>
    <w:rsid w:val="00A7676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76764"/>
    <w:pPr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uiPriority w:val="99"/>
    <w:unhideWhenUsed/>
    <w:rsid w:val="00A76764"/>
  </w:style>
  <w:style w:type="character" w:styleId="af0">
    <w:name w:val="Placeholder Text"/>
    <w:uiPriority w:val="99"/>
    <w:semiHidden/>
    <w:rsid w:val="00A76764"/>
    <w:rPr>
      <w:color w:val="808080"/>
    </w:rPr>
  </w:style>
  <w:style w:type="paragraph" w:styleId="af1">
    <w:name w:val="No Spacing"/>
    <w:uiPriority w:val="1"/>
    <w:qFormat/>
    <w:rsid w:val="00A7676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rmal (Web)"/>
    <w:basedOn w:val="a"/>
    <w:unhideWhenUsed/>
    <w:rsid w:val="00A76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 Знак Знак1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1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footnote text"/>
    <w:basedOn w:val="a"/>
    <w:link w:val="af4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A76764"/>
    <w:rPr>
      <w:vertAlign w:val="superscript"/>
    </w:rPr>
  </w:style>
  <w:style w:type="paragraph" w:styleId="af6">
    <w:name w:val="endnote text"/>
    <w:basedOn w:val="a"/>
    <w:link w:val="af7"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rsid w:val="00A76764"/>
    <w:rPr>
      <w:vertAlign w:val="superscript"/>
    </w:rPr>
  </w:style>
  <w:style w:type="paragraph" w:customStyle="1" w:styleId="16">
    <w:name w:val=" Знак Знак1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annotation text"/>
    <w:basedOn w:val="a"/>
    <w:link w:val="afa"/>
    <w:uiPriority w:val="99"/>
    <w:unhideWhenUsed/>
    <w:rsid w:val="00A7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A76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A767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A767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d">
    <w:name w:val="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A76764"/>
  </w:style>
  <w:style w:type="character" w:customStyle="1" w:styleId="apple-converted-space">
    <w:name w:val="apple-converted-space"/>
    <w:rsid w:val="00A76764"/>
  </w:style>
  <w:style w:type="paragraph" w:customStyle="1" w:styleId="3">
    <w:name w:val=" Знак Знак3 Знак"/>
    <w:basedOn w:val="a"/>
    <w:next w:val="a"/>
    <w:autoRedefine/>
    <w:rsid w:val="00A76764"/>
    <w:pPr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fe">
    <w:name w:val="Document Map"/>
    <w:basedOn w:val="a"/>
    <w:link w:val="aff"/>
    <w:rsid w:val="00A767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">
    <w:name w:val="Схема документа Знак"/>
    <w:basedOn w:val="a0"/>
    <w:link w:val="afe"/>
    <w:rsid w:val="00A7676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7">
    <w:name w:val=" Знак Знак1 Знак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 Знак Знак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 Знак Знак Знак Знак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 Знак Знак3 Знак Знак"/>
    <w:basedOn w:val="a"/>
    <w:rsid w:val="00A767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1">
    <w:name w:val="Сетка таблицы11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uiPriority w:val="99"/>
    <w:unhideWhenUsed/>
    <w:rsid w:val="00A76764"/>
    <w:rPr>
      <w:sz w:val="16"/>
      <w:szCs w:val="16"/>
    </w:rPr>
  </w:style>
  <w:style w:type="paragraph" w:styleId="aff3">
    <w:name w:val="annotation subject"/>
    <w:basedOn w:val="af9"/>
    <w:next w:val="af9"/>
    <w:link w:val="aff4"/>
    <w:uiPriority w:val="99"/>
    <w:unhideWhenUsed/>
    <w:rsid w:val="00A76764"/>
    <w:rPr>
      <w:b/>
      <w:bCs/>
    </w:rPr>
  </w:style>
  <w:style w:type="character" w:customStyle="1" w:styleId="aff4">
    <w:name w:val="Тема примечания Знак"/>
    <w:basedOn w:val="afa"/>
    <w:link w:val="aff3"/>
    <w:uiPriority w:val="99"/>
    <w:rsid w:val="00A767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A7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3">
    <w:name w:val="Body Text Indent 3"/>
    <w:basedOn w:val="a"/>
    <w:rsid w:val="00A76764"/>
    <w:pPr>
      <w:overflowPunct w:val="0"/>
      <w:autoSpaceDE w:val="0"/>
      <w:autoSpaceDN w:val="0"/>
      <w:adjustRightInd w:val="0"/>
      <w:spacing w:after="0" w:line="240" w:lineRule="auto"/>
      <w:ind w:left="-426" w:firstLine="78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A767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A76764"/>
    <w:pPr>
      <w:overflowPunct w:val="0"/>
      <w:autoSpaceDE w:val="0"/>
      <w:autoSpaceDN w:val="0"/>
      <w:adjustRightInd w:val="0"/>
      <w:spacing w:after="0" w:line="240" w:lineRule="auto"/>
      <w:ind w:left="-426" w:firstLine="786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6">
    <w:name w:val="Основной текст_"/>
    <w:link w:val="18"/>
    <w:rsid w:val="00A76764"/>
    <w:rPr>
      <w:spacing w:val="-1"/>
      <w:sz w:val="13"/>
      <w:szCs w:val="13"/>
      <w:shd w:val="clear" w:color="auto" w:fill="FFFFFF"/>
    </w:rPr>
  </w:style>
  <w:style w:type="character" w:customStyle="1" w:styleId="7pt">
    <w:name w:val="Основной текст + 7 pt"/>
    <w:rsid w:val="00A76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paragraph" w:customStyle="1" w:styleId="18">
    <w:name w:val="Основной текст1"/>
    <w:basedOn w:val="a"/>
    <w:link w:val="aff6"/>
    <w:rsid w:val="00A76764"/>
    <w:pPr>
      <w:widowControl w:val="0"/>
      <w:shd w:val="clear" w:color="auto" w:fill="FFFFFF"/>
      <w:spacing w:after="0" w:line="0" w:lineRule="atLeast"/>
      <w:ind w:hanging="220"/>
      <w:jc w:val="both"/>
    </w:pPr>
    <w:rPr>
      <w:spacing w:val="-1"/>
      <w:sz w:val="13"/>
      <w:szCs w:val="13"/>
    </w:rPr>
  </w:style>
  <w:style w:type="character" w:customStyle="1" w:styleId="6pt0pt">
    <w:name w:val="Основной текст + 6 pt;Полужирный;Интервал 0 pt"/>
    <w:rsid w:val="00A767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onstantia6pt0pt">
    <w:name w:val="Основной текст + Constantia;6 pt;Интервал 0 pt"/>
    <w:rsid w:val="00A7676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2"/>
      <w:szCs w:val="1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5839</Words>
  <Characters>33284</Characters>
  <Application>Microsoft Office Word</Application>
  <DocSecurity>0</DocSecurity>
  <Lines>277</Lines>
  <Paragraphs>78</Paragraphs>
  <ScaleCrop>false</ScaleCrop>
  <Company/>
  <LinksUpToDate>false</LinksUpToDate>
  <CharactersWithSpaces>39045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2021-05-06T06:34:00Z</dcterms:created>
  <dcterms:modified xsi:type="dcterms:W3CDTF">2021-05-06T06:35:00Z</dcterms:modified>
</cp:coreProperties>
</file>