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6D0" w:rsidRPr="000146D0" w:rsidRDefault="000146D0" w:rsidP="000146D0">
      <w:pPr>
        <w:jc w:val="center"/>
        <w:rPr>
          <w:rFonts w:ascii="Times New Roman" w:hAnsi="Times New Roman"/>
          <w:b/>
          <w:sz w:val="28"/>
          <w:szCs w:val="28"/>
        </w:rPr>
      </w:pPr>
      <w:r w:rsidRPr="000146D0">
        <w:rPr>
          <w:rFonts w:ascii="Times New Roman" w:hAnsi="Times New Roman"/>
          <w:b/>
          <w:sz w:val="28"/>
          <w:szCs w:val="28"/>
        </w:rPr>
        <w:t>Перечень нормативных правовых актов 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лесного контроля</w:t>
      </w:r>
    </w:p>
    <w:p w:rsidR="000146D0" w:rsidRDefault="000146D0" w:rsidP="000146D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791"/>
        <w:gridCol w:w="3321"/>
        <w:gridCol w:w="2552"/>
      </w:tblGrid>
      <w:tr w:rsidR="000146D0" w:rsidRPr="0015362A" w:rsidTr="000146D0">
        <w:tc>
          <w:tcPr>
            <w:tcW w:w="531" w:type="dxa"/>
            <w:shd w:val="clear" w:color="auto" w:fill="auto"/>
          </w:tcPr>
          <w:p w:rsidR="000146D0" w:rsidRPr="000146D0" w:rsidRDefault="000146D0" w:rsidP="000434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46D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791" w:type="dxa"/>
            <w:shd w:val="clear" w:color="auto" w:fill="auto"/>
          </w:tcPr>
          <w:p w:rsidR="000146D0" w:rsidRPr="000146D0" w:rsidRDefault="000146D0" w:rsidP="000434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46D0">
              <w:rPr>
                <w:rFonts w:ascii="Times New Roman" w:hAnsi="Times New Roman"/>
                <w:b/>
              </w:rPr>
              <w:t>Наименование и реквизиты нормативного правового акта</w:t>
            </w:r>
          </w:p>
        </w:tc>
        <w:tc>
          <w:tcPr>
            <w:tcW w:w="3321" w:type="dxa"/>
            <w:shd w:val="clear" w:color="auto" w:fill="auto"/>
          </w:tcPr>
          <w:p w:rsidR="000146D0" w:rsidRPr="000146D0" w:rsidRDefault="000146D0" w:rsidP="000434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46D0">
              <w:rPr>
                <w:rFonts w:ascii="Times New Roman" w:hAnsi="Times New Roman"/>
                <w:b/>
              </w:rPr>
              <w:t>Краткое описание круга лиц, в отношении которых устанавливаются обязательные требования</w:t>
            </w:r>
          </w:p>
        </w:tc>
        <w:tc>
          <w:tcPr>
            <w:tcW w:w="2552" w:type="dxa"/>
            <w:shd w:val="clear" w:color="auto" w:fill="auto"/>
          </w:tcPr>
          <w:p w:rsidR="000146D0" w:rsidRPr="000146D0" w:rsidRDefault="000146D0" w:rsidP="000434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46D0">
              <w:rPr>
                <w:rFonts w:ascii="Times New Roman" w:hAnsi="Times New Roman"/>
                <w:b/>
              </w:rPr>
              <w:t>Указание на структурные единицы нормативного правового акта, соблюдение которых оценивается при проведении мероприятий по контролю</w:t>
            </w:r>
          </w:p>
        </w:tc>
      </w:tr>
      <w:tr w:rsidR="000146D0" w:rsidRPr="0015362A" w:rsidTr="000146D0">
        <w:tc>
          <w:tcPr>
            <w:tcW w:w="531" w:type="dxa"/>
            <w:shd w:val="clear" w:color="auto" w:fill="auto"/>
          </w:tcPr>
          <w:p w:rsidR="000146D0" w:rsidRPr="0015362A" w:rsidRDefault="000146D0" w:rsidP="00043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62A">
              <w:rPr>
                <w:rFonts w:ascii="Times New Roman" w:hAnsi="Times New Roman"/>
              </w:rPr>
              <w:t>1</w:t>
            </w:r>
          </w:p>
        </w:tc>
        <w:tc>
          <w:tcPr>
            <w:tcW w:w="3791" w:type="dxa"/>
            <w:shd w:val="clear" w:color="auto" w:fill="auto"/>
          </w:tcPr>
          <w:p w:rsidR="000146D0" w:rsidRPr="0015362A" w:rsidRDefault="000146D0" w:rsidP="00043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62A">
              <w:rPr>
                <w:rFonts w:ascii="Times New Roman" w:hAnsi="Times New Roman"/>
              </w:rPr>
              <w:t>Лесн</w:t>
            </w:r>
            <w:r>
              <w:rPr>
                <w:rFonts w:ascii="Times New Roman" w:hAnsi="Times New Roman"/>
              </w:rPr>
              <w:t>ой</w:t>
            </w:r>
            <w:r w:rsidRPr="0015362A">
              <w:rPr>
                <w:rFonts w:ascii="Times New Roman" w:hAnsi="Times New Roman"/>
              </w:rPr>
              <w:t xml:space="preserve"> кодекс Российской </w:t>
            </w:r>
            <w:proofErr w:type="gramStart"/>
            <w:r w:rsidRPr="0015362A">
              <w:rPr>
                <w:rFonts w:ascii="Times New Roman" w:hAnsi="Times New Roman"/>
              </w:rPr>
              <w:t>Федерации</w:t>
            </w:r>
            <w:r w:rsidRPr="00516A95">
              <w:t xml:space="preserve">  </w:t>
            </w:r>
            <w:r w:rsidRPr="00516A95">
              <w:rPr>
                <w:rFonts w:ascii="Times New Roman" w:hAnsi="Times New Roman"/>
              </w:rPr>
              <w:t>от</w:t>
            </w:r>
            <w:proofErr w:type="gramEnd"/>
            <w:r w:rsidRPr="00516A95">
              <w:rPr>
                <w:rFonts w:ascii="Times New Roman" w:hAnsi="Times New Roman"/>
              </w:rPr>
              <w:t xml:space="preserve"> 04.12.2006 №200-ФЗ</w:t>
            </w:r>
          </w:p>
        </w:tc>
        <w:tc>
          <w:tcPr>
            <w:tcW w:w="3321" w:type="dxa"/>
            <w:shd w:val="clear" w:color="auto" w:fill="auto"/>
          </w:tcPr>
          <w:p w:rsidR="000146D0" w:rsidRPr="0015362A" w:rsidRDefault="000146D0" w:rsidP="00043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62A">
              <w:rPr>
                <w:rFonts w:ascii="Times New Roman" w:hAnsi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2552" w:type="dxa"/>
            <w:shd w:val="clear" w:color="auto" w:fill="auto"/>
          </w:tcPr>
          <w:p w:rsidR="000146D0" w:rsidRPr="0015362A" w:rsidRDefault="000146D0" w:rsidP="00043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Статьи 84, 98</w:t>
            </w:r>
          </w:p>
        </w:tc>
      </w:tr>
      <w:tr w:rsidR="000146D0" w:rsidRPr="0015362A" w:rsidTr="000146D0">
        <w:tc>
          <w:tcPr>
            <w:tcW w:w="531" w:type="dxa"/>
            <w:shd w:val="clear" w:color="auto" w:fill="auto"/>
          </w:tcPr>
          <w:p w:rsidR="000146D0" w:rsidRPr="0015362A" w:rsidRDefault="000146D0" w:rsidP="00043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91" w:type="dxa"/>
            <w:shd w:val="clear" w:color="auto" w:fill="auto"/>
          </w:tcPr>
          <w:p w:rsidR="000146D0" w:rsidRPr="00516A95" w:rsidRDefault="000146D0" w:rsidP="00043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A95">
              <w:rPr>
                <w:rFonts w:ascii="Times New Roman" w:hAnsi="Times New Roman"/>
              </w:rPr>
      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321" w:type="dxa"/>
            <w:shd w:val="clear" w:color="auto" w:fill="auto"/>
          </w:tcPr>
          <w:p w:rsidR="000146D0" w:rsidRPr="00516A95" w:rsidRDefault="000146D0" w:rsidP="00043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A95">
              <w:rPr>
                <w:rFonts w:ascii="Times New Roman" w:hAnsi="Times New Roman"/>
              </w:rPr>
              <w:t>юридические лица, индивидуальные предприниматели, граждане</w:t>
            </w:r>
          </w:p>
        </w:tc>
        <w:tc>
          <w:tcPr>
            <w:tcW w:w="2552" w:type="dxa"/>
            <w:shd w:val="clear" w:color="auto" w:fill="auto"/>
          </w:tcPr>
          <w:p w:rsidR="000146D0" w:rsidRPr="00516A95" w:rsidRDefault="000146D0" w:rsidP="00043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A95">
              <w:rPr>
                <w:rFonts w:ascii="Times New Roman" w:hAnsi="Times New Roman"/>
              </w:rPr>
              <w:t>Статьи 6, 7, 8.2, 8.3, 9-13, 13.2-16, 17-25</w:t>
            </w:r>
          </w:p>
        </w:tc>
      </w:tr>
    </w:tbl>
    <w:p w:rsidR="000146D0" w:rsidRPr="0015362A" w:rsidRDefault="000146D0" w:rsidP="000146D0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316D8" w:rsidRDefault="005316D8"/>
    <w:sectPr w:rsidR="005316D8" w:rsidSect="0015362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D8"/>
    <w:rsid w:val="000146D0"/>
    <w:rsid w:val="0053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A0484-1341-4A9D-B411-AD0E7C1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6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Полухина Маргарита Витальевна</dc:creator>
  <cp:keywords/>
  <dc:description/>
  <cp:lastModifiedBy>Полухина Маргарита Витальевна</cp:lastModifiedBy>
  <cp:revision>2</cp:revision>
  <dcterms:created xsi:type="dcterms:W3CDTF">2021-05-19T13:28:00Z</dcterms:created>
  <dcterms:modified xsi:type="dcterms:W3CDTF">2021-05-19T13:30:00Z</dcterms:modified>
</cp:coreProperties>
</file>