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8757"/>
        <w:gridCol w:w="4819"/>
      </w:tblGrid>
      <w:tr w:rsidR="00FF36E8" w:rsidTr="00504A85">
        <w:trPr>
          <w:trHeight w:val="13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6E8" w:rsidRDefault="00FF36E8">
            <w:pPr>
              <w:contextualSpacing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A85" w:rsidRPr="00504A85" w:rsidRDefault="00504A85" w:rsidP="00504A85">
            <w:pPr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К п</w:t>
            </w:r>
            <w:r w:rsidRPr="00504A85">
              <w:rPr>
                <w:rFonts w:ascii="Liberation Serif" w:hAnsi="Liberation Serif" w:cs="Arial"/>
                <w:sz w:val="24"/>
                <w:szCs w:val="24"/>
              </w:rPr>
              <w:t xml:space="preserve">остановлению администрации городского округа Верхняя Пышма </w:t>
            </w:r>
          </w:p>
          <w:p w:rsidR="00504A85" w:rsidRDefault="00504A85" w:rsidP="00504A85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504A85">
              <w:rPr>
                <w:rFonts w:ascii="Liberation Serif" w:hAnsi="Liberation Serif" w:cs="Arial"/>
                <w:sz w:val="24"/>
                <w:szCs w:val="24"/>
              </w:rPr>
              <w:t xml:space="preserve">от </w:t>
            </w:r>
            <w:r w:rsidR="00FC35C9">
              <w:rPr>
                <w:rFonts w:ascii="Liberation Serif" w:hAnsi="Liberation Serif" w:cs="Arial"/>
                <w:sz w:val="24"/>
                <w:szCs w:val="24"/>
              </w:rPr>
              <w:t>26.03.2021</w:t>
            </w:r>
            <w:r w:rsidRPr="00504A85">
              <w:rPr>
                <w:rFonts w:ascii="Liberation Serif" w:hAnsi="Liberation Serif" w:cs="Arial"/>
                <w:sz w:val="24"/>
                <w:szCs w:val="24"/>
              </w:rPr>
              <w:t xml:space="preserve"> № </w:t>
            </w:r>
            <w:r w:rsidR="00FC35C9">
              <w:rPr>
                <w:rFonts w:ascii="Liberation Serif" w:hAnsi="Liberation Serif" w:cs="Arial"/>
                <w:sz w:val="24"/>
                <w:szCs w:val="24"/>
              </w:rPr>
              <w:t>240</w:t>
            </w:r>
            <w:bookmarkStart w:id="0" w:name="_GoBack"/>
            <w:bookmarkEnd w:id="0"/>
          </w:p>
          <w:p w:rsidR="00504A85" w:rsidRDefault="00504A85" w:rsidP="00504A85">
            <w:pPr>
              <w:rPr>
                <w:rFonts w:ascii="Liberation Serif" w:hAnsi="Liberation Serif" w:cs="Arial"/>
                <w:sz w:val="24"/>
                <w:szCs w:val="24"/>
              </w:rPr>
            </w:pPr>
          </w:p>
          <w:p w:rsidR="00FF36E8" w:rsidRPr="00EB7951" w:rsidRDefault="00504A85" w:rsidP="00504A85">
            <w:pPr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П</w:t>
            </w:r>
            <w:r w:rsidRPr="00504A85">
              <w:rPr>
                <w:rFonts w:ascii="Liberation Serif" w:hAnsi="Liberation Serif" w:cs="Arial"/>
                <w:sz w:val="24"/>
                <w:szCs w:val="24"/>
              </w:rPr>
              <w:t>риложение № 1 к муниципальной программе 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  <w:tr w:rsidR="00FF36E8" w:rsidTr="00504A85">
        <w:trPr>
          <w:trHeight w:val="525"/>
        </w:trPr>
        <w:tc>
          <w:tcPr>
            <w:tcW w:w="149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6E8" w:rsidRDefault="00FF36E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FF36E8" w:rsidTr="00504A85">
        <w:trPr>
          <w:trHeight w:val="255"/>
        </w:trPr>
        <w:tc>
          <w:tcPr>
            <w:tcW w:w="149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6E8" w:rsidRDefault="00FF3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FF36E8" w:rsidTr="00504A85">
        <w:trPr>
          <w:trHeight w:val="510"/>
        </w:trPr>
        <w:tc>
          <w:tcPr>
            <w:tcW w:w="149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</w:tbl>
    <w:p w:rsidR="004653D7" w:rsidRDefault="004653D7" w:rsidP="00FF36E8">
      <w:pPr>
        <w:spacing w:after="0" w:line="240" w:lineRule="auto"/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0"/>
        <w:gridCol w:w="2869"/>
        <w:gridCol w:w="1413"/>
        <w:gridCol w:w="1278"/>
        <w:gridCol w:w="1288"/>
        <w:gridCol w:w="1288"/>
        <w:gridCol w:w="1288"/>
        <w:gridCol w:w="1272"/>
        <w:gridCol w:w="1278"/>
        <w:gridCol w:w="2113"/>
      </w:tblGrid>
      <w:tr w:rsidR="00FF36E8" w:rsidTr="00FF36E8">
        <w:trPr>
          <w:cantSplit/>
          <w:trHeight w:val="390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E8" w:rsidRDefault="00FF36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E8" w:rsidRDefault="00FF36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E8" w:rsidRDefault="00FF36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E8" w:rsidRDefault="00FF36E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FF36E8" w:rsidRDefault="00FF36E8"/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0"/>
        <w:gridCol w:w="2869"/>
        <w:gridCol w:w="1413"/>
        <w:gridCol w:w="1278"/>
        <w:gridCol w:w="1288"/>
        <w:gridCol w:w="1288"/>
        <w:gridCol w:w="1288"/>
        <w:gridCol w:w="1272"/>
        <w:gridCol w:w="1278"/>
        <w:gridCol w:w="2113"/>
      </w:tblGrid>
      <w:tr w:rsidR="00FF36E8" w:rsidTr="00FF36E8">
        <w:trPr>
          <w:cantSplit/>
          <w:trHeight w:val="255"/>
          <w:tblHeader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1. "Развитие местного самоуправления на территории городского округа Верхняя Пышма до 2024 года"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1. Осуществление полномочий администрации городского округа Верхняя Пышма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1.1. Формирование кадрового состава муниципальных служащих, совершенствование профессиональных и управленческих навыков сотрудников</w:t>
            </w:r>
          </w:p>
        </w:tc>
      </w:tr>
      <w:tr w:rsidR="00FF36E8" w:rsidTr="00FF36E8">
        <w:trPr>
          <w:cantSplit/>
          <w:trHeight w:val="20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служащих, повысивших образовательный уровень: в вузах, на курсах повышения квалификации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Реестр муниципальных служащих городского округа Верхняя Пышма, направленных на обучение, утвержденный Главой городского округа Верхняя Пышма </w:t>
            </w:r>
          </w:p>
        </w:tc>
      </w:tr>
      <w:tr w:rsidR="00FF36E8" w:rsidTr="00FF36E8">
        <w:trPr>
          <w:cantSplit/>
          <w:trHeight w:val="10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граждан (бывших муниципальных служащих), получающих дополнительное пенсионное обеспечение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платежная ведомость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1.2. Решение вопросов, возложенных на органы местного самоуправления</w:t>
            </w:r>
          </w:p>
        </w:tc>
      </w:tr>
      <w:tr w:rsidR="00FF36E8" w:rsidTr="00FF36E8">
        <w:trPr>
          <w:cantSplit/>
          <w:trHeight w:val="12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освоенных средств, выделенных на осуществление государственных полномочий Свердловской области из областного бюджета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бюджета городского округа</w:t>
            </w:r>
          </w:p>
        </w:tc>
      </w:tr>
      <w:tr w:rsidR="00FF36E8" w:rsidTr="00FF36E8">
        <w:trPr>
          <w:cantSplit/>
          <w:trHeight w:val="280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  субсидии на инженерное обустройство земель для коллективного садоводства садоводческим некоммерческим объединениям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FF36E8" w:rsidTr="00FF36E8">
        <w:trPr>
          <w:cantSplit/>
          <w:trHeight w:val="20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граждан, получивших льготные проездные билеты для реализации права на меры социальной поддержки при проезде на пассажирском транспорте, от общего количества граждан, имеющих данное право и обратившихся за получением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 АТП</w:t>
            </w:r>
          </w:p>
        </w:tc>
      </w:tr>
      <w:tr w:rsidR="00FF36E8" w:rsidTr="00FF36E8">
        <w:trPr>
          <w:cantSplit/>
          <w:trHeight w:val="280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сельскохозяйственных производителей, получивших субсидии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FF36E8" w:rsidTr="00FF36E8">
        <w:trPr>
          <w:cantSplit/>
          <w:trHeight w:val="17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1.2.6.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ведение учета захоронений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«Специализированная похоронная служба городского округа Верхняя Пышма»</w:t>
            </w:r>
          </w:p>
        </w:tc>
      </w:tr>
      <w:tr w:rsidR="00FF36E8" w:rsidTr="00FF36E8">
        <w:trPr>
          <w:cantSplit/>
          <w:trHeight w:val="280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1.2.7.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реализованных проектов ТОС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МКУ «Комитет ЖКХ», акты выполненных работ</w:t>
            </w:r>
          </w:p>
        </w:tc>
      </w:tr>
      <w:tr w:rsidR="00FF36E8" w:rsidTr="00FF36E8">
        <w:trPr>
          <w:cantSplit/>
          <w:trHeight w:val="10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1.2.8.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перечня работ по текущему содержанию и ремонту, благоустройству и озеленению мест захоронения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Акты выполненных работ</w:t>
            </w:r>
          </w:p>
        </w:tc>
      </w:tr>
      <w:tr w:rsidR="00FF36E8" w:rsidTr="00FF36E8">
        <w:trPr>
          <w:cantSplit/>
          <w:trHeight w:val="7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1.2.9.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сроков выполняемых работ по организации и содержанию мест захоронения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Акты выполненных работ</w:t>
            </w:r>
          </w:p>
        </w:tc>
      </w:tr>
      <w:tr w:rsidR="00FF36E8" w:rsidTr="00FF36E8">
        <w:trPr>
          <w:cantSplit/>
          <w:trHeight w:val="7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1.2.10.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текущего содержания и ремонта кладбищ городского округа Верхняя Пышма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 метр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Акты выполненных работ</w:t>
            </w:r>
          </w:p>
        </w:tc>
      </w:tr>
      <w:tr w:rsidR="00FF36E8" w:rsidTr="00FF36E8">
        <w:trPr>
          <w:cantSplit/>
          <w:trHeight w:val="15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кладбищ, в которых проведены работы по их приведению в соответствии с требованиями пожарной безопасности, санитарного законодательства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Акты выполненных работ</w:t>
            </w:r>
          </w:p>
        </w:tc>
      </w:tr>
      <w:tr w:rsidR="00FF36E8" w:rsidTr="00FF36E8">
        <w:trPr>
          <w:cantSplit/>
          <w:trHeight w:val="7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социально значимых автобусных маршрутов общего пользования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 АТП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1.3. Оценка условий и охраны труда на рабочих местах и приведение их в соответствие с государственными нормативными требованиями охраны труда</w:t>
            </w:r>
          </w:p>
        </w:tc>
      </w:tr>
      <w:tr w:rsidR="00FF36E8" w:rsidTr="00FF36E8">
        <w:trPr>
          <w:cantSplit/>
          <w:trHeight w:val="7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проведенных мероприятий, по специальной оценке, условий труда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Карта специальной оценки условий труда </w:t>
            </w:r>
          </w:p>
        </w:tc>
      </w:tr>
      <w:tr w:rsidR="00FF36E8" w:rsidTr="00FF36E8">
        <w:trPr>
          <w:cantSplit/>
          <w:trHeight w:val="7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сотрудников администрации, прошедших диспансеризацию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Список сотрудников, прошедших диспансеризацию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2. "Информационное общество в городском округе Верхняя Пышма до 2024 года"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2. Формирование современной информационной и телекоммуникационной инфраструктуры, обеспечение высокого уровня ее доступности для предоставления на ее основе качественных муниципальных услуг, обеспечение технологического развития информационно – коммуникационных технологий в городском округе Верхняя Пышма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2.1. Формирование современной информационной и телекоммуникационной инфраструктуры, предоставление на ее основе качественных услуг и обеспечение высокого уровня доступности для населения информации и технологий</w:t>
            </w:r>
          </w:p>
        </w:tc>
      </w:tr>
      <w:tr w:rsidR="00FF36E8" w:rsidTr="00FF36E8">
        <w:trPr>
          <w:cantSplit/>
          <w:trHeight w:val="229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органов местного самоуправления в городском округе Верхняя Пышма, подключенных к единой сети передачи данных, объединяющей единый центр обработки данных и единый телекоммуникационный центр Правительства Свердловской области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контракт на подключение к единой сети передачи данных</w:t>
            </w:r>
          </w:p>
        </w:tc>
      </w:tr>
      <w:tr w:rsidR="00FF36E8" w:rsidTr="00FF36E8">
        <w:trPr>
          <w:cantSplit/>
          <w:trHeight w:val="10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заменённой устаревшей техники сотрудников администрации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Ведомость выдачи ТМЦ, акт ввода в эксплуатацию ОС-3, акт списания техники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2.2. Повышение эффективности работы органов местного самоуправления</w:t>
            </w:r>
          </w:p>
        </w:tc>
      </w:tr>
      <w:tr w:rsidR="00FF36E8" w:rsidTr="00FF36E8">
        <w:trPr>
          <w:cantSplit/>
          <w:trHeight w:val="12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печатных страниц («Муниципальный вестник»)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FF36E8" w:rsidTr="00FF36E8">
        <w:trPr>
          <w:cantSplit/>
          <w:trHeight w:val="7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учреждений, укрепивших материально-техническую базу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 об использовании субсидии на иные цели</w:t>
            </w:r>
          </w:p>
        </w:tc>
      </w:tr>
      <w:tr w:rsidR="00FF36E8" w:rsidTr="00FF36E8">
        <w:trPr>
          <w:cantSplit/>
          <w:trHeight w:val="12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2.2.3.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печатных страниц («Красное знамя»)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FF36E8" w:rsidTr="00FF36E8">
        <w:trPr>
          <w:cantSplit/>
          <w:trHeight w:val="12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2.2.4.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нормативно-правовых актов на информационном портале городского округа Верхняя Пышма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Мегабайт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1325,68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1299,92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1299,92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1299,92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2.3. Внедрение системы электронного документооборота</w:t>
            </w:r>
          </w:p>
        </w:tc>
      </w:tr>
      <w:tr w:rsidR="00FF36E8" w:rsidTr="00FF36E8">
        <w:trPr>
          <w:cantSplit/>
          <w:trHeight w:val="25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учреждений и органов местного самоуправления, подключенных к системе электронного документооборота (в рамках регионального проекта «Цифровое государственное управление (Свердловская область)» национального проекта «Цифровая экономика Российской Федерации»)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План- график деятельности отдела информационных технологий </w:t>
            </w:r>
          </w:p>
        </w:tc>
      </w:tr>
      <w:tr w:rsidR="00FF36E8" w:rsidTr="00FF36E8">
        <w:trPr>
          <w:cantSplit/>
          <w:trHeight w:val="17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рабочих мест с защищенным режимом обработки персональных данных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 организацией, выполняющей услуги/работы по защите персональных данных, акт выполненных работ</w:t>
            </w:r>
          </w:p>
        </w:tc>
      </w:tr>
      <w:tr w:rsidR="00FF36E8" w:rsidTr="00FF36E8">
        <w:trPr>
          <w:cantSplit/>
          <w:trHeight w:val="15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2.3.3.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База данных в автоматизированной системе </w:t>
            </w:r>
            <w:proofErr w:type="spellStart"/>
            <w:r>
              <w:rPr>
                <w:sz w:val="20"/>
                <w:szCs w:val="20"/>
              </w:rPr>
              <w:t>похозяйственного</w:t>
            </w:r>
            <w:proofErr w:type="spellEnd"/>
            <w:r>
              <w:rPr>
                <w:sz w:val="20"/>
                <w:szCs w:val="20"/>
              </w:rPr>
              <w:t xml:space="preserve"> учета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достижении значений показателей результативности к соглашению о предоставлении субсидии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2.3.4.0.0.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Сканирование документов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Неизвестный элемент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3. "Поддержка и развитие субъектов малого и среднего предпринимательства в городском округе Верхняя Пышма до 2024 года"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3. Развитие малого и среднего предпринимательства в городском округе Верхняя Пышма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3.1. Создание условий для содействия и повышения эффективности субъектов малого и среднего предпринимательства</w:t>
            </w:r>
          </w:p>
        </w:tc>
      </w:tr>
      <w:tr w:rsidR="00FF36E8" w:rsidTr="00FF36E8">
        <w:trPr>
          <w:cantSplit/>
          <w:trHeight w:val="280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зарегистрированных в течении отчетного года субъектов малого и среднего предпринимательства в рамках подпрограммы развития субъектов малого и среднего предпринимательства 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Реестр субъектов малого и среднего предпринимательства, расположенный на официальном сайте Федеральной налоговой службы и отчет «</w:t>
            </w:r>
            <w:proofErr w:type="spellStart"/>
            <w:r>
              <w:rPr>
                <w:sz w:val="20"/>
                <w:szCs w:val="20"/>
              </w:rPr>
              <w:t>Верхнепышминского</w:t>
            </w:r>
            <w:proofErr w:type="spellEnd"/>
            <w:r>
              <w:rPr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FF36E8" w:rsidTr="00FF36E8">
        <w:trPr>
          <w:cantSplit/>
          <w:trHeight w:val="30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субъектов малого и среднего предпринимательства, получивших государственную поддержку (в рамках 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FF36E8" w:rsidTr="00FF36E8">
        <w:trPr>
          <w:cantSplit/>
          <w:trHeight w:val="280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3.1.3.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субъектов малого и среднего предпринимательства, получивших финансовую поддержку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Задача 3.2. Создание условий для увеличения количества субъектов малого и среднего предпринимательства и </w:t>
            </w:r>
            <w:proofErr w:type="spellStart"/>
            <w:r>
              <w:rPr>
                <w:color w:val="000000"/>
                <w:sz w:val="20"/>
                <w:szCs w:val="20"/>
              </w:rPr>
              <w:t>самозанятых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граждан</w:t>
            </w:r>
          </w:p>
        </w:tc>
      </w:tr>
      <w:tr w:rsidR="00FF36E8" w:rsidTr="00FF36E8">
        <w:trPr>
          <w:cantSplit/>
          <w:trHeight w:val="10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3.2.1.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обученных субъектов малого и среднего предпринимательства в течении года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«</w:t>
            </w:r>
            <w:proofErr w:type="spellStart"/>
            <w:r>
              <w:rPr>
                <w:sz w:val="20"/>
                <w:szCs w:val="20"/>
              </w:rPr>
              <w:t>Верхнепышминского</w:t>
            </w:r>
            <w:proofErr w:type="spellEnd"/>
            <w:r>
              <w:rPr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FF36E8" w:rsidTr="00FF36E8">
        <w:trPr>
          <w:cantSplit/>
          <w:trHeight w:val="12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субъектов малого и среднего предпринимательства, воспользовавшихся размещением в «Центре поддержки малого и среднего предпринимательства»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«</w:t>
            </w:r>
            <w:proofErr w:type="spellStart"/>
            <w:r>
              <w:rPr>
                <w:sz w:val="20"/>
                <w:szCs w:val="20"/>
              </w:rPr>
              <w:t>Верхнепышминского</w:t>
            </w:r>
            <w:proofErr w:type="spellEnd"/>
            <w:r>
              <w:rPr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FF36E8" w:rsidTr="00FF36E8">
        <w:trPr>
          <w:cantSplit/>
          <w:trHeight w:val="280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3.2.3.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субъектов малого и среднего предпринимательства, которым оказаны услуги «</w:t>
            </w:r>
            <w:proofErr w:type="spellStart"/>
            <w:r>
              <w:rPr>
                <w:sz w:val="20"/>
                <w:szCs w:val="20"/>
              </w:rPr>
              <w:t>Верхнепышминским</w:t>
            </w:r>
            <w:proofErr w:type="spellEnd"/>
            <w:r>
              <w:rPr>
                <w:sz w:val="20"/>
                <w:szCs w:val="20"/>
              </w:rPr>
              <w:t xml:space="preserve"> фондом поддержки предпринимателей»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Реестр субъектов малого и среднего предпринимательства, расположенный на официальном сайте Федеральной налоговой службы и отчет «</w:t>
            </w:r>
            <w:proofErr w:type="spellStart"/>
            <w:r>
              <w:rPr>
                <w:sz w:val="20"/>
                <w:szCs w:val="20"/>
              </w:rPr>
              <w:t>Верхнепышминского</w:t>
            </w:r>
            <w:proofErr w:type="spellEnd"/>
            <w:r>
              <w:rPr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FF36E8" w:rsidTr="00FF36E8">
        <w:trPr>
          <w:cantSplit/>
          <w:trHeight w:val="10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3.2.4.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подготовленных бизнес-планов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«</w:t>
            </w:r>
            <w:proofErr w:type="spellStart"/>
            <w:r>
              <w:rPr>
                <w:sz w:val="20"/>
                <w:szCs w:val="20"/>
              </w:rPr>
              <w:t>Верхнепышминского</w:t>
            </w:r>
            <w:proofErr w:type="spellEnd"/>
            <w:r>
              <w:rPr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FF36E8" w:rsidTr="00FF36E8">
        <w:trPr>
          <w:cantSplit/>
          <w:trHeight w:val="10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3.2.5.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участников мероприятий, направленных на развитие молодежного предпринимательства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«</w:t>
            </w:r>
            <w:proofErr w:type="spellStart"/>
            <w:r>
              <w:rPr>
                <w:sz w:val="20"/>
                <w:szCs w:val="20"/>
              </w:rPr>
              <w:t>Верхнепышминского</w:t>
            </w:r>
            <w:proofErr w:type="spellEnd"/>
            <w:r>
              <w:rPr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FF36E8" w:rsidTr="00FF36E8">
        <w:trPr>
          <w:cantSplit/>
          <w:trHeight w:val="3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3.2.6.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sz w:val="20"/>
                <w:szCs w:val="20"/>
              </w:rPr>
              <w:t>самозанятых</w:t>
            </w:r>
            <w:proofErr w:type="spellEnd"/>
            <w:r>
              <w:rPr>
                <w:sz w:val="20"/>
                <w:szCs w:val="20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>
              <w:rPr>
                <w:sz w:val="20"/>
                <w:szCs w:val="20"/>
              </w:rPr>
              <w:t>самозанятых</w:t>
            </w:r>
            <w:proofErr w:type="spellEnd"/>
            <w:r>
              <w:rPr>
                <w:sz w:val="20"/>
                <w:szCs w:val="20"/>
              </w:rPr>
              <w:t xml:space="preserve"> (в рамках регионального проекта «Улучшение условий ведения предпринимательской деятельности»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 (нарастающим итогом)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достижении показателей и результатов муниципального компонента региональной составляющей национальных проектов на территории городского округа Верхняя Пышма</w:t>
            </w:r>
          </w:p>
        </w:tc>
      </w:tr>
      <w:tr w:rsidR="00FF36E8" w:rsidTr="00FF36E8">
        <w:trPr>
          <w:cantSplit/>
          <w:trHeight w:val="12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3.2.7.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опубликованных материалов в средствах массовой информации, направленных на создание бренда городского округа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Ежегодный отчет Главы городского округа Верхняя Пышма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4. "Развитие архивного дела на территории городского округа Верхняя Пышма до 2024 года"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4. Создание оптимальных условий, необходимых для комплектования, хранения, учета и использования документов Архивного фонда Российской Федерации на территории городского округа Верхняя Пышма, развитие их информационного потенциала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4.1. Удовлетворение потребностей пользователей в архивной информации</w:t>
            </w:r>
          </w:p>
        </w:tc>
      </w:tr>
      <w:tr w:rsidR="00FF36E8" w:rsidTr="00FF36E8">
        <w:trPr>
          <w:cantSplit/>
          <w:trHeight w:val="68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от общего количества поступивших запросов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5.8.3 Правил организации хранения, комплектования, учета и использования документов Архивного фонда РФ и других архивных документов в государственных и муниципальных архивах, музеях и библиотеках, организациях Российской академии наук, утвержденных приказом Министерства культуры и массовых коммуникаций РФ от 18.01.2007 № 19 (зарегистрировано в Минюсте РФ 6 марта 2007 года № 9059) (далее – Правила); сведения о предоставлении государственных (муниципальных) услуг (ф. № 1-ГМУ)</w:t>
            </w:r>
          </w:p>
        </w:tc>
      </w:tr>
      <w:tr w:rsidR="00FF36E8" w:rsidTr="00FF36E8">
        <w:trPr>
          <w:cantSplit/>
          <w:trHeight w:val="17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архивных документов, включая фонды ауди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t xml:space="preserve"> и видео-архивов, переведенных в электронную форму, от общего количества архивных документов, находящихся на хранении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пункт 2,11,13,1 Правил;</w:t>
            </w:r>
            <w:r>
              <w:rPr>
                <w:sz w:val="20"/>
                <w:szCs w:val="20"/>
              </w:rPr>
              <w:br/>
              <w:t>показатели основных направлений результатов деятельности (ф. № 1 (годовая)</w:t>
            </w:r>
            <w:proofErr w:type="gramEnd"/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Задача 4.2. Формирование полноценного архивного фонда и создание </w:t>
            </w:r>
            <w:proofErr w:type="gramStart"/>
            <w:r>
              <w:rPr>
                <w:color w:val="000000"/>
                <w:sz w:val="20"/>
                <w:szCs w:val="20"/>
              </w:rPr>
              <w:t>без-опасных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условий хранения архивных документов</w:t>
            </w:r>
          </w:p>
        </w:tc>
      </w:tr>
      <w:tr w:rsidR="00FF36E8" w:rsidTr="00FF36E8">
        <w:trPr>
          <w:cantSplit/>
          <w:trHeight w:val="17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4.2.1.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документов муниципального архивного фонда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 хранения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 архива по состоянию на 1 января;</w:t>
            </w:r>
            <w:r>
              <w:rPr>
                <w:sz w:val="20"/>
                <w:szCs w:val="20"/>
              </w:rPr>
              <w:br/>
              <w:t>сведения об изменениях в составе и объеме фондов по состоянию на 1 января</w:t>
            </w:r>
          </w:p>
        </w:tc>
      </w:tr>
      <w:tr w:rsidR="00FF36E8" w:rsidTr="00FF36E8">
        <w:trPr>
          <w:cantSplit/>
          <w:trHeight w:val="17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пункт 2,11,13,1 Правил;</w:t>
            </w:r>
            <w:r>
              <w:rPr>
                <w:sz w:val="20"/>
                <w:szCs w:val="20"/>
              </w:rPr>
              <w:br/>
              <w:t>показатели основных направлений результатов деятельности (ф. № 1 (годовая)</w:t>
            </w:r>
            <w:proofErr w:type="gramEnd"/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4.3. Комплектование архива архивными документами. Обеспечение своевременного приема на хранение документов постоянного срока хранения, а также социально-правовой документации по личному составу ликвидируемых организаций</w:t>
            </w:r>
          </w:p>
        </w:tc>
      </w:tr>
      <w:tr w:rsidR="00FF36E8" w:rsidTr="00FF36E8">
        <w:trPr>
          <w:cantSplit/>
          <w:trHeight w:val="382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состоянии хранения документов в организациях-источниках комплектования государственных, районных, городских архивов по состоянию на 01 декабря;</w:t>
            </w:r>
            <w:r>
              <w:rPr>
                <w:sz w:val="20"/>
                <w:szCs w:val="20"/>
              </w:rPr>
              <w:br/>
              <w:t>сводный паспорт архивов организаций – источников комплектования по состоянию на 1 декабря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5.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5. Создание условий для обеспечения градостроительной деятельности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Задача 5.1.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 </w:t>
            </w:r>
          </w:p>
        </w:tc>
      </w:tr>
      <w:tr w:rsidR="00FF36E8" w:rsidTr="00FF36E8">
        <w:trPr>
          <w:cantSplit/>
          <w:trHeight w:val="20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документов (проектов внесения изменений в Генеральный план и Правила землепользования и застройки, проектов планировки, проектов межевания, схем, эскизных проектов, проектов благоустройства)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5.2. Предоставление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</w:tr>
      <w:tr w:rsidR="00FF36E8" w:rsidTr="00FF36E8">
        <w:trPr>
          <w:cantSplit/>
          <w:trHeight w:val="229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проведенных работ по установлению или изменению границ населенных пунктов и территориальных зон, в соответствии с утвержденной градостроительной документацией, для внесения в государственный кадастр недвижимости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Управления архитектуры и градостроительства </w:t>
            </w:r>
          </w:p>
        </w:tc>
      </w:tr>
      <w:tr w:rsidR="00FF36E8" w:rsidTr="00FF36E8">
        <w:trPr>
          <w:cantSplit/>
          <w:trHeight w:val="25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Полнота предоставленной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FF36E8" w:rsidTr="00FF36E8">
        <w:trPr>
          <w:cantSplit/>
          <w:trHeight w:val="229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5.2.3.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 в федеральный орган исполнительной власти, осуществляющий государственный кадастровый учет и государственную регистрацию прав, информации, необходимой для ведения Единого государственного реестра недвижимости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5.3.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5.3. Выполнение инженерно-геодезических изысканий, в целях обеспечения территории городского округа Верхняя Пышма наличием документов территориального планирования и градостроительного зонирования, а также ведения информационной системы обеспечения градостроительной деятельности.</w:t>
            </w:r>
          </w:p>
        </w:tc>
      </w:tr>
      <w:tr w:rsidR="00FF36E8" w:rsidTr="00FF36E8">
        <w:trPr>
          <w:cantSplit/>
          <w:trHeight w:val="7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подготовленных на утверждение проектов инженерно-геодезических изысканий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FF36E8" w:rsidTr="00FF36E8">
        <w:trPr>
          <w:cantSplit/>
          <w:trHeight w:val="7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разработанных проектов инженерно-геодезических изысканий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FF36E8" w:rsidTr="00FF36E8">
        <w:trPr>
          <w:cantSplit/>
          <w:trHeight w:val="10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5.3.3.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разработанных лесохозяйственных регламентов городского округа Верхняя Пышма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использовании субсидии на иные цели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Задача 5.4. Материально-техническое обеспечение деятельности учреждений в области пространственного развития городского округа Верхняя Пышма </w:t>
            </w:r>
          </w:p>
        </w:tc>
      </w:tr>
      <w:tr w:rsidR="00FF36E8" w:rsidTr="00FF36E8">
        <w:trPr>
          <w:cantSplit/>
          <w:trHeight w:val="7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учреждений, улучшивших материально-техническую базу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использовании целевых субсидий МБУ ЦПР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6. "Комплексное развитие сельских территорий городского округа Верхняя Пышма до 2024 года"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6. Комплексное развитие сельских территорий городского округа Верхняя Пышма  на основе создания комфортных условий жизнедеятельности в сельской местности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Задача 6.1. Улучшение жилищных условий граждан, проживающих на сельских территориях </w:t>
            </w:r>
          </w:p>
        </w:tc>
      </w:tr>
      <w:tr w:rsidR="00FF36E8" w:rsidTr="00FF36E8">
        <w:trPr>
          <w:cantSplit/>
          <w:trHeight w:val="7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семей, нуждающихся в улучшивших жилищные условия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Ежегодный отчет Главы городского округа Верхняя Пышма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6.2. Развитие культуры, развитие коммунальной инфраструктуры</w:t>
            </w:r>
          </w:p>
        </w:tc>
      </w:tr>
      <w:tr w:rsidR="00FF36E8" w:rsidTr="00FF36E8">
        <w:trPr>
          <w:cantSplit/>
          <w:trHeight w:val="7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реализованных проектов по благоустройству сельских территорий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форма 7 НК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7. "Обеспечение экологической безопасности и обращение с отходами производства и потребления на территории городского округа Верхняя Пышма до 2024 года"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7. Улучшение экологической обстановки, создание благоприятных условий проживания населения, повышение экологической культуры граждан,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7.1. Обеспечение населения поселков городского округа питьевой водой стандартного качества из источников нецентрализованного водоснабжения</w:t>
            </w:r>
          </w:p>
        </w:tc>
      </w:tr>
      <w:tr w:rsidR="00FF36E8" w:rsidTr="00FF36E8">
        <w:trPr>
          <w:cantSplit/>
          <w:trHeight w:val="20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7.1.1.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источников нецентрализованного водоснабжения общего пользования с качеством вод соответствующим СанПиН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мониторинга качества вод источников нецентрализованного водоснабжения в населенных пунктах городского округа Верхняя Пышма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7.2. Обеспечение безопасности гидротехнических сооружений путем приведения их к работоспособному техническому состоянию</w:t>
            </w:r>
          </w:p>
        </w:tc>
      </w:tr>
      <w:tr w:rsidR="00FF36E8" w:rsidTr="00FF36E8">
        <w:trPr>
          <w:cantSplit/>
          <w:trHeight w:val="459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реализованных мер по техническому обслуживанию, эксплуатационному контролю, мониторингу состояния и предотвращению аварий ГТС.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</w:p>
        </w:tc>
      </w:tr>
      <w:tr w:rsidR="00FF36E8" w:rsidTr="00FF36E8">
        <w:trPr>
          <w:cantSplit/>
          <w:trHeight w:val="459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7.2.2.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ГТС, прошедших паспортизацию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</w:p>
        </w:tc>
      </w:tr>
      <w:tr w:rsidR="00FF36E8" w:rsidTr="00FF36E8">
        <w:trPr>
          <w:cantSplit/>
          <w:trHeight w:val="459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7.2.3.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7.3. Снижение негативного антропогенного влияния на окружающую среду отходов производства и потребления, за счет развития и совершенствования системы сбора, сортировки, обезвреживания и захоронения отходов, очистки территории городского округа от несанкционированных свалок.</w:t>
            </w:r>
          </w:p>
        </w:tc>
      </w:tr>
      <w:tr w:rsidR="00FF36E8" w:rsidTr="00FF36E8">
        <w:trPr>
          <w:cantSplit/>
          <w:trHeight w:val="7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7.3.1.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вывезенных отходов с мест несанкционированного их размещения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 метры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Акты выполненных работ</w:t>
            </w:r>
          </w:p>
        </w:tc>
      </w:tr>
      <w:tr w:rsidR="00FF36E8" w:rsidTr="00FF36E8">
        <w:trPr>
          <w:cantSplit/>
          <w:trHeight w:val="12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  <w:proofErr w:type="spellStart"/>
            <w:r>
              <w:rPr>
                <w:sz w:val="20"/>
                <w:szCs w:val="20"/>
              </w:rPr>
              <w:t>рекультивированных</w:t>
            </w:r>
            <w:proofErr w:type="spellEnd"/>
            <w:r>
              <w:rPr>
                <w:sz w:val="20"/>
                <w:szCs w:val="20"/>
              </w:rPr>
              <w:t xml:space="preserve"> земель, подверженных негативному воздействию накопленного экологического ущерба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Акты выполненных работ</w:t>
            </w:r>
          </w:p>
        </w:tc>
      </w:tr>
      <w:tr w:rsidR="00FF36E8" w:rsidTr="00FF36E8">
        <w:trPr>
          <w:cantSplit/>
          <w:trHeight w:val="10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7.3.3.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ликвидированных мест несанкционированного размещения биологических отходов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Акты выполненных работ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7.4.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7.4. Улучшение экологической и санитарно-эпидемиологической обстановки на территории городского округа и повышение экологической грамотности и культуры населения</w:t>
            </w:r>
          </w:p>
        </w:tc>
      </w:tr>
      <w:tr w:rsidR="00FF36E8" w:rsidTr="00FF36E8">
        <w:trPr>
          <w:cantSplit/>
          <w:trHeight w:val="10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 по повышению экологической грамотности и культуры населения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отдела городского хозяйства и охраны окружающей среды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8. «Обеспечение безопасности жизнедеятельности населения городского округа Верхняя Пышма до 2024 года».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8. Улучшение безопасности людей, снижение материальных и финансовых потерь, возникающих при военных конфликтах или вследствие этих конфликтов, а также при чрезвычайных ситуациях природного и техногенного характера.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8.1. Обеспечение деятельности в сфере предупреждения чрезвычайных ситуаций, стихийных бедствий и участие в ликвидации их последствий</w:t>
            </w:r>
          </w:p>
        </w:tc>
      </w:tr>
      <w:tr w:rsidR="00FF36E8" w:rsidTr="00FF36E8">
        <w:trPr>
          <w:cantSplit/>
          <w:trHeight w:val="12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разработанных планов в области защиты населения от чрезвычайных ситуаций от планов, подлежащих разработке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FF36E8" w:rsidTr="00FF36E8">
        <w:trPr>
          <w:cantSplit/>
          <w:trHeight w:val="15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обученного не работающего населения, старше 18-ти лет, в области защиты от чрезвычайных ситуаций в общей численности населения городского округа Верхняя Пышма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8.2. Организация мероприятий по гражданской обороне</w:t>
            </w:r>
          </w:p>
        </w:tc>
      </w:tr>
      <w:tr w:rsidR="00FF36E8" w:rsidTr="00FF36E8">
        <w:trPr>
          <w:cantSplit/>
          <w:trHeight w:val="12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8.2.1.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разработанных планов в области гражданской обороны от общего количества планов, подлежащих разработке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FF36E8" w:rsidTr="00FF36E8">
        <w:trPr>
          <w:cantSplit/>
          <w:trHeight w:val="15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обученного не работающего населения, старше 18-ти лет, в области гражданской обороны в общей численности населения городского округа Верхняя Пышма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FF36E8" w:rsidTr="00FF36E8">
        <w:trPr>
          <w:cantSplit/>
          <w:trHeight w:val="12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8.2.3.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необходимых технических средств и оборудования для обеспечения учебного процесса в соответствии с требованиями МЧС России.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8.3.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8.3. Обеспечение первичных мер пожарной безопасности</w:t>
            </w:r>
          </w:p>
        </w:tc>
      </w:tr>
      <w:tr w:rsidR="00FF36E8" w:rsidTr="00FF36E8">
        <w:trPr>
          <w:cantSplit/>
          <w:trHeight w:val="12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исправных пожарных гидрантов в общем количестве пожарных гидрантов в городском округе Верхняя Пышма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FF36E8" w:rsidTr="00FF36E8">
        <w:trPr>
          <w:cantSplit/>
          <w:trHeight w:val="12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лесных низовых пожаров, не создавших угрозу сельским населенным пунктам, в общем количестве лесных низовых пожаров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FF36E8" w:rsidTr="00FF36E8">
        <w:trPr>
          <w:cantSplit/>
          <w:trHeight w:val="20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8.3.3.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сельских населенных пунктов, оснащенных первичными средствами тушения пожаров и противопожарным инвентарем от общего количества сельских населенных пунктов городского округа Верхняя Пышма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FF36E8" w:rsidTr="00FF36E8">
        <w:trPr>
          <w:cantSplit/>
          <w:trHeight w:val="12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8.3.4.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добровольных пожарных дружин на территории городского округа Верхняя Пышма.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FF36E8" w:rsidTr="00FF36E8">
        <w:trPr>
          <w:cantSplit/>
          <w:trHeight w:val="15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8.3.5.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обученного не работающего населения, старше 18-ти лет, в области пожарной безопасности в общей численности населения городского округа Верхняя Пышма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FF36E8" w:rsidTr="00FF36E8">
        <w:trPr>
          <w:cantSplit/>
          <w:trHeight w:val="12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8.3.6.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доли неисправных пожарных гидрантов в границах городского округа Верхняя Пышма.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8.4.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8.4. Развитие единой дежурно-диспетчерской службы и "Системы - 112"</w:t>
            </w:r>
          </w:p>
        </w:tc>
      </w:tr>
      <w:tr w:rsidR="00FF36E8" w:rsidTr="00FF36E8">
        <w:trPr>
          <w:cantSplit/>
          <w:trHeight w:val="12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оснащенных местных автоматизированных систем централизованного оповещения населения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8.5.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8.5. Обеспечение безопасности людей на водных объектах</w:t>
            </w:r>
          </w:p>
        </w:tc>
      </w:tr>
      <w:tr w:rsidR="00FF36E8" w:rsidTr="00FF36E8">
        <w:trPr>
          <w:cantSplit/>
          <w:trHeight w:val="459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8.5.1.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обученного и проинформированного не работающего населения, старше 18-ти лет, безопасному поведению на водных объектах общего пользования, расположенных на территории городского округа Верхняя Пышма, в общей численности населения городского округа Верхняя Пышма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8.6.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8.6. Координация деятельности по созданию и развитию аварийно-спасательного формирования, осуществляющего деятельность на территории городского округа Верхняя Пышма, а также материально-технического обеспечения.</w:t>
            </w:r>
          </w:p>
        </w:tc>
      </w:tr>
      <w:tr w:rsidR="00FF36E8" w:rsidTr="00FF36E8">
        <w:trPr>
          <w:cantSplit/>
          <w:trHeight w:val="71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8.6.1.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обеспеченности специальным транспортом, аварийно-спасательным инструментом и оборудованием </w:t>
            </w:r>
            <w:proofErr w:type="spellStart"/>
            <w:r>
              <w:rPr>
                <w:sz w:val="20"/>
                <w:szCs w:val="20"/>
              </w:rPr>
              <w:t>пожаро</w:t>
            </w:r>
            <w:proofErr w:type="spellEnd"/>
            <w:r>
              <w:rPr>
                <w:sz w:val="20"/>
                <w:szCs w:val="20"/>
              </w:rPr>
              <w:t>-спасательного формирования городского округа Верхняя Пышма.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Свердловской области "Обеспечение общественной безопасности на территории Свердловской области до 2024 года";</w:t>
            </w:r>
            <w:r>
              <w:rPr>
                <w:sz w:val="20"/>
                <w:szCs w:val="20"/>
              </w:rPr>
              <w:br/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утверждено постановлением Администрации от 14.01.2019г. № 12</w:t>
            </w:r>
          </w:p>
        </w:tc>
      </w:tr>
      <w:tr w:rsidR="00FF36E8" w:rsidTr="00FF36E8">
        <w:trPr>
          <w:cantSplit/>
          <w:trHeight w:val="71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8.6.2.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обученного личного состава на право ведения пожарно-спасательных работ.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Свердловской области "Обеспечение общественной безопасности на территории Свердловской области до 2024 года";</w:t>
            </w:r>
            <w:r>
              <w:rPr>
                <w:sz w:val="20"/>
                <w:szCs w:val="20"/>
              </w:rPr>
              <w:br/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утверждено постановлением Администрации от 14.01.2019г. № 12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Подпрограмма 9. "Профилактика правонарушений на территории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городскогоокруга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Верхняя Пышма до 2024 года"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9. Осуществление комплекса мер по обеспечению безопасности граждан и охране общественного порядка на территории городского округа Верхняя Пышма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9.1. Снижение уровня преступности на территории городского округа Верхняя Пышма</w:t>
            </w:r>
          </w:p>
        </w:tc>
      </w:tr>
      <w:tr w:rsidR="00FF36E8" w:rsidTr="00FF36E8">
        <w:trPr>
          <w:cantSplit/>
          <w:trHeight w:val="51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количества совершенных преступлений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МО МВД России «Верхнепышминский»</w:t>
            </w:r>
          </w:p>
        </w:tc>
      </w:tr>
      <w:tr w:rsidR="00FF36E8" w:rsidTr="00FF36E8">
        <w:trPr>
          <w:cantSplit/>
          <w:trHeight w:val="7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количества преступлений, совершенных несовершеннолетними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МО МВД России «Верхнепышминский»</w:t>
            </w:r>
          </w:p>
        </w:tc>
      </w:tr>
      <w:tr w:rsidR="00FF36E8" w:rsidTr="00FF36E8">
        <w:trPr>
          <w:cantSplit/>
          <w:trHeight w:val="7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9.1.3.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количества преступлений, совершенных в общественных местах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МО МВД России «Верхнепышминский»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9.2.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9.2. Предупреждение терроризма и экстремизма, на почве расовой и религиозной нетерпимости</w:t>
            </w:r>
          </w:p>
        </w:tc>
      </w:tr>
      <w:tr w:rsidR="00FF36E8" w:rsidTr="00FF36E8">
        <w:trPr>
          <w:cantSplit/>
          <w:trHeight w:val="25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мероприятий, направленных на пропаганду толерантного поведения к людям других национальностей и религиозных концессий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мероприятий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 МКУ «Управление культуры», МКУ «Управление образования», МКУ «Управление физической культуры, спорта и молодежной политики» городского округа Верхняя Пышма</w:t>
            </w:r>
          </w:p>
        </w:tc>
      </w:tr>
      <w:tr w:rsidR="00FF36E8" w:rsidTr="00FF36E8">
        <w:trPr>
          <w:cantSplit/>
          <w:trHeight w:val="30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самоуправления предъявленным требованиям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FF36E8" w:rsidTr="00FF36E8">
        <w:trPr>
          <w:cantSplit/>
          <w:trHeight w:val="20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9.2.3.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мероприятий Комплексного плана противодействия идеологии терроризма</w:t>
            </w:r>
          </w:p>
        </w:tc>
      </w:tr>
      <w:tr w:rsidR="00FF36E8" w:rsidTr="00FF36E8">
        <w:trPr>
          <w:cantSplit/>
          <w:trHeight w:val="20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9.2.4.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изготовленных и размещенных в средствах массовой информации (включая официальный сайт муниципального образования) информационных материалов по вопросам профилактики терроризма и экстремизма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мероприятий Комплексного плана противодействия идеологии терроризма</w:t>
            </w:r>
          </w:p>
        </w:tc>
      </w:tr>
      <w:tr w:rsidR="00FF36E8" w:rsidTr="00FF36E8">
        <w:trPr>
          <w:cantSplit/>
          <w:trHeight w:val="30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9.2.5.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проверки состояния антитеррористической защищённости мест массового пребывания людей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10. "Обеспечение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года"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10. Создание необходимых условий для деятельности администрации городского округа Верхняя Пышма и эффективного решения вопросов местного значения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10.1. Обеспечение выполнения полномочий, закрепленных Уставом городского округа Верхняя Пышма за администрацией городского округа Верхняя Пышма</w:t>
            </w:r>
          </w:p>
        </w:tc>
      </w:tr>
      <w:tr w:rsidR="00FF36E8" w:rsidTr="00FF36E8">
        <w:trPr>
          <w:cantSplit/>
          <w:trHeight w:val="15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обеспеченности сотрудников администрации необходимыми материально-техническими ресурсами для исполнения функциональных обязанностей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«Административно-хозяйственное управление»</w:t>
            </w:r>
          </w:p>
        </w:tc>
      </w:tr>
      <w:tr w:rsidR="00FF36E8" w:rsidTr="00FF36E8">
        <w:trPr>
          <w:cantSplit/>
          <w:trHeight w:val="10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старост населенных пунктов сельских и поселковых администраций, получающих вознаграждение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Расчетно-платежная ведомость, реестр на выдачу заработной платы</w:t>
            </w:r>
          </w:p>
        </w:tc>
      </w:tr>
      <w:tr w:rsidR="00FF36E8" w:rsidTr="00FF36E8">
        <w:trPr>
          <w:cantSplit/>
          <w:trHeight w:val="12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10.1.3.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рабочих мест сотрудников администрации, отвечающих санитарно-гигиеническим нормам и нормам пожарной безопасности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«Административно-хозяйственное управление»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11. "Развитие лесного хозяйства на территории городского округа Верхняя Пышма до 2024 года"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11. Улучшение экологической обстановки и создание благоприятных условий проживания населения на территории городского округа Верхняя Пышма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11.1. Выполнение работ по охране, содержанию и благоустройству городских лесов, парков, скверов, бульваров, созданию особо охраняемых природных территорий на территории городского округа Верхняя Пышма</w:t>
            </w:r>
          </w:p>
        </w:tc>
      </w:tr>
      <w:tr w:rsidR="00FF36E8" w:rsidTr="00FF36E8">
        <w:trPr>
          <w:cantSplit/>
          <w:trHeight w:val="10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Согласование в установленном Учредителем порядке материалов установления границ лесных и земельных участков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245,2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FF36E8" w:rsidTr="00FF36E8">
        <w:trPr>
          <w:cantSplit/>
          <w:trHeight w:val="7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Предупреждение возникновения и распространения лесных пожаров (патрулирование)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FF36E8" w:rsidTr="00FF36E8">
        <w:trPr>
          <w:cantSplit/>
          <w:trHeight w:val="7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11.1.3.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выявленных нарушений лесного законодательства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11.2. Изменение и установление границ земель, на которых расположены леса в лесопарковых и зеленых зонах в целых перевода лесных земель в населенные земли</w:t>
            </w:r>
          </w:p>
        </w:tc>
      </w:tr>
      <w:tr w:rsidR="00FF36E8" w:rsidTr="00FF36E8">
        <w:trPr>
          <w:cantSplit/>
          <w:trHeight w:val="15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актов натурного технического обследования участка лесного фонда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достижении значений показателей результативности к соглашению о предоставлении субсидии на иные цели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Подпрограмма 12. "Развитие внутреннего и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вьездного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туризма в городском округе Верхняя Пышма до 2024 года"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12. Поддержка и развитие внутреннего и въездного туризма на территории городского округа Верхняя Пышма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12.1. Повышение качества туристских услуг и сохранение культурно-исторического потенциала городского округа Верхняя Пышма</w:t>
            </w:r>
          </w:p>
        </w:tc>
      </w:tr>
      <w:tr w:rsidR="00FF36E8" w:rsidTr="00FF36E8">
        <w:trPr>
          <w:cantSplit/>
          <w:trHeight w:val="12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изданной печатной и видеопродукции, направленной на продвижение туристического потенциала городского округа Верхняя Пышма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выполненных работ, договор на изготовление продукции</w:t>
            </w:r>
          </w:p>
        </w:tc>
      </w:tr>
      <w:tr w:rsidR="00FF36E8" w:rsidTr="00FF36E8">
        <w:trPr>
          <w:cantSplit/>
          <w:trHeight w:val="17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12.1.2.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выполненных работ, договор на изготовление и установку знаков</w:t>
            </w:r>
          </w:p>
        </w:tc>
      </w:tr>
      <w:tr w:rsidR="00FF36E8" w:rsidTr="00FF36E8">
        <w:trPr>
          <w:cantSplit/>
          <w:trHeight w:val="3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12.1.3.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 в сфере туризма, направленных на формирование имиджа города Верхняя Пышма как туристической привлекательной территории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комитета экономики и муниципального заказа о реализации мероприятий в сфере туризма, публикации в СМИ, протокол комиссии «О проведении конкурса сувенирной продукции «Сувенир городского округа Верхняя Пышма».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13. "Обеспечение жильем педагогических работников муниципальных учреждений на территории городского округа Верхняя Пышма на период до 2024 года"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13. Обеспечение педагогических и иных работников образовательных учреждений жильем на территории городского округа Верхняя Пышма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Задача 13.1. Повышение уровня обеспеченности жильем педагогических и иных  работников   образовательных учреждений </w:t>
            </w:r>
          </w:p>
        </w:tc>
      </w:tr>
      <w:tr w:rsidR="00FF36E8" w:rsidTr="00FF36E8">
        <w:trPr>
          <w:cantSplit/>
          <w:trHeight w:val="10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13.1.3.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семей (педагогических и иных работников), улучшивших жилищные условия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отдела по учету и распределению жилья, договоры краткосрочного найма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14. "Поддержка гражданских инициатив и социально ориентированных некоммерческих организаций на территории городского округа Верхняя Пышма до 2024 года"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14.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</w:t>
            </w:r>
          </w:p>
        </w:tc>
      </w:tr>
      <w:tr w:rsidR="00FF36E8" w:rsidTr="00FF36E8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36E8" w:rsidRDefault="00FF3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6E8" w:rsidRDefault="00FF3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14.1.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</w:t>
            </w:r>
          </w:p>
        </w:tc>
      </w:tr>
      <w:tr w:rsidR="00FF36E8" w:rsidTr="00FF36E8">
        <w:trPr>
          <w:cantSplit/>
          <w:trHeight w:val="25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14.1.1.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социально ориентированных некоммерческих организаций получивших поддержку в виде субсидии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отдела социальной политики</w:t>
            </w:r>
          </w:p>
        </w:tc>
      </w:tr>
      <w:tr w:rsidR="00FF36E8" w:rsidTr="00FF36E8">
        <w:trPr>
          <w:cantSplit/>
          <w:trHeight w:val="15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проектов инициативного бюджетирования реализованных на территории городского округа Верхняя Пышма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E8" w:rsidRDefault="00FF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комитета экономики и муниципального заказа администрации городского округа Верхняя Пышма</w:t>
            </w:r>
          </w:p>
        </w:tc>
      </w:tr>
    </w:tbl>
    <w:p w:rsidR="00FF36E8" w:rsidRDefault="00FF36E8" w:rsidP="00FF36E8">
      <w:pPr>
        <w:spacing w:after="0" w:line="240" w:lineRule="auto"/>
      </w:pPr>
    </w:p>
    <w:sectPr w:rsidR="00FF36E8" w:rsidSect="00FF36E8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6E8"/>
    <w:rsid w:val="004653D7"/>
    <w:rsid w:val="00504A85"/>
    <w:rsid w:val="00EB7951"/>
    <w:rsid w:val="00FC35C9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36E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F36E8"/>
    <w:rPr>
      <w:color w:val="800080"/>
      <w:u w:val="single"/>
    </w:rPr>
  </w:style>
  <w:style w:type="paragraph" w:customStyle="1" w:styleId="xl65">
    <w:name w:val="xl65"/>
    <w:basedOn w:val="a"/>
    <w:rsid w:val="00FF3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FF3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FF3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FF3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FF3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F36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FF36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F36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FF36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FF36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FF36E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FF36E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F36E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FF36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FF36E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FF36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F36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F36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FF36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FF36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FF36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36E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F36E8"/>
    <w:rPr>
      <w:color w:val="800080"/>
      <w:u w:val="single"/>
    </w:rPr>
  </w:style>
  <w:style w:type="paragraph" w:customStyle="1" w:styleId="xl65">
    <w:name w:val="xl65"/>
    <w:basedOn w:val="a"/>
    <w:rsid w:val="00FF3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FF3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FF3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FF3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FF3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F36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FF36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F36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FF36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FF36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FF36E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FF36E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F36E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FF36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FF36E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FF36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F36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F36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FF36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FF36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FF36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6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5123</Words>
  <Characters>29206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Садыкова Дарья Юрьевна</cp:lastModifiedBy>
  <cp:revision>4</cp:revision>
  <dcterms:created xsi:type="dcterms:W3CDTF">2021-07-01T04:36:00Z</dcterms:created>
  <dcterms:modified xsi:type="dcterms:W3CDTF">2021-07-14T05:45:00Z</dcterms:modified>
</cp:coreProperties>
</file>