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44512" w:rsidRPr="00844512" w:rsidTr="00020DE8">
        <w:trPr>
          <w:trHeight w:val="524"/>
        </w:trPr>
        <w:tc>
          <w:tcPr>
            <w:tcW w:w="9460" w:type="dxa"/>
            <w:gridSpan w:val="5"/>
          </w:tcPr>
          <w:p w:rsidR="00844512" w:rsidRPr="00844512" w:rsidRDefault="00844512" w:rsidP="0084451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84451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844512" w:rsidRPr="00844512" w:rsidRDefault="00844512" w:rsidP="0084451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84451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844512" w:rsidRPr="00844512" w:rsidRDefault="00844512" w:rsidP="0084451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844512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844512" w:rsidRPr="00844512" w:rsidRDefault="00844512" w:rsidP="0084451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44512" w:rsidRPr="00844512" w:rsidTr="00020DE8">
        <w:trPr>
          <w:trHeight w:val="524"/>
        </w:trPr>
        <w:tc>
          <w:tcPr>
            <w:tcW w:w="284" w:type="dxa"/>
            <w:vAlign w:val="bottom"/>
          </w:tcPr>
          <w:p w:rsidR="00844512" w:rsidRPr="00844512" w:rsidRDefault="00844512" w:rsidP="00844512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451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44512" w:rsidRPr="00844512" w:rsidRDefault="00844512" w:rsidP="0084451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22.07.2021</w:t>
            </w:r>
            <w:bookmarkStart w:id="0" w:name="_GoBack"/>
            <w:bookmarkEnd w:id="0"/>
            <w:r w:rsidRPr="008445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445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8445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445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45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844512" w:rsidRPr="00844512" w:rsidRDefault="00844512" w:rsidP="0084451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4451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44512" w:rsidRPr="00844512" w:rsidRDefault="00844512" w:rsidP="0084451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445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445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8445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445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45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626</w:t>
            </w:r>
          </w:p>
        </w:tc>
        <w:tc>
          <w:tcPr>
            <w:tcW w:w="6341" w:type="dxa"/>
            <w:vAlign w:val="bottom"/>
          </w:tcPr>
          <w:p w:rsidR="00844512" w:rsidRPr="00844512" w:rsidRDefault="00844512" w:rsidP="0084451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844512" w:rsidRPr="00844512" w:rsidTr="00020DE8">
        <w:trPr>
          <w:trHeight w:val="130"/>
        </w:trPr>
        <w:tc>
          <w:tcPr>
            <w:tcW w:w="9460" w:type="dxa"/>
            <w:gridSpan w:val="5"/>
          </w:tcPr>
          <w:p w:rsidR="00844512" w:rsidRPr="00844512" w:rsidRDefault="00844512" w:rsidP="0084451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844512" w:rsidRPr="00844512" w:rsidTr="00020DE8">
        <w:tc>
          <w:tcPr>
            <w:tcW w:w="9460" w:type="dxa"/>
            <w:gridSpan w:val="5"/>
          </w:tcPr>
          <w:p w:rsidR="00844512" w:rsidRPr="00844512" w:rsidRDefault="00844512" w:rsidP="0084451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844512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844512" w:rsidRPr="00844512" w:rsidRDefault="00844512" w:rsidP="0084451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44512" w:rsidRPr="00844512" w:rsidRDefault="00844512" w:rsidP="0084451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844512" w:rsidRPr="00844512" w:rsidTr="00020DE8">
        <w:tc>
          <w:tcPr>
            <w:tcW w:w="9460" w:type="dxa"/>
            <w:gridSpan w:val="5"/>
          </w:tcPr>
          <w:p w:rsidR="00844512" w:rsidRPr="00844512" w:rsidRDefault="00844512" w:rsidP="0084451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84451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муниципальную программу «Развитие основных направлений социальной политики на территории городского округа Верхняя Пышма  до 2024 года» </w:t>
            </w:r>
          </w:p>
        </w:tc>
      </w:tr>
      <w:tr w:rsidR="00844512" w:rsidRPr="00844512" w:rsidTr="00020DE8">
        <w:tc>
          <w:tcPr>
            <w:tcW w:w="9460" w:type="dxa"/>
            <w:gridSpan w:val="5"/>
          </w:tcPr>
          <w:p w:rsidR="00844512" w:rsidRPr="00844512" w:rsidRDefault="00844512" w:rsidP="0084451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44512" w:rsidRPr="00844512" w:rsidRDefault="00844512" w:rsidP="0084451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844512" w:rsidRPr="00844512" w:rsidRDefault="00844512" w:rsidP="00844512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</w:pPr>
      <w:r w:rsidRPr="00844512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 xml:space="preserve">В соответствии со статьей 179 Бюджетного кодекса Российской Федерации, главой 3, пунктами 14, 17, 19, 20, 21 </w:t>
      </w:r>
      <w:r w:rsidRPr="00844512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Порядка формирования </w:t>
      </w:r>
      <w:r w:rsidRPr="00844512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</w:t>
      </w:r>
      <w:r w:rsidRPr="00844512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,</w:t>
      </w:r>
      <w:r w:rsidRPr="00844512">
        <w:rPr>
          <w:rFonts w:ascii="Liberation Serif" w:eastAsia="Times New Roman" w:hAnsi="Liberation Serif" w:cs="Times New Roman"/>
          <w:color w:val="000000"/>
          <w:sz w:val="28"/>
          <w:szCs w:val="26"/>
          <w:shd w:val="clear" w:color="auto" w:fill="FFFFFF"/>
          <w:lang w:eastAsia="ru-RU"/>
        </w:rPr>
        <w:t xml:space="preserve"> </w:t>
      </w:r>
      <w:r w:rsidRPr="00844512">
        <w:rPr>
          <w:rFonts w:ascii="Liberation Serif" w:eastAsia="Times New Roman" w:hAnsi="Liberation Serif" w:cs="Times New Roman"/>
          <w:sz w:val="28"/>
          <w:szCs w:val="26"/>
          <w:lang w:eastAsia="ru-RU"/>
        </w:rPr>
        <w:t>Решением Думы городского округа Верхняя Пышма от 10.06.2021 № 35/1 «О внесении изменений в Решение Думы городского округа Верхняя Пышма от 24.12.2020 № 29/1 «О бюджете городского округа Верхняя Пышма на 2021 год и плановый период 2022 и 2023 годов», руководствуясь подпунктом 1 пункта 4 статьи 25 Устава городского округа</w:t>
      </w:r>
      <w:r w:rsidRPr="00844512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,</w:t>
      </w:r>
      <w:r w:rsidRPr="00844512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</w:t>
      </w:r>
      <w:r w:rsidRPr="00844512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администрация городского округа Верхняя Пышма</w:t>
      </w:r>
    </w:p>
    <w:p w:rsidR="00844512" w:rsidRPr="00844512" w:rsidRDefault="00844512" w:rsidP="00844512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451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844512" w:rsidRPr="00844512" w:rsidRDefault="00844512" w:rsidP="00844512">
      <w:pPr>
        <w:spacing w:after="0" w:line="240" w:lineRule="auto"/>
        <w:ind w:right="83"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4512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Внести в муниципальную программу «Развитие основных направлений социальной политики на территории городского округа Верхняя Пышма до 2024 года», утвержденную постановлением администрации городского округа Верхняя Пышма от 30.09.2014 № 1709, следующие изменения:</w:t>
      </w:r>
    </w:p>
    <w:p w:rsidR="00844512" w:rsidRPr="00844512" w:rsidRDefault="00844512" w:rsidP="00844512">
      <w:pPr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45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в Паспорте Программы строку «Объем финансирования муниципальной программы по годам реализации, тыс. рублей» изложить </w:t>
      </w:r>
      <w:r w:rsidRPr="0084451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следующей редакции:</w:t>
      </w:r>
    </w:p>
    <w:p w:rsidR="00844512" w:rsidRPr="00844512" w:rsidRDefault="00844512" w:rsidP="00844512">
      <w:pPr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7"/>
        <w:gridCol w:w="6480"/>
      </w:tblGrid>
      <w:tr w:rsidR="00844512" w:rsidRPr="00844512" w:rsidTr="00020DE8">
        <w:trPr>
          <w:trHeight w:val="2258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512" w:rsidRPr="00844512" w:rsidRDefault="00844512" w:rsidP="00844512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Объем финансирования </w:t>
            </w:r>
          </w:p>
          <w:p w:rsidR="00844512" w:rsidRPr="00844512" w:rsidRDefault="00844512" w:rsidP="00844512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муниципальной программы </w:t>
            </w:r>
          </w:p>
          <w:p w:rsidR="00844512" w:rsidRPr="00844512" w:rsidRDefault="00844512" w:rsidP="00844512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по годам реализации, </w:t>
            </w:r>
          </w:p>
          <w:p w:rsidR="00844512" w:rsidRPr="00844512" w:rsidRDefault="00844512" w:rsidP="00844512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</w:t>
            </w:r>
          </w:p>
        </w:tc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512" w:rsidRPr="00844512" w:rsidRDefault="00844512" w:rsidP="00844512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Всего: 1 098 786,9 тыс. рублей </w:t>
            </w:r>
          </w:p>
          <w:p w:rsidR="00844512" w:rsidRPr="00844512" w:rsidRDefault="00844512" w:rsidP="00844512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t>в том числе:</w:t>
            </w:r>
          </w:p>
          <w:p w:rsidR="00844512" w:rsidRPr="00844512" w:rsidRDefault="00844512" w:rsidP="00844512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189 913,2 тыс. рублей,</w:t>
            </w: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189 703,5 тыс. рублей,</w:t>
            </w: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183 244,7 тыс. рублей,</w:t>
            </w: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181 856,9 тыс. рублей,</w:t>
            </w: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187 595,4 тыс. рублей,</w:t>
            </w: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166 473,2 тыс. рублей</w:t>
            </w:r>
          </w:p>
          <w:p w:rsidR="00844512" w:rsidRPr="00844512" w:rsidRDefault="00844512" w:rsidP="00844512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t>Из них:</w:t>
            </w:r>
          </w:p>
          <w:p w:rsidR="00844512" w:rsidRPr="00844512" w:rsidRDefault="00844512" w:rsidP="00844512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областной бюджет 794 930,4 тыс. рублей в том </w:t>
            </w: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>числе:</w:t>
            </w:r>
          </w:p>
          <w:p w:rsidR="00844512" w:rsidRPr="00844512" w:rsidRDefault="00844512" w:rsidP="00844512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136 264,6 тыс. рублей,</w:t>
            </w: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138 214,0 тыс. рублей,</w:t>
            </w: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132 780,8 тыс. рублей,</w:t>
            </w: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134 342,2 тыс. рублей,</w:t>
            </w: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139 717,7 тыс. рублей,</w:t>
            </w: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113 611,1 тыс. рублей</w:t>
            </w:r>
          </w:p>
          <w:p w:rsidR="00844512" w:rsidRPr="00844512" w:rsidRDefault="00844512" w:rsidP="00844512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федеральный бюджет 179 214,3 тыс. рублей </w:t>
            </w:r>
          </w:p>
          <w:p w:rsidR="00844512" w:rsidRPr="00844512" w:rsidRDefault="00844512" w:rsidP="00844512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t>в том числе:</w:t>
            </w:r>
          </w:p>
          <w:p w:rsidR="00844512" w:rsidRPr="00844512" w:rsidRDefault="00844512" w:rsidP="00844512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34 102,4 тыс. рублей,</w:t>
            </w: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31 124,4 тыс. рублей,</w:t>
            </w: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27 786,1 тыс. рублей,</w:t>
            </w: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27 100,7 тыс. рублей,</w:t>
            </w: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27 100,7 тыс. рублей,</w:t>
            </w: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32 000,0 тыс. рублей</w:t>
            </w:r>
          </w:p>
          <w:p w:rsidR="00844512" w:rsidRPr="00844512" w:rsidRDefault="00844512" w:rsidP="00844512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местный бюджет 124 642,2 тыс. рублей </w:t>
            </w:r>
          </w:p>
          <w:p w:rsidR="00844512" w:rsidRPr="00844512" w:rsidRDefault="00844512" w:rsidP="00844512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t>в том числе:</w:t>
            </w:r>
          </w:p>
          <w:p w:rsidR="00844512" w:rsidRPr="00844512" w:rsidRDefault="00844512" w:rsidP="00844512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19 546,2 тыс. рублей,</w:t>
            </w: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20 365,1 тыс. рублей,</w:t>
            </w: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22 677,8 тыс. рублей,</w:t>
            </w: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20 414,0 тыс. рублей,</w:t>
            </w: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20 777,0 тыс. рублей,</w:t>
            </w: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20 862,1 тыс. рублей</w:t>
            </w:r>
          </w:p>
          <w:p w:rsidR="00844512" w:rsidRPr="00844512" w:rsidRDefault="00844512" w:rsidP="00844512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t>внебюджетные источники 0,0 тыс. рублей в том числе:</w:t>
            </w:r>
          </w:p>
          <w:p w:rsidR="00844512" w:rsidRPr="00844512" w:rsidRDefault="00844512" w:rsidP="00844512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0,0 тыс. рублей,</w:t>
            </w: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0,0 тыс. рублей,</w:t>
            </w: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0,0 тыс. рублей,</w:t>
            </w: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0,0 тыс. рублей,</w:t>
            </w: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0,0 тыс. рублей,</w:t>
            </w: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0,0 тыс. рублей</w:t>
            </w:r>
          </w:p>
        </w:tc>
      </w:tr>
    </w:tbl>
    <w:p w:rsidR="00844512" w:rsidRPr="00844512" w:rsidRDefault="00844512" w:rsidP="00844512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4512" w:rsidRPr="00844512" w:rsidRDefault="00844512" w:rsidP="00844512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4512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в приложении № 2 к Программе строки 1-5; 133-138; 145-149 изложить в новой редакции (прилагается).</w:t>
      </w:r>
    </w:p>
    <w:p w:rsidR="00844512" w:rsidRPr="00844512" w:rsidRDefault="00844512" w:rsidP="00844512">
      <w:pPr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45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Разместить утвержденную муниципальную Программу </w:t>
      </w:r>
      <w:r w:rsidRPr="0084451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государственной автоматизированной системе «Управление» в установленные сроки.</w:t>
      </w:r>
    </w:p>
    <w:p w:rsidR="00844512" w:rsidRPr="00844512" w:rsidRDefault="00844512" w:rsidP="00844512">
      <w:pPr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45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Опубликовать настоящее постановление в газете «Красное знамя», </w:t>
      </w:r>
      <w:r w:rsidRPr="0084451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(</w:t>
      </w:r>
      <w:r w:rsidRPr="0084451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http</w:t>
      </w:r>
      <w:r w:rsidRPr="00844512">
        <w:rPr>
          <w:rFonts w:ascii="Liberation Serif" w:eastAsia="Times New Roman" w:hAnsi="Liberation Serif" w:cs="Times New Roman"/>
          <w:sz w:val="28"/>
          <w:szCs w:val="28"/>
          <w:lang w:eastAsia="ru-RU"/>
        </w:rPr>
        <w:t>://</w:t>
      </w:r>
      <w:r w:rsidRPr="0084451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84451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84451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r w:rsidRPr="00844512">
        <w:rPr>
          <w:rFonts w:ascii="Liberation Serif" w:eastAsia="Times New Roman" w:hAnsi="Liberation Serif" w:cs="Times New Roman"/>
          <w:sz w:val="28"/>
          <w:szCs w:val="28"/>
          <w:lang w:eastAsia="ru-RU"/>
        </w:rPr>
        <w:t>/).</w:t>
      </w:r>
    </w:p>
    <w:p w:rsidR="00844512" w:rsidRPr="00844512" w:rsidRDefault="00844512" w:rsidP="0084451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45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Контроль за исполнением настоящего постановления возложить </w:t>
      </w:r>
      <w:r w:rsidRPr="0084451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заместителя главы администрации по социальным вопросам городского округа Верхняя Пышма Выгодского П.Я.</w:t>
      </w:r>
    </w:p>
    <w:p w:rsidR="00844512" w:rsidRPr="00844512" w:rsidRDefault="00844512" w:rsidP="0084451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4512" w:rsidRPr="00844512" w:rsidRDefault="00844512" w:rsidP="0084451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44512" w:rsidRPr="00844512" w:rsidTr="00020DE8">
        <w:tc>
          <w:tcPr>
            <w:tcW w:w="6237" w:type="dxa"/>
            <w:vAlign w:val="bottom"/>
          </w:tcPr>
          <w:p w:rsidR="00844512" w:rsidRPr="00844512" w:rsidRDefault="00844512" w:rsidP="0084451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Исполняющий полномочия </w:t>
            </w: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844512" w:rsidRPr="00844512" w:rsidRDefault="00844512" w:rsidP="00844512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451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В.Н. Николишин</w:t>
            </w:r>
          </w:p>
        </w:tc>
      </w:tr>
    </w:tbl>
    <w:p w:rsidR="00844512" w:rsidRPr="00844512" w:rsidRDefault="00844512" w:rsidP="0084451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84451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Вр-350435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84451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Вр-350435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66779756" w:edGrp="everyone"/>
  <w:p w:rsidR="00AF0248" w:rsidRDefault="0084451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666779756"/>
  <w:p w:rsidR="00810AAA" w:rsidRPr="00810AAA" w:rsidRDefault="0084451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844512" w:rsidP="00810AAA">
    <w:pPr>
      <w:pStyle w:val="a3"/>
      <w:jc w:val="center"/>
    </w:pPr>
    <w:permStart w:id="1478782208" w:edGrp="everyone"/>
    <w:permEnd w:id="147878220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C64"/>
    <w:rsid w:val="001D6C88"/>
    <w:rsid w:val="00284C64"/>
    <w:rsid w:val="00844512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45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445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445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445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45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445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445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445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2021-07-22T09:51:00Z</dcterms:created>
  <dcterms:modified xsi:type="dcterms:W3CDTF">2021-07-22T09:51:00Z</dcterms:modified>
</cp:coreProperties>
</file>