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69" w:rsidRDefault="00934C69" w:rsidP="00FB4FD7">
      <w:pPr>
        <w:shd w:val="clear" w:color="auto" w:fill="FFFFFF"/>
        <w:spacing w:after="120" w:line="360" w:lineRule="atLeast"/>
        <w:jc w:val="center"/>
        <w:rPr>
          <w:rFonts w:ascii="Arial" w:eastAsia="Times New Roman" w:hAnsi="Arial" w:cs="Arial"/>
          <w:b/>
          <w:bCs/>
          <w:color w:val="000000"/>
          <w:sz w:val="33"/>
          <w:szCs w:val="33"/>
          <w:lang w:eastAsia="ru-RU"/>
        </w:rPr>
      </w:pPr>
      <w:r>
        <w:rPr>
          <w:rFonts w:ascii="Arial" w:eastAsia="Times New Roman" w:hAnsi="Arial" w:cs="Arial"/>
          <w:b/>
          <w:bCs/>
          <w:color w:val="000000"/>
          <w:sz w:val="33"/>
          <w:szCs w:val="33"/>
          <w:lang w:eastAsia="ru-RU"/>
        </w:rPr>
        <w:fldChar w:fldCharType="begin"/>
      </w:r>
      <w:r>
        <w:rPr>
          <w:rFonts w:ascii="Arial" w:eastAsia="Times New Roman" w:hAnsi="Arial" w:cs="Arial"/>
          <w:b/>
          <w:bCs/>
          <w:color w:val="000000"/>
          <w:sz w:val="33"/>
          <w:szCs w:val="33"/>
          <w:lang w:eastAsia="ru-RU"/>
        </w:rPr>
        <w:instrText xml:space="preserve"> HYPERLINK "</w:instrText>
      </w:r>
      <w:r w:rsidRPr="00934C69">
        <w:rPr>
          <w:rFonts w:ascii="Arial" w:eastAsia="Times New Roman" w:hAnsi="Arial" w:cs="Arial"/>
          <w:b/>
          <w:bCs/>
          <w:color w:val="000000"/>
          <w:sz w:val="33"/>
          <w:szCs w:val="33"/>
          <w:lang w:eastAsia="ru-RU"/>
        </w:rPr>
        <w:instrText>http://services.fms.gov.ru/highly-skilled-specialist.htm</w:instrText>
      </w:r>
      <w:r>
        <w:rPr>
          <w:rFonts w:ascii="Arial" w:eastAsia="Times New Roman" w:hAnsi="Arial" w:cs="Arial"/>
          <w:b/>
          <w:bCs/>
          <w:color w:val="000000"/>
          <w:sz w:val="33"/>
          <w:szCs w:val="33"/>
          <w:lang w:eastAsia="ru-RU"/>
        </w:rPr>
        <w:instrText xml:space="preserve">" </w:instrText>
      </w:r>
      <w:r>
        <w:rPr>
          <w:rFonts w:ascii="Arial" w:eastAsia="Times New Roman" w:hAnsi="Arial" w:cs="Arial"/>
          <w:b/>
          <w:bCs/>
          <w:color w:val="000000"/>
          <w:sz w:val="33"/>
          <w:szCs w:val="33"/>
          <w:lang w:eastAsia="ru-RU"/>
        </w:rPr>
        <w:fldChar w:fldCharType="separate"/>
      </w:r>
      <w:r w:rsidRPr="00DE6C17">
        <w:rPr>
          <w:rStyle w:val="a5"/>
          <w:rFonts w:ascii="Arial" w:eastAsia="Times New Roman" w:hAnsi="Arial" w:cs="Arial"/>
          <w:b/>
          <w:bCs/>
          <w:sz w:val="33"/>
          <w:szCs w:val="33"/>
          <w:lang w:eastAsia="ru-RU"/>
        </w:rPr>
        <w:t>http://services.fms.gov.ru/highly-skilled-specialist.htm</w:t>
      </w:r>
      <w:r>
        <w:rPr>
          <w:rFonts w:ascii="Arial" w:eastAsia="Times New Roman" w:hAnsi="Arial" w:cs="Arial"/>
          <w:b/>
          <w:bCs/>
          <w:color w:val="000000"/>
          <w:sz w:val="33"/>
          <w:szCs w:val="33"/>
          <w:lang w:eastAsia="ru-RU"/>
        </w:rPr>
        <w:fldChar w:fldCharType="end"/>
      </w:r>
    </w:p>
    <w:p w:rsidR="00934C69" w:rsidRDefault="00934C69" w:rsidP="00FB4FD7">
      <w:pPr>
        <w:shd w:val="clear" w:color="auto" w:fill="FFFFFF"/>
        <w:spacing w:after="120" w:line="360" w:lineRule="atLeast"/>
        <w:jc w:val="center"/>
        <w:rPr>
          <w:rFonts w:ascii="Arial" w:eastAsia="Times New Roman" w:hAnsi="Arial" w:cs="Arial"/>
          <w:b/>
          <w:bCs/>
          <w:color w:val="000000"/>
          <w:sz w:val="33"/>
          <w:szCs w:val="33"/>
          <w:lang w:eastAsia="ru-RU"/>
        </w:rPr>
      </w:pPr>
    </w:p>
    <w:p w:rsidR="00BC13B9" w:rsidRDefault="00BC13B9" w:rsidP="00FB4FD7">
      <w:pPr>
        <w:shd w:val="clear" w:color="auto" w:fill="FFFFFF"/>
        <w:spacing w:after="120" w:line="360" w:lineRule="atLeast"/>
        <w:jc w:val="center"/>
        <w:rPr>
          <w:rFonts w:ascii="Arial" w:eastAsia="Times New Roman" w:hAnsi="Arial" w:cs="Arial"/>
          <w:b/>
          <w:bCs/>
          <w:color w:val="000000"/>
          <w:sz w:val="33"/>
          <w:szCs w:val="33"/>
          <w:lang w:eastAsia="ru-RU"/>
        </w:rPr>
      </w:pPr>
      <w:bookmarkStart w:id="0" w:name="_GoBack"/>
      <w:bookmarkEnd w:id="0"/>
    </w:p>
    <w:p w:rsidR="00FB4FD7" w:rsidRPr="00FB4FD7" w:rsidRDefault="00FB4FD7" w:rsidP="00FB4FD7">
      <w:pPr>
        <w:shd w:val="clear" w:color="auto" w:fill="FFFFFF"/>
        <w:spacing w:after="120" w:line="360" w:lineRule="atLeast"/>
        <w:jc w:val="center"/>
        <w:rPr>
          <w:rFonts w:ascii="Arial" w:eastAsia="Times New Roman" w:hAnsi="Arial" w:cs="Arial"/>
          <w:color w:val="000000"/>
          <w:sz w:val="24"/>
          <w:szCs w:val="24"/>
          <w:lang w:eastAsia="ru-RU"/>
        </w:rPr>
      </w:pPr>
      <w:r w:rsidRPr="00FB4FD7">
        <w:rPr>
          <w:rFonts w:ascii="Arial" w:eastAsia="Times New Roman" w:hAnsi="Arial" w:cs="Arial"/>
          <w:b/>
          <w:bCs/>
          <w:color w:val="000000"/>
          <w:sz w:val="33"/>
          <w:szCs w:val="33"/>
          <w:lang w:eastAsia="ru-RU"/>
        </w:rPr>
        <w:t>Памятка иностранному гражданину или лицу без гражданства, прибывшему в РФ в порядке, не требующем получения визы</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1. В пункте пропуска через государственную границу Российской Федерации необходимо предъявить заполненную миграционную карту.</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Бланки миграционной карты бесплатно выдаются иностранным гражданам при въезде в Российскую Федерацию представителями организаций, оказывающих транспортные услуги (обслуживающим персоналом поездов дальнего следования, самолетов, морских и речных судов и т.д.)</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Миграционная карта заполняется на русском языке. Допускается ее заполнение буквами латинского алфавита в соответствии с данными, указанными в паспорте или ином документе, удостоверяющем личность. Необходимо заполнить обе части миграционной карты. В графе цель въезда необходимо подчеркнуть нужное слово.</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Миграционная карта имеет две части — «А» и «В». При прохождении пункта пропуска через государственную границу часть миграционной карты «А» остается у сотрудников погранично — пропускного пункта, часть «В» возвращается иностранному гражданину. На обратной стороне части «В» миграционной карты сотрудниками погранично — пропускного пункта должна быть проставлена отметка о въезде в Российскую Федерацию.</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В случае порчи или утраты миграционной карты иностранный гражданин обязан в течение 3 дней заявить об этом в ближайшее по месту своего нахождения территориальное подразделение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 для получения дубликата испорченной или утерянной миграционной карты. При этом необходимо предъявить документы, на основании которых он въехал в Российскую Федерацию. Дубликат миграционной карты выдается бесплатно.</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2. После въезда на территорию Российской Федерации иностранный гражданин обязан в течение 3 дней встать в территориальном подразделении Главного управления по вопросам миграции МВД России на учет по месту пребывания.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Процедура постановки на миграционный учет представляет собой информирование (уведомление) территориального подразделения Главного </w:t>
      </w:r>
      <w:r w:rsidRPr="00FB4FD7">
        <w:rPr>
          <w:rFonts w:ascii="Arial" w:eastAsia="Times New Roman" w:hAnsi="Arial" w:cs="Arial"/>
          <w:color w:val="000000"/>
          <w:sz w:val="24"/>
          <w:szCs w:val="24"/>
          <w:lang w:eastAsia="ru-RU"/>
        </w:rPr>
        <w:lastRenderedPageBreak/>
        <w:t>управления по вопросам миграции МВД России о прибытии иностранного гражданина в место пребывания и должна быть осуществлена в течение трех рабочих дней после прибытия иностранного гражданина в Российскую Федерацию. При этом необходимо знать, что все процедуры по постановке на миграционный учет осуществляет</w:t>
      </w:r>
      <w:r w:rsidRPr="00FB4FD7">
        <w:rPr>
          <w:rFonts w:ascii="Arial" w:eastAsia="Times New Roman" w:hAnsi="Arial" w:cs="Arial"/>
          <w:b/>
          <w:bCs/>
          <w:color w:val="000000"/>
          <w:sz w:val="24"/>
          <w:szCs w:val="24"/>
          <w:lang w:eastAsia="ru-RU"/>
        </w:rPr>
        <w:t> Принимающая сторона</w:t>
      </w:r>
      <w:r w:rsidRPr="00FB4FD7">
        <w:rPr>
          <w:rFonts w:ascii="Arial" w:eastAsia="Times New Roman" w:hAnsi="Arial" w:cs="Arial"/>
          <w:color w:val="000000"/>
          <w:sz w:val="24"/>
          <w:szCs w:val="24"/>
          <w:lang w:eastAsia="ru-RU"/>
        </w:rPr>
        <w:t>, самому иностранному гражданину не требуется обращаться в какие — либо организации и тратить время.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Иностранный гражданин по прибытии в место пребывания предъявляет Принимающей стороне свой паспорт и миграционную карту, которая заполняется при въезде в Российскую Федерацию. При этом изъятие паспорта и миграционной карты не допускается.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Принимающей стороной</w:t>
      </w:r>
      <w:r w:rsidRPr="00FB4FD7">
        <w:rPr>
          <w:rFonts w:ascii="Arial" w:eastAsia="Times New Roman" w:hAnsi="Arial" w:cs="Arial"/>
          <w:color w:val="000000"/>
          <w:sz w:val="24"/>
          <w:szCs w:val="24"/>
          <w:lang w:eastAsia="ru-RU"/>
        </w:rPr>
        <w:t> могут являться как граждане России, так и постоянно проживающие в Российской Федерации иностранные граждане или лица без гражданства (имеющие вид на жительство), а также юридические лица, их филиалы или представительства, у которых иностранный гражданин фактически проживает (находится) либо работает.</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При поселении иностранного гражданина в гостиницу, Принимающей стороной является администрация гостиницы, которая в течение суток уведомляет территориальный орган Главного управления по вопросам миграции МВД России о прибытии иностранного гражданина, а также выполняет все необходимые действия, связанные с учетом иностранных граждан и несет ответственность за соблюдение установленных правил пребывания.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Все действия, необходимые для постановки на учет выполняет администрация гостиницы. Принимающая сторона на основании предъявленных иностранным гражданином документов заполняет специальный </w:t>
      </w:r>
      <w:r w:rsidRPr="00FB4FD7">
        <w:rPr>
          <w:rFonts w:ascii="Arial" w:eastAsia="Times New Roman" w:hAnsi="Arial" w:cs="Arial"/>
          <w:b/>
          <w:bCs/>
          <w:color w:val="000000"/>
          <w:sz w:val="24"/>
          <w:szCs w:val="24"/>
          <w:u w:val="single"/>
          <w:lang w:eastAsia="ru-RU"/>
        </w:rPr>
        <w:t>бланк уведомления о прибытии иностранного гражданина в место пребывания (далее — Уведомление)</w:t>
      </w:r>
      <w:r w:rsidRPr="00FB4FD7">
        <w:rPr>
          <w:rFonts w:ascii="Arial" w:eastAsia="Times New Roman" w:hAnsi="Arial" w:cs="Arial"/>
          <w:color w:val="000000"/>
          <w:sz w:val="24"/>
          <w:szCs w:val="24"/>
          <w:lang w:eastAsia="ru-RU"/>
        </w:rPr>
        <w:t>. Далее принимающая сторона в течение одних суток представляет указанный бланк, копию паспорта иностранного гражданина и миграционной карты в территориальное подразделение Главного управления по вопросам миграции МВД России непосредственно либо направляет по почте. Государственная пошлина за постановку на миграционный учет не взимается.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В организациях почтовой связи функционируют специальные окна, где Принимающей стороне предоставят бланк Уведомления для заполнения. Бланки Уведомления предоставляются бесплатно. За услуги по приему Уведомления в организациях почтовой связи взимается соответствующая плата, установленная постановлением Правительства Российской Федерации от 15 января 2007 года № 10. В настоящее время размер этой платы составляет 180 рублей. Территориальное подразделение Главного управления по вопросам миграции МВД России либо организация почтовой связи, получившие от Принимающей стороны </w:t>
      </w:r>
      <w:r w:rsidRPr="00FB4FD7">
        <w:rPr>
          <w:rFonts w:ascii="Arial" w:eastAsia="Times New Roman" w:hAnsi="Arial" w:cs="Arial"/>
          <w:color w:val="000000"/>
          <w:sz w:val="24"/>
          <w:szCs w:val="24"/>
          <w:lang w:eastAsia="ru-RU"/>
        </w:rPr>
        <w:lastRenderedPageBreak/>
        <w:t>заполненное Уведомлении и указанные выше копии, проставляют в Уведомление отметки о его приеме и возвращают отрывную часть Уведомления Принимающей стороне.</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Принимающая сторона передает иностранному гражданину отрывную часть </w:t>
      </w:r>
      <w:r w:rsidRPr="00FB4FD7">
        <w:rPr>
          <w:rFonts w:ascii="Arial" w:eastAsia="Times New Roman" w:hAnsi="Arial" w:cs="Arial"/>
          <w:color w:val="000000"/>
          <w:sz w:val="24"/>
          <w:szCs w:val="24"/>
          <w:u w:val="single"/>
          <w:lang w:eastAsia="ru-RU"/>
        </w:rPr>
        <w:t>Уведомления</w:t>
      </w:r>
      <w:r w:rsidRPr="00FB4FD7">
        <w:rPr>
          <w:rFonts w:ascii="Arial" w:eastAsia="Times New Roman" w:hAnsi="Arial" w:cs="Arial"/>
          <w:color w:val="000000"/>
          <w:sz w:val="24"/>
          <w:szCs w:val="24"/>
          <w:lang w:eastAsia="ru-RU"/>
        </w:rPr>
        <w:t>. </w:t>
      </w:r>
      <w:r w:rsidRPr="00FB4FD7">
        <w:rPr>
          <w:rFonts w:ascii="Arial" w:eastAsia="Times New Roman" w:hAnsi="Arial" w:cs="Arial"/>
          <w:b/>
          <w:bCs/>
          <w:color w:val="000000"/>
          <w:sz w:val="24"/>
          <w:szCs w:val="24"/>
          <w:lang w:eastAsia="ru-RU"/>
        </w:rPr>
        <w:t>Наличие у иностранного гражданина отрывной части Уведомления с проставленной отметкой подтверждает его постановку на миграционный учет</w:t>
      </w:r>
      <w:r w:rsidRPr="00FB4FD7">
        <w:rPr>
          <w:rFonts w:ascii="Arial" w:eastAsia="Times New Roman" w:hAnsi="Arial" w:cs="Arial"/>
          <w:color w:val="000000"/>
          <w:sz w:val="24"/>
          <w:szCs w:val="24"/>
          <w:lang w:eastAsia="ru-RU"/>
        </w:rPr>
        <w:t>.</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Иностранный гражданин вправе самостоятельно уведомить органы миграционного учета о своем прибытии в место пребывания при наличии документально подтвержденных уважительных причин (болезнь, физическая невозможность и т.д.), препятствующих принимающей стороне самостоятельно направить уведомление в орган миграционного учета.</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Постоянно проживающий в Российской Федерации иностранный гражданин также вправе самостоятельно уведомить о своем прибытии в место пребывания соответствующий орган миграционного учета непосредственно либо в установленном порядке почтовым отправлением с письменного согласия принимающей стороны.</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При убытии иностранный гражданин передает отрывную часть Уведомления Принимающей стороне для предоставления его непосредственно либо по почте в территориальное подразделение Главного управления по вопросам миграции МВД России. Такие действия Принимающая сторона обязана совершить в течение двух рабочих дней после убытия иностранного гражданина.</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Обращаем ваше внимание, что срок временного пребывания иностранного гражданина в Российской Федерации определяется сроком действия выданной ему визы.</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Срок временного пребывания иностранного гражданина, прибывшего в Российскую Федерацию в порядке, не требующем получения визы, не может превышать девяносто суток, за исключением случаев, предусмотренных законодательством Российской Федерации.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Иностранный гражданин обязан выехать из Российской Федерации по истечении разрешенного срока пребывания. Для продления срока действия визы или срока пребывания необходимо обратиться в органы миграционного контроля заранее, до истечения вышеуказанного срока.</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Нарушение правил миграционного учета может повлечь за собой административную ответственность иностранного гражданина в виде штрафа в размере от 2 000 до 5 000 рублей, а в отдельных случаях и с выдворением за пределы Российской Федерации. При этом иностранному гражданину, </w:t>
      </w:r>
      <w:r w:rsidRPr="00FB4FD7">
        <w:rPr>
          <w:rFonts w:ascii="Arial" w:eastAsia="Times New Roman" w:hAnsi="Arial" w:cs="Arial"/>
          <w:color w:val="000000"/>
          <w:sz w:val="24"/>
          <w:szCs w:val="24"/>
          <w:lang w:eastAsia="ru-RU"/>
        </w:rPr>
        <w:lastRenderedPageBreak/>
        <w:t>подвергающемуся административному выдворению, может быть закрыт въезд в Российскую Федерацию на срок до пяти лет.</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Наличие ксерокопий паспорта, миграционной карты и отрывной части Уведомления при их утрате или каких — либо других непредвиденных обстоятельствах поможет доказать наличие документов и соблюдение правил миграционного учета.</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3. Иностранный гражданин имеет право осуществлять трудовую деятельность только при наличии разрешения на работу и достижения 18 летнего возраста.</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Для получения разрешения на работу иностранному гражданину необходимо обратиться в территориальное подразделение Главного управления по вопросам миграции МВД России по месту постановки на миграционный учет на период временного пребывания с заявлением о выдаче разрешения на работу по установленной форме.</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К заявлению прилагаются: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копия заявления;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цветная фотография размером 30×40 мм;</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документ, удостоверяющий личность иностранного гражданина и признаваемый Российской Федерацией в этом качестве;</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миграционная карта с отметкой пункта пограничного контроля;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квитанция об уплате государственной пошлины за выдачу иностранному гражданину разрешения на работу.</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Государственная пошлина за выдачу разрешения на работу составляет 1 000 рублей.</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Отказ в приеме от иностранного гражданина заявления о выдаче ему разрешения на работу не допускается, за исключением случаев непредставления иностранным гражданином документов, указанных в настоящем пункте.</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Уполномоченное должностное лицо территориального подразделения Главного управления по вопросам миграции МВД России регистрирует заявление, проставляет на нем регистрационный номер и выдает заявителю копию его заявления с отметкой о дате его принятия.</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Разрешение на работу </w:t>
      </w:r>
      <w:r w:rsidRPr="00FB4FD7">
        <w:rPr>
          <w:rFonts w:ascii="Arial" w:eastAsia="Times New Roman" w:hAnsi="Arial" w:cs="Arial"/>
          <w:b/>
          <w:bCs/>
          <w:color w:val="000000"/>
          <w:sz w:val="24"/>
          <w:szCs w:val="24"/>
          <w:lang w:eastAsia="ru-RU"/>
        </w:rPr>
        <w:t>выдается</w:t>
      </w:r>
      <w:r w:rsidRPr="00FB4FD7">
        <w:rPr>
          <w:rFonts w:ascii="Arial" w:eastAsia="Times New Roman" w:hAnsi="Arial" w:cs="Arial"/>
          <w:color w:val="000000"/>
          <w:sz w:val="24"/>
          <w:szCs w:val="24"/>
          <w:lang w:eastAsia="ru-RU"/>
        </w:rPr>
        <w:t> иностранному гражданину </w:t>
      </w:r>
      <w:r w:rsidRPr="00FB4FD7">
        <w:rPr>
          <w:rFonts w:ascii="Arial" w:eastAsia="Times New Roman" w:hAnsi="Arial" w:cs="Arial"/>
          <w:b/>
          <w:bCs/>
          <w:color w:val="000000"/>
          <w:sz w:val="24"/>
          <w:szCs w:val="24"/>
          <w:lang w:eastAsia="ru-RU"/>
        </w:rPr>
        <w:t>лично</w:t>
      </w:r>
      <w:r w:rsidRPr="00FB4FD7">
        <w:rPr>
          <w:rFonts w:ascii="Arial" w:eastAsia="Times New Roman" w:hAnsi="Arial" w:cs="Arial"/>
          <w:color w:val="000000"/>
          <w:sz w:val="24"/>
          <w:szCs w:val="24"/>
          <w:lang w:eastAsia="ru-RU"/>
        </w:rPr>
        <w:t xml:space="preserve">, по предъявлении </w:t>
      </w:r>
      <w:proofErr w:type="gramStart"/>
      <w:r w:rsidRPr="00FB4FD7">
        <w:rPr>
          <w:rFonts w:ascii="Arial" w:eastAsia="Times New Roman" w:hAnsi="Arial" w:cs="Arial"/>
          <w:color w:val="000000"/>
          <w:sz w:val="24"/>
          <w:szCs w:val="24"/>
          <w:lang w:eastAsia="ru-RU"/>
        </w:rPr>
        <w:t>документа</w:t>
      </w:r>
      <w:proofErr w:type="gramEnd"/>
      <w:r w:rsidRPr="00FB4FD7">
        <w:rPr>
          <w:rFonts w:ascii="Arial" w:eastAsia="Times New Roman" w:hAnsi="Arial" w:cs="Arial"/>
          <w:color w:val="000000"/>
          <w:sz w:val="24"/>
          <w:szCs w:val="24"/>
          <w:lang w:eastAsia="ru-RU"/>
        </w:rPr>
        <w:t xml:space="preserve"> удостоверяющего его личность и признаваемого Российской Федерацией в таком качестве.</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lastRenderedPageBreak/>
        <w:t>Разрешение на работу выдается </w:t>
      </w:r>
      <w:r w:rsidRPr="00FB4FD7">
        <w:rPr>
          <w:rFonts w:ascii="Arial" w:eastAsia="Times New Roman" w:hAnsi="Arial" w:cs="Arial"/>
          <w:b/>
          <w:bCs/>
          <w:color w:val="000000"/>
          <w:sz w:val="24"/>
          <w:szCs w:val="24"/>
          <w:lang w:eastAsia="ru-RU"/>
        </w:rPr>
        <w:t>в пределах установленной квоты</w:t>
      </w:r>
      <w:r w:rsidRPr="00FB4FD7">
        <w:rPr>
          <w:rFonts w:ascii="Arial" w:eastAsia="Times New Roman" w:hAnsi="Arial" w:cs="Arial"/>
          <w:color w:val="000000"/>
          <w:sz w:val="24"/>
          <w:szCs w:val="24"/>
          <w:lang w:eastAsia="ru-RU"/>
        </w:rPr>
        <w:t xml:space="preserve"> на выдачу разрешений на работу территориальным подразделением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 </w:t>
      </w:r>
      <w:r w:rsidRPr="00FB4FD7">
        <w:rPr>
          <w:rFonts w:ascii="Arial" w:eastAsia="Times New Roman" w:hAnsi="Arial" w:cs="Arial"/>
          <w:b/>
          <w:bCs/>
          <w:color w:val="000000"/>
          <w:sz w:val="24"/>
          <w:szCs w:val="24"/>
          <w:lang w:eastAsia="ru-RU"/>
        </w:rPr>
        <w:t>не позднее 10 рабочих дней</w:t>
      </w:r>
      <w:r w:rsidRPr="00FB4FD7">
        <w:rPr>
          <w:rFonts w:ascii="Arial" w:eastAsia="Times New Roman" w:hAnsi="Arial" w:cs="Arial"/>
          <w:color w:val="000000"/>
          <w:sz w:val="24"/>
          <w:szCs w:val="24"/>
          <w:lang w:eastAsia="ru-RU"/>
        </w:rPr>
        <w:t xml:space="preserve"> после представления вышеуказанных документов при условии достижения иностранным гражданином 18 — летнего возраста, отсутствия в заявлении о выдаче разрешения на работу и представленных документах недостоверных или искаженных сведений. В случае если иностранный гражданин при обращении в территориальное подразделение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 за получением разрешения на работу не имеет конкретного места работы, то он может обратиться за содействием в трудоустройстве в орган исполнительной власти по вопросам занятости населения в соответствующем субъекте Российской Федерации.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4.Если разрешение на работу выдано иностранному гражданину на срок более 90 суток, </w:t>
      </w:r>
      <w:r w:rsidRPr="00FB4FD7">
        <w:rPr>
          <w:rFonts w:ascii="Arial" w:eastAsia="Times New Roman" w:hAnsi="Arial" w:cs="Arial"/>
          <w:b/>
          <w:bCs/>
          <w:color w:val="000000"/>
          <w:sz w:val="24"/>
          <w:szCs w:val="24"/>
          <w:lang w:eastAsia="ru-RU"/>
        </w:rPr>
        <w:t>он обязан в течение 30 дней</w:t>
      </w:r>
      <w:r w:rsidRPr="00FB4FD7">
        <w:rPr>
          <w:rFonts w:ascii="Arial" w:eastAsia="Times New Roman" w:hAnsi="Arial" w:cs="Arial"/>
          <w:color w:val="000000"/>
          <w:sz w:val="24"/>
          <w:szCs w:val="24"/>
          <w:lang w:eastAsia="ru-RU"/>
        </w:rPr>
        <w:t> </w:t>
      </w:r>
      <w:r w:rsidRPr="00FB4FD7">
        <w:rPr>
          <w:rFonts w:ascii="Arial" w:eastAsia="Times New Roman" w:hAnsi="Arial" w:cs="Arial"/>
          <w:b/>
          <w:bCs/>
          <w:color w:val="000000"/>
          <w:sz w:val="24"/>
          <w:szCs w:val="24"/>
          <w:lang w:eastAsia="ru-RU"/>
        </w:rPr>
        <w:t>со дня</w:t>
      </w:r>
      <w:r w:rsidRPr="00FB4FD7">
        <w:rPr>
          <w:rFonts w:ascii="Arial" w:eastAsia="Times New Roman" w:hAnsi="Arial" w:cs="Arial"/>
          <w:color w:val="000000"/>
          <w:sz w:val="24"/>
          <w:szCs w:val="24"/>
          <w:lang w:eastAsia="ru-RU"/>
        </w:rPr>
        <w:t xml:space="preserve"> получения такого разрешения предоставить в территориальное подразделение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документы, подтверждающие отсутствие него заболевания наркоманией;</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 документы, подтверждающие отсутствие инфекционных заболеваний, представляющих опасность для окружающих (лепра (болезнь </w:t>
      </w:r>
      <w:proofErr w:type="spellStart"/>
      <w:r w:rsidRPr="00FB4FD7">
        <w:rPr>
          <w:rFonts w:ascii="Arial" w:eastAsia="Times New Roman" w:hAnsi="Arial" w:cs="Arial"/>
          <w:color w:val="000000"/>
          <w:sz w:val="24"/>
          <w:szCs w:val="24"/>
          <w:lang w:eastAsia="ru-RU"/>
        </w:rPr>
        <w:t>Гансена</w:t>
      </w:r>
      <w:proofErr w:type="spellEnd"/>
      <w:r w:rsidRPr="00FB4FD7">
        <w:rPr>
          <w:rFonts w:ascii="Arial" w:eastAsia="Times New Roman" w:hAnsi="Arial" w:cs="Arial"/>
          <w:color w:val="000000"/>
          <w:sz w:val="24"/>
          <w:szCs w:val="24"/>
          <w:lang w:eastAsia="ru-RU"/>
        </w:rPr>
        <w:t xml:space="preserve">), туберкулез, сифилис, </w:t>
      </w:r>
      <w:proofErr w:type="spellStart"/>
      <w:r w:rsidRPr="00FB4FD7">
        <w:rPr>
          <w:rFonts w:ascii="Arial" w:eastAsia="Times New Roman" w:hAnsi="Arial" w:cs="Arial"/>
          <w:color w:val="000000"/>
          <w:sz w:val="24"/>
          <w:szCs w:val="24"/>
          <w:lang w:eastAsia="ru-RU"/>
        </w:rPr>
        <w:t>хламидийная</w:t>
      </w:r>
      <w:proofErr w:type="spellEnd"/>
      <w:r w:rsidRPr="00FB4FD7">
        <w:rPr>
          <w:rFonts w:ascii="Arial" w:eastAsia="Times New Roman" w:hAnsi="Arial" w:cs="Arial"/>
          <w:color w:val="000000"/>
          <w:sz w:val="24"/>
          <w:szCs w:val="24"/>
          <w:lang w:eastAsia="ru-RU"/>
        </w:rPr>
        <w:t xml:space="preserve"> </w:t>
      </w:r>
      <w:proofErr w:type="spellStart"/>
      <w:r w:rsidRPr="00FB4FD7">
        <w:rPr>
          <w:rFonts w:ascii="Arial" w:eastAsia="Times New Roman" w:hAnsi="Arial" w:cs="Arial"/>
          <w:color w:val="000000"/>
          <w:sz w:val="24"/>
          <w:szCs w:val="24"/>
          <w:lang w:eastAsia="ru-RU"/>
        </w:rPr>
        <w:t>лимфогранулема</w:t>
      </w:r>
      <w:proofErr w:type="spellEnd"/>
      <w:r w:rsidRPr="00FB4FD7">
        <w:rPr>
          <w:rFonts w:ascii="Arial" w:eastAsia="Times New Roman" w:hAnsi="Arial" w:cs="Arial"/>
          <w:color w:val="000000"/>
          <w:sz w:val="24"/>
          <w:szCs w:val="24"/>
          <w:lang w:eastAsia="ru-RU"/>
        </w:rPr>
        <w:t xml:space="preserve">, </w:t>
      </w:r>
      <w:proofErr w:type="spellStart"/>
      <w:r w:rsidRPr="00FB4FD7">
        <w:rPr>
          <w:rFonts w:ascii="Arial" w:eastAsia="Times New Roman" w:hAnsi="Arial" w:cs="Arial"/>
          <w:color w:val="000000"/>
          <w:sz w:val="24"/>
          <w:szCs w:val="24"/>
          <w:lang w:eastAsia="ru-RU"/>
        </w:rPr>
        <w:t>шанкроид</w:t>
      </w:r>
      <w:proofErr w:type="spellEnd"/>
      <w:r w:rsidRPr="00FB4FD7">
        <w:rPr>
          <w:rFonts w:ascii="Arial" w:eastAsia="Times New Roman" w:hAnsi="Arial" w:cs="Arial"/>
          <w:color w:val="000000"/>
          <w:sz w:val="24"/>
          <w:szCs w:val="24"/>
          <w:lang w:eastAsia="ru-RU"/>
        </w:rPr>
        <w:t>);</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 сертификат об отсутствии заболевания, вызываемого вирусом иммунодефицита человека </w:t>
      </w:r>
      <w:proofErr w:type="gramStart"/>
      <w:r w:rsidRPr="00FB4FD7">
        <w:rPr>
          <w:rFonts w:ascii="Arial" w:eastAsia="Times New Roman" w:hAnsi="Arial" w:cs="Arial"/>
          <w:color w:val="000000"/>
          <w:sz w:val="24"/>
          <w:szCs w:val="24"/>
          <w:lang w:eastAsia="ru-RU"/>
        </w:rPr>
        <w:t>( ВИЧ</w:t>
      </w:r>
      <w:proofErr w:type="gramEnd"/>
      <w:r w:rsidRPr="00FB4FD7">
        <w:rPr>
          <w:rFonts w:ascii="Arial" w:eastAsia="Times New Roman" w:hAnsi="Arial" w:cs="Arial"/>
          <w:color w:val="000000"/>
          <w:sz w:val="24"/>
          <w:szCs w:val="24"/>
          <w:lang w:eastAsia="ru-RU"/>
        </w:rPr>
        <w:t xml:space="preserve"> — инфекции).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 xml:space="preserve">Если иностранный гражданин не представил в установленный срок необходимые медицинские документы, то выданное ему разрешение на работу </w:t>
      </w:r>
      <w:proofErr w:type="gramStart"/>
      <w:r w:rsidRPr="00FB4FD7">
        <w:rPr>
          <w:rFonts w:ascii="Arial" w:eastAsia="Times New Roman" w:hAnsi="Arial" w:cs="Arial"/>
          <w:b/>
          <w:bCs/>
          <w:color w:val="000000"/>
          <w:sz w:val="24"/>
          <w:szCs w:val="24"/>
          <w:lang w:eastAsia="ru-RU"/>
        </w:rPr>
        <w:t>аннулируется</w:t>
      </w:r>
      <w:proofErr w:type="gramEnd"/>
      <w:r w:rsidRPr="00FB4FD7">
        <w:rPr>
          <w:rFonts w:ascii="Arial" w:eastAsia="Times New Roman" w:hAnsi="Arial" w:cs="Arial"/>
          <w:b/>
          <w:bCs/>
          <w:color w:val="000000"/>
          <w:sz w:val="24"/>
          <w:szCs w:val="24"/>
          <w:lang w:eastAsia="ru-RU"/>
        </w:rPr>
        <w:t xml:space="preserve"> и работодатель обязан расторгнуть с ним трудовой или </w:t>
      </w:r>
      <w:proofErr w:type="spellStart"/>
      <w:r w:rsidRPr="00FB4FD7">
        <w:rPr>
          <w:rFonts w:ascii="Arial" w:eastAsia="Times New Roman" w:hAnsi="Arial" w:cs="Arial"/>
          <w:b/>
          <w:bCs/>
          <w:color w:val="000000"/>
          <w:sz w:val="24"/>
          <w:szCs w:val="24"/>
          <w:lang w:eastAsia="ru-RU"/>
        </w:rPr>
        <w:t>гражданско</w:t>
      </w:r>
      <w:proofErr w:type="spellEnd"/>
      <w:r w:rsidRPr="00FB4FD7">
        <w:rPr>
          <w:rFonts w:ascii="Arial" w:eastAsia="Times New Roman" w:hAnsi="Arial" w:cs="Arial"/>
          <w:b/>
          <w:bCs/>
          <w:color w:val="000000"/>
          <w:sz w:val="24"/>
          <w:szCs w:val="24"/>
          <w:lang w:eastAsia="ru-RU"/>
        </w:rPr>
        <w:t xml:space="preserve"> — правовой договор.</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5. Иностранному гражданину, получившему разрешение на работу сроком действия более 90 дней с даты въезда на территорию Российской Федерации, необходимо трудоустроиться до истечения 90 дней с даты выезда в Российскую Федерацию, иначе ему придется выехать из Российской Федерации, несмотря на имеющееся разрешение на работу сроком свыше 90 дней.</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6. После заключения трудового или </w:t>
      </w:r>
      <w:proofErr w:type="spellStart"/>
      <w:r w:rsidRPr="00FB4FD7">
        <w:rPr>
          <w:rFonts w:ascii="Arial" w:eastAsia="Times New Roman" w:hAnsi="Arial" w:cs="Arial"/>
          <w:color w:val="000000"/>
          <w:sz w:val="24"/>
          <w:szCs w:val="24"/>
          <w:lang w:eastAsia="ru-RU"/>
        </w:rPr>
        <w:t>гражданско</w:t>
      </w:r>
      <w:proofErr w:type="spellEnd"/>
      <w:r w:rsidRPr="00FB4FD7">
        <w:rPr>
          <w:rFonts w:ascii="Arial" w:eastAsia="Times New Roman" w:hAnsi="Arial" w:cs="Arial"/>
          <w:color w:val="000000"/>
          <w:sz w:val="24"/>
          <w:szCs w:val="24"/>
          <w:lang w:eastAsia="ru-RU"/>
        </w:rPr>
        <w:t xml:space="preserve"> — правового договора работодатель или заказчиком работ (услуг) обязан уведомить об этом территориальный орган занятости соответствующего субъекта Российской Федерации и указать срок действия такого договора для продления срока пребывания иностранного гражданина на территории Российской Федерации. После уведомления о продлении срока пребывания иностранный гражданин имеет </w:t>
      </w:r>
      <w:r w:rsidRPr="00FB4FD7">
        <w:rPr>
          <w:rFonts w:ascii="Arial" w:eastAsia="Times New Roman" w:hAnsi="Arial" w:cs="Arial"/>
          <w:color w:val="000000"/>
          <w:sz w:val="24"/>
          <w:szCs w:val="24"/>
          <w:lang w:eastAsia="ru-RU"/>
        </w:rPr>
        <w:lastRenderedPageBreak/>
        <w:t>право находиться на территории Российской Федерации в течение срока действия разрешения на работу.</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Отрывную часть второго уведомления работодатель или заказчик работ (услуг) обязан передать иностранному гражданину.</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b/>
          <w:bCs/>
          <w:color w:val="000000"/>
          <w:sz w:val="24"/>
          <w:szCs w:val="24"/>
          <w:lang w:eastAsia="ru-RU"/>
        </w:rPr>
        <w:t>7. Иностранный гражданин не вправе осуществлять трудовую деятельность вне пределов субъекта Российской Федерации, на территории которого ему выдано разрешение на работу, за исключением случаев, предусмотренных законодательством.</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8. Иностранный гражданин вправе продлить срок пребывания с целью осуществления трудовой деятельности, но не более чем на 1 год. Для этого ему до истечения срока временного пребывания, указанного в уведомлении о постановке на учет по месту временного пребывания, необходимо обратиться в территориальное подразделение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 и получить разрешение на работу на новый срок.</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В том случае, если иностранный гражданин не обратился за продлением срока действия разрешения на работу, он подлежит административной ответственности виде штрафа в размере 2 500 — 5 000 рублей, а в отдельных случаях — с административным выдворением. При этом иностранному гражданину, подвергающемуся административному выдворению, может быть закрыт въезд в Российскую Федерацию на срок до пяти лет.</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9. При заключении нового трудового договора работодатель обязан снова уведомить территориальное подразделение Главного управления по вопросам </w:t>
      </w:r>
      <w:proofErr w:type="spellStart"/>
      <w:r w:rsidRPr="00FB4FD7">
        <w:rPr>
          <w:rFonts w:ascii="Arial" w:eastAsia="Times New Roman" w:hAnsi="Arial" w:cs="Arial"/>
          <w:color w:val="000000"/>
          <w:sz w:val="24"/>
          <w:szCs w:val="24"/>
          <w:lang w:eastAsia="ru-RU"/>
        </w:rPr>
        <w:t>миграциии</w:t>
      </w:r>
      <w:proofErr w:type="spellEnd"/>
      <w:r w:rsidRPr="00FB4FD7">
        <w:rPr>
          <w:rFonts w:ascii="Arial" w:eastAsia="Times New Roman" w:hAnsi="Arial" w:cs="Arial"/>
          <w:color w:val="000000"/>
          <w:sz w:val="24"/>
          <w:szCs w:val="24"/>
          <w:lang w:eastAsia="ru-RU"/>
        </w:rPr>
        <w:t xml:space="preserve"> МВД России о заключении иностранным работником нового трудового договора и передать иностранному работнику отрывную часть нового бланка уведомления с соответствующей отметкой.</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Если у Вас возникли дополнительные вопросы обращайтесь в ближайшее территориальное подразделение Главного управления по вопросам миграции МВД России, дополнительную информацию можно также получить на официальном сайте - </w:t>
      </w:r>
      <w:hyperlink r:id="rId5" w:tgtFrame="_blank" w:history="1">
        <w:r w:rsidRPr="00FB4FD7">
          <w:rPr>
            <w:rFonts w:ascii="Arial" w:eastAsia="Times New Roman" w:hAnsi="Arial" w:cs="Arial"/>
            <w:color w:val="478780"/>
            <w:sz w:val="24"/>
            <w:szCs w:val="24"/>
            <w:u w:val="single"/>
            <w:lang w:eastAsia="ru-RU"/>
          </w:rPr>
          <w:t>http://services.fms.gov.ru/</w:t>
        </w:r>
      </w:hyperlink>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w:t>
      </w:r>
    </w:p>
    <w:p w:rsidR="00FB4FD7" w:rsidRPr="00FB4FD7" w:rsidRDefault="00FB4FD7" w:rsidP="00FB4FD7">
      <w:pPr>
        <w:shd w:val="clear" w:color="auto" w:fill="FFFFFF"/>
        <w:spacing w:after="120" w:line="360" w:lineRule="atLeast"/>
        <w:jc w:val="center"/>
        <w:rPr>
          <w:rFonts w:ascii="Arial" w:eastAsia="Times New Roman" w:hAnsi="Arial" w:cs="Arial"/>
          <w:color w:val="000000"/>
          <w:sz w:val="24"/>
          <w:szCs w:val="24"/>
          <w:lang w:eastAsia="ru-RU"/>
        </w:rPr>
      </w:pPr>
      <w:r w:rsidRPr="00FB4FD7">
        <w:rPr>
          <w:rFonts w:ascii="Arial" w:eastAsia="Times New Roman" w:hAnsi="Arial" w:cs="Arial"/>
          <w:b/>
          <w:bCs/>
          <w:color w:val="000000"/>
          <w:sz w:val="33"/>
          <w:szCs w:val="33"/>
          <w:lang w:eastAsia="ru-RU"/>
        </w:rPr>
        <w:t>Памятка иностранному гражданину - высококвалифицированному специалисту</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lastRenderedPageBreak/>
        <w:t>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его трудовой деятельности в Российской Федерации предполагают получение им заработной платы (вознаграждения) в размере двух и более миллионов рублей в год.</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Работодатель или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Иностранный гражданин, привлеченный на работу в Российскую Федерацию в качестве высококвалифицированного специалиста, получает право:</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осуществлять трудовую деятельность вне квоты на выдачу иностранным гражданам приглашений на въезд в Российскую Федерацию в целях осуществления трудовой деятельности и квоты на выдачу иностранным гражданам разрешений на работу;</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осуществлять трудовую деятельность на основании разрешения на работу, выданного ему на срок действия заключенного трудового договора или гражданско-правового договора на выполнение работ (оказание услуг) с приглашающим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получить разрешение на работу, действующее на территориях этих субъектов Российской Федерации;</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оформить вид на жительство себе и членам своей семьи (супругу, детям, не достигшим возраста восемнадцати лет, а также нетрудоспособным детям, достигшим указанного возраста и находящимся на иждивении такого высококвалифицированного специалиста) на срок действия трудового договора или гражданско-правового договора на выполнение работ (оказание услуг) по его заявлению в письменной форме в федеральный орган исполнительной власти в сфере миграции;</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 xml:space="preserve">в течение тридцати рабочих дней со дня досрочного расторжения трудового договора или гражданско-правового договора на выполнение работ (оказание </w:t>
      </w:r>
      <w:r w:rsidRPr="00FB4FD7">
        <w:rPr>
          <w:rFonts w:ascii="Arial" w:eastAsia="Times New Roman" w:hAnsi="Arial" w:cs="Arial"/>
          <w:color w:val="000000"/>
          <w:sz w:val="24"/>
          <w:szCs w:val="24"/>
          <w:lang w:eastAsia="ru-RU"/>
        </w:rPr>
        <w:lastRenderedPageBreak/>
        <w:t>услуг) осуществлять поиск другого работодателя или заказчика работ (услуг) и получить новое разрешение на работу. В течение указанного срока разрешение на работу, выданное высококвалифицированному специалисту, а также виза и вид на жительство, выданные такому высококвалифицированному специалисту и членам его семьи, считаются действительными;</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получить разрешение на работу в федеральном органе исполнительной власти в сфере миграции в Российской Федерации,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 в таком представительстве или у такого представителя.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и на представление указанных сведений потенциальным работодателям или заказчикам работ (услуг) на территории Российской Федерации. В этом случае сведения, представленные иностранным гражданином, размещаются на официальном сайте федерального органа исполнительной власти в сфере миграции;</w:t>
      </w:r>
    </w:p>
    <w:p w:rsidR="00FB4FD7" w:rsidRPr="00FB4FD7" w:rsidRDefault="00FB4FD7" w:rsidP="00FB4FD7">
      <w:pPr>
        <w:numPr>
          <w:ilvl w:val="0"/>
          <w:numId w:val="1"/>
        </w:numPr>
        <w:shd w:val="clear" w:color="auto" w:fill="FFFFFF"/>
        <w:spacing w:before="100" w:beforeAutospacing="1" w:after="120" w:line="360" w:lineRule="atLeast"/>
        <w:ind w:left="0"/>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получить, после размещения сведений на официальном сайте федерального органа исполнительной власти в сфере миграции, обыкновенную деловую визу для въезда в Российскую Федерацию сроком действия до тридцати суток,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Обыкновенная деловая виза высококвалифицированному специалисту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В случае если высококвалифицированный специалист в течение тридцати рабочих дней со дня досрочного расторжения трудового договора или гражданско-</w:t>
      </w:r>
      <w:r w:rsidRPr="00FB4FD7">
        <w:rPr>
          <w:rFonts w:ascii="Arial" w:eastAsia="Times New Roman" w:hAnsi="Arial" w:cs="Arial"/>
          <w:color w:val="000000"/>
          <w:sz w:val="24"/>
          <w:szCs w:val="24"/>
          <w:lang w:eastAsia="ru-RU"/>
        </w:rPr>
        <w:lastRenderedPageBreak/>
        <w:t>правового договора на выполнение работ (оказание услуг) не заключил нового трудового договора или гражданско-правового договора на выполнение работ (оказание услуг)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настоящем пункте,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rsidR="00FB4FD7" w:rsidRPr="00FB4FD7" w:rsidRDefault="00FB4FD7" w:rsidP="00FB4FD7">
      <w:pPr>
        <w:shd w:val="clear" w:color="auto" w:fill="FFFFFF"/>
        <w:spacing w:after="120" w:line="360" w:lineRule="atLeast"/>
        <w:jc w:val="both"/>
        <w:rPr>
          <w:rFonts w:ascii="Arial" w:eastAsia="Times New Roman" w:hAnsi="Arial" w:cs="Arial"/>
          <w:color w:val="000000"/>
          <w:sz w:val="24"/>
          <w:szCs w:val="24"/>
          <w:lang w:eastAsia="ru-RU"/>
        </w:rPr>
      </w:pPr>
      <w:r w:rsidRPr="00FB4FD7">
        <w:rPr>
          <w:rFonts w:ascii="Arial" w:eastAsia="Times New Roman" w:hAnsi="Arial" w:cs="Arial"/>
          <w:color w:val="000000"/>
          <w:sz w:val="24"/>
          <w:szCs w:val="24"/>
          <w:lang w:eastAsia="ru-RU"/>
        </w:rPr>
        <w:t>Высококвалифицированный специалист и прибывшие в Российскую Федерацию члены его семьи (супруг, дети, не достигшие возраста восемнадцати лет, а также нетрудоспособные дети, достигшие указанного возраста и находящиеся на иждивении такого высококвалифицированного специалиста), являющиеся иностранными гражданами, со дня их въезда в Российскую Федерацию должны быть застрахованы по договору добровольного медицинского страхования. Обеспечение медицинского страхования высококвалифицированного специалиста является одним из основных условий заключаемого с ним трудового договора.</w:t>
      </w:r>
    </w:p>
    <w:p w:rsidR="003B3119" w:rsidRDefault="003B3119"/>
    <w:sectPr w:rsidR="003B3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93592"/>
    <w:multiLevelType w:val="multilevel"/>
    <w:tmpl w:val="E55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AA"/>
    <w:rsid w:val="003B3119"/>
    <w:rsid w:val="007712AA"/>
    <w:rsid w:val="00934C69"/>
    <w:rsid w:val="00BC13B9"/>
    <w:rsid w:val="00FB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45ACB-290D-470F-B5AA-5CE7496D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4FD7"/>
    <w:rPr>
      <w:b/>
      <w:bCs/>
    </w:rPr>
  </w:style>
  <w:style w:type="character" w:styleId="a5">
    <w:name w:val="Hyperlink"/>
    <w:basedOn w:val="a0"/>
    <w:uiPriority w:val="99"/>
    <w:unhideWhenUsed/>
    <w:rsid w:val="00FB4FD7"/>
    <w:rPr>
      <w:color w:val="0000FF"/>
      <w:u w:val="single"/>
    </w:rPr>
  </w:style>
  <w:style w:type="character" w:styleId="a6">
    <w:name w:val="FollowedHyperlink"/>
    <w:basedOn w:val="a0"/>
    <w:uiPriority w:val="99"/>
    <w:semiHidden/>
    <w:unhideWhenUsed/>
    <w:rsid w:val="00934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93382">
      <w:bodyDiv w:val="1"/>
      <w:marLeft w:val="0"/>
      <w:marRight w:val="0"/>
      <w:marTop w:val="0"/>
      <w:marBottom w:val="0"/>
      <w:divBdr>
        <w:top w:val="none" w:sz="0" w:space="0" w:color="auto"/>
        <w:left w:val="none" w:sz="0" w:space="0" w:color="auto"/>
        <w:bottom w:val="none" w:sz="0" w:space="0" w:color="auto"/>
        <w:right w:val="none" w:sz="0" w:space="0" w:color="auto"/>
      </w:divBdr>
    </w:div>
    <w:div w:id="1993678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083">
          <w:marLeft w:val="0"/>
          <w:marRight w:val="0"/>
          <w:marTop w:val="300"/>
          <w:marBottom w:val="450"/>
          <w:divBdr>
            <w:top w:val="none" w:sz="0" w:space="0" w:color="auto"/>
            <w:left w:val="none" w:sz="0" w:space="0" w:color="auto"/>
            <w:bottom w:val="single" w:sz="48" w:space="7" w:color="323A44"/>
            <w:right w:val="none" w:sz="0" w:space="0" w:color="auto"/>
          </w:divBdr>
        </w:div>
        <w:div w:id="34162536">
          <w:marLeft w:val="0"/>
          <w:marRight w:val="0"/>
          <w:marTop w:val="0"/>
          <w:marBottom w:val="0"/>
          <w:divBdr>
            <w:top w:val="none" w:sz="0" w:space="0" w:color="auto"/>
            <w:left w:val="none" w:sz="0" w:space="0" w:color="auto"/>
            <w:bottom w:val="none" w:sz="0" w:space="0" w:color="auto"/>
            <w:right w:val="none" w:sz="0" w:space="0" w:color="auto"/>
          </w:divBdr>
          <w:divsChild>
            <w:div w:id="1909682040">
              <w:marLeft w:val="0"/>
              <w:marRight w:val="0"/>
              <w:marTop w:val="0"/>
              <w:marBottom w:val="0"/>
              <w:divBdr>
                <w:top w:val="none" w:sz="0" w:space="0" w:color="auto"/>
                <w:left w:val="none" w:sz="0" w:space="0" w:color="auto"/>
                <w:bottom w:val="none" w:sz="0" w:space="0" w:color="auto"/>
                <w:right w:val="none" w:sz="0" w:space="0" w:color="auto"/>
              </w:divBdr>
              <w:divsChild>
                <w:div w:id="1701083375">
                  <w:marLeft w:val="0"/>
                  <w:marRight w:val="0"/>
                  <w:marTop w:val="0"/>
                  <w:marBottom w:val="0"/>
                  <w:divBdr>
                    <w:top w:val="none" w:sz="0" w:space="0" w:color="auto"/>
                    <w:left w:val="none" w:sz="0" w:space="0" w:color="auto"/>
                    <w:bottom w:val="none" w:sz="0" w:space="0" w:color="auto"/>
                    <w:right w:val="none" w:sz="0" w:space="0" w:color="auto"/>
                  </w:divBdr>
                  <w:divsChild>
                    <w:div w:id="338117306">
                      <w:marLeft w:val="0"/>
                      <w:marRight w:val="0"/>
                      <w:marTop w:val="0"/>
                      <w:marBottom w:val="0"/>
                      <w:divBdr>
                        <w:top w:val="none" w:sz="0" w:space="0" w:color="auto"/>
                        <w:left w:val="none" w:sz="0" w:space="0" w:color="auto"/>
                        <w:bottom w:val="none" w:sz="0" w:space="0" w:color="auto"/>
                        <w:right w:val="none" w:sz="0" w:space="0" w:color="auto"/>
                      </w:divBdr>
                      <w:divsChild>
                        <w:div w:id="733895480">
                          <w:marLeft w:val="0"/>
                          <w:marRight w:val="0"/>
                          <w:marTop w:val="0"/>
                          <w:marBottom w:val="0"/>
                          <w:divBdr>
                            <w:top w:val="none" w:sz="0" w:space="0" w:color="auto"/>
                            <w:left w:val="none" w:sz="0" w:space="0" w:color="auto"/>
                            <w:bottom w:val="none" w:sz="0" w:space="0" w:color="auto"/>
                            <w:right w:val="none" w:sz="0" w:space="0" w:color="auto"/>
                          </w:divBdr>
                          <w:divsChild>
                            <w:div w:id="323318456">
                              <w:marLeft w:val="0"/>
                              <w:marRight w:val="0"/>
                              <w:marTop w:val="0"/>
                              <w:marBottom w:val="0"/>
                              <w:divBdr>
                                <w:top w:val="none" w:sz="0" w:space="0" w:color="auto"/>
                                <w:left w:val="none" w:sz="0" w:space="0" w:color="auto"/>
                                <w:bottom w:val="none" w:sz="0" w:space="0" w:color="auto"/>
                                <w:right w:val="none" w:sz="0" w:space="0" w:color="auto"/>
                              </w:divBdr>
                              <w:divsChild>
                                <w:div w:id="3799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0207">
                  <w:marLeft w:val="0"/>
                  <w:marRight w:val="0"/>
                  <w:marTop w:val="0"/>
                  <w:marBottom w:val="0"/>
                  <w:divBdr>
                    <w:top w:val="none" w:sz="0" w:space="0" w:color="auto"/>
                    <w:left w:val="none" w:sz="0" w:space="0" w:color="auto"/>
                    <w:bottom w:val="none" w:sz="0" w:space="0" w:color="auto"/>
                    <w:right w:val="none" w:sz="0" w:space="0" w:color="auto"/>
                  </w:divBdr>
                  <w:divsChild>
                    <w:div w:id="2013676225">
                      <w:marLeft w:val="0"/>
                      <w:marRight w:val="0"/>
                      <w:marTop w:val="0"/>
                      <w:marBottom w:val="0"/>
                      <w:divBdr>
                        <w:top w:val="none" w:sz="0" w:space="0" w:color="auto"/>
                        <w:left w:val="none" w:sz="0" w:space="0" w:color="auto"/>
                        <w:bottom w:val="none" w:sz="0" w:space="0" w:color="auto"/>
                        <w:right w:val="none" w:sz="0" w:space="0" w:color="auto"/>
                      </w:divBdr>
                      <w:divsChild>
                        <w:div w:id="1646666420">
                          <w:marLeft w:val="0"/>
                          <w:marRight w:val="0"/>
                          <w:marTop w:val="0"/>
                          <w:marBottom w:val="0"/>
                          <w:divBdr>
                            <w:top w:val="none" w:sz="0" w:space="0" w:color="auto"/>
                            <w:left w:val="none" w:sz="0" w:space="0" w:color="auto"/>
                            <w:bottom w:val="none" w:sz="0" w:space="0" w:color="auto"/>
                            <w:right w:val="none" w:sz="0" w:space="0" w:color="auto"/>
                          </w:divBdr>
                          <w:divsChild>
                            <w:div w:id="187915033">
                              <w:marLeft w:val="0"/>
                              <w:marRight w:val="0"/>
                              <w:marTop w:val="0"/>
                              <w:marBottom w:val="0"/>
                              <w:divBdr>
                                <w:top w:val="none" w:sz="0" w:space="0" w:color="auto"/>
                                <w:left w:val="none" w:sz="0" w:space="0" w:color="auto"/>
                                <w:bottom w:val="none" w:sz="0" w:space="0" w:color="auto"/>
                                <w:right w:val="none" w:sz="0" w:space="0" w:color="auto"/>
                              </w:divBdr>
                              <w:divsChild>
                                <w:div w:id="1450666562">
                                  <w:marLeft w:val="0"/>
                                  <w:marRight w:val="0"/>
                                  <w:marTop w:val="0"/>
                                  <w:marBottom w:val="0"/>
                                  <w:divBdr>
                                    <w:top w:val="none" w:sz="0" w:space="0" w:color="auto"/>
                                    <w:left w:val="none" w:sz="0" w:space="0" w:color="auto"/>
                                    <w:bottom w:val="none" w:sz="0" w:space="0" w:color="auto"/>
                                    <w:right w:val="none" w:sz="0" w:space="0" w:color="auto"/>
                                  </w:divBdr>
                                  <w:divsChild>
                                    <w:div w:id="1743213746">
                                      <w:marLeft w:val="0"/>
                                      <w:marRight w:val="0"/>
                                      <w:marTop w:val="0"/>
                                      <w:marBottom w:val="0"/>
                                      <w:divBdr>
                                        <w:top w:val="none" w:sz="0" w:space="0" w:color="auto"/>
                                        <w:left w:val="none" w:sz="0" w:space="0" w:color="auto"/>
                                        <w:bottom w:val="none" w:sz="0" w:space="0" w:color="auto"/>
                                        <w:right w:val="none" w:sz="0" w:space="0" w:color="auto"/>
                                      </w:divBdr>
                                      <w:divsChild>
                                        <w:div w:id="20672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5709">
                                  <w:marLeft w:val="0"/>
                                  <w:marRight w:val="0"/>
                                  <w:marTop w:val="0"/>
                                  <w:marBottom w:val="0"/>
                                  <w:divBdr>
                                    <w:top w:val="none" w:sz="0" w:space="0" w:color="auto"/>
                                    <w:left w:val="none" w:sz="0" w:space="0" w:color="auto"/>
                                    <w:bottom w:val="none" w:sz="0" w:space="0" w:color="auto"/>
                                    <w:right w:val="none" w:sz="0" w:space="0" w:color="auto"/>
                                  </w:divBdr>
                                  <w:divsChild>
                                    <w:div w:id="81804669">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vices.fm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2938</Words>
  <Characters>16753</Characters>
  <Application>Microsoft Office Word</Application>
  <DocSecurity>0</DocSecurity>
  <Lines>139</Lines>
  <Paragraphs>39</Paragraphs>
  <ScaleCrop>false</ScaleCrop>
  <Company>Hewlett-Packard Company</Company>
  <LinksUpToDate>false</LinksUpToDate>
  <CharactersWithSpaces>19652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Татьяна Леонидовна</dc:creator>
  <cp:keywords/>
  <dc:description/>
  <cp:lastModifiedBy>Малахова Татьяна Леонидовна</cp:lastModifiedBy>
  <cp:revision>6</cp:revision>
  <dcterms:created xsi:type="dcterms:W3CDTF">2021-02-18T06:23:00Z</dcterms:created>
  <dcterms:modified xsi:type="dcterms:W3CDTF">2021-02-18T06:26:00Z</dcterms:modified>
</cp:coreProperties>
</file>