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31426" w:rsidRPr="00D31426" w:rsidTr="00EA3DED">
        <w:trPr>
          <w:trHeight w:val="524"/>
        </w:trPr>
        <w:tc>
          <w:tcPr>
            <w:tcW w:w="9460" w:type="dxa"/>
            <w:gridSpan w:val="5"/>
          </w:tcPr>
          <w:p w:rsidR="00D31426" w:rsidRPr="00D31426" w:rsidRDefault="00D31426" w:rsidP="00D314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31426" w:rsidRPr="00D31426" w:rsidRDefault="00D31426" w:rsidP="00D314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31426" w:rsidRPr="00D31426" w:rsidRDefault="00D31426" w:rsidP="00D314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31426" w:rsidRPr="00D31426" w:rsidRDefault="00D31426" w:rsidP="00D314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31426" w:rsidRPr="00D31426" w:rsidTr="00EA3DED">
        <w:trPr>
          <w:trHeight w:val="524"/>
        </w:trPr>
        <w:tc>
          <w:tcPr>
            <w:tcW w:w="284" w:type="dxa"/>
            <w:vAlign w:val="bottom"/>
          </w:tcPr>
          <w:p w:rsidR="00D31426" w:rsidRPr="00D31426" w:rsidRDefault="00D31426" w:rsidP="00D3142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31426" w:rsidRPr="00D31426" w:rsidRDefault="00D31426" w:rsidP="00D314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D314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314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314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314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314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31426" w:rsidRPr="00D31426" w:rsidRDefault="00D31426" w:rsidP="00D314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31426" w:rsidRPr="00D31426" w:rsidRDefault="00D31426" w:rsidP="00D314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314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314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314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3142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31426" w:rsidRPr="00D31426" w:rsidRDefault="00D31426" w:rsidP="00D3142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31426" w:rsidRPr="00D31426" w:rsidTr="00EA3DED">
        <w:trPr>
          <w:trHeight w:val="130"/>
        </w:trPr>
        <w:tc>
          <w:tcPr>
            <w:tcW w:w="9460" w:type="dxa"/>
            <w:gridSpan w:val="5"/>
          </w:tcPr>
          <w:p w:rsidR="00D31426" w:rsidRPr="00D31426" w:rsidRDefault="00D31426" w:rsidP="00D314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31426" w:rsidRPr="00D31426" w:rsidTr="00EA3DED">
        <w:tc>
          <w:tcPr>
            <w:tcW w:w="9460" w:type="dxa"/>
            <w:gridSpan w:val="5"/>
          </w:tcPr>
          <w:p w:rsidR="00D31426" w:rsidRPr="00D31426" w:rsidRDefault="00D31426" w:rsidP="00D314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31426" w:rsidRPr="00D31426" w:rsidRDefault="00D31426" w:rsidP="00D314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31426" w:rsidRPr="00D31426" w:rsidRDefault="00D31426" w:rsidP="00D314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31426" w:rsidRPr="00D31426" w:rsidTr="00EA3DED">
        <w:tc>
          <w:tcPr>
            <w:tcW w:w="9460" w:type="dxa"/>
            <w:gridSpan w:val="5"/>
          </w:tcPr>
          <w:p w:rsidR="00D31426" w:rsidRPr="00D31426" w:rsidRDefault="00D31426" w:rsidP="00D314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</w:t>
            </w:r>
          </w:p>
        </w:tc>
      </w:tr>
      <w:tr w:rsidR="00D31426" w:rsidRPr="00D31426" w:rsidTr="00EA3DED">
        <w:tc>
          <w:tcPr>
            <w:tcW w:w="9460" w:type="dxa"/>
            <w:gridSpan w:val="5"/>
          </w:tcPr>
          <w:p w:rsidR="00D31426" w:rsidRPr="00D31426" w:rsidRDefault="00D31426" w:rsidP="00D314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31426" w:rsidRPr="00D31426" w:rsidRDefault="00D31426" w:rsidP="00D3142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31426" w:rsidRPr="00D31426" w:rsidRDefault="00D31426" w:rsidP="00D3142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пунктом 24 частью 1 статьи 16 Федерального закона </w:t>
      </w: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</w:t>
      </w: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18.03.2019 № 162/пр. «Об утверждении методических рекомендаций </w:t>
      </w: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подготовке государственных программ субъектов Российской Федерации </w:t>
      </w: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 частью 1 статьи 6 Устава городского округа Верхняя Пышма, в соответствии с Решением Думы </w:t>
      </w:r>
      <w:proofErr w:type="gramStart"/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городского округа Верхняя Пышма от 24 декабря 2020 года № 29/1 </w:t>
      </w: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бюджете городского округа Верхняя Пышма на 2021 год и плановый период 2022 и 2023 годов», пунктом 16 Порядка формирования и реализации муниципальных программ в городском округе, утвержденного постановлением администрации городского округа Верхняя Пышма от 28.12.2020 № 1083 </w:t>
      </w: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утверждении Порядка формирования», в целях уточнения перечня мероприятий и объемов финансирования</w:t>
      </w:r>
      <w:proofErr w:type="gramEnd"/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2022 год, администрация городского округа Верхняя Пышма</w:t>
      </w:r>
    </w:p>
    <w:p w:rsidR="00D31426" w:rsidRPr="00D31426" w:rsidRDefault="00D31426" w:rsidP="00D3142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142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31426" w:rsidRPr="00D31426" w:rsidRDefault="00D31426" w:rsidP="00D31426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2018-2024 годы» в рамках реализации регионального проекта «Формирование комфортной городской среды на территории Свердловской области» </w:t>
      </w: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(далее – Программа), утвержденную постановлением администрации городского округа Верхняя Пышма от 26.12.2017 № 977, следующие изменения:</w:t>
      </w:r>
    </w:p>
    <w:p w:rsidR="00D31426" w:rsidRPr="00D31426" w:rsidRDefault="00D31426" w:rsidP="00D3142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раздел 6 Паспорта Программы изложить в следующей редакции:</w:t>
      </w:r>
    </w:p>
    <w:p w:rsidR="00D31426" w:rsidRPr="00D31426" w:rsidRDefault="00D31426" w:rsidP="00D3142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038"/>
        <w:gridCol w:w="5759"/>
      </w:tblGrid>
      <w:tr w:rsidR="00D31426" w:rsidRPr="00D31426" w:rsidTr="00EA3DED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bookmarkStart w:id="0" w:name="_Hlk77070486"/>
            <w:r w:rsidRPr="00D31426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Муниципальное казенное учреждение «Комитет ЖКХ»</w:t>
            </w:r>
          </w:p>
        </w:tc>
      </w:tr>
      <w:tr w:rsidR="00D31426" w:rsidRPr="00D31426" w:rsidTr="00EA3DED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tabs>
                <w:tab w:val="left" w:pos="224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Отсутствуют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ab/>
            </w:r>
          </w:p>
        </w:tc>
      </w:tr>
      <w:tr w:rsidR="00D31426" w:rsidRPr="00D31426" w:rsidTr="00EA3DED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Муниципальное казенное учреждение «Комитет ЖКХ»</w:t>
            </w:r>
          </w:p>
        </w:tc>
      </w:tr>
      <w:tr w:rsidR="00D31426" w:rsidRPr="00D31426" w:rsidTr="00EA3DED">
        <w:trPr>
          <w:trHeight w:val="241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2018-2024 годы</w:t>
            </w:r>
          </w:p>
        </w:tc>
      </w:tr>
      <w:tr w:rsidR="00D31426" w:rsidRPr="00D31426" w:rsidTr="00EA3DED">
        <w:trPr>
          <w:trHeight w:val="252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Цели и задачи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Цель: Повышение комфортности и безопасности условий проживания и отдыха граждан на территории городского округа Верхняя Пышма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1. Повышение уровня благоустройства дворовых территорий городского округа Верхняя Пышма;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2. Повышение уровня благоустройства общественных территорий городского округа Верхняя Пышма;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3. Увеличение вовлеченности заинтересованных граждан, организаций в реализацию мероприятий по благоустройству территории городского округа Верхняя Пышма</w:t>
            </w:r>
          </w:p>
        </w:tc>
      </w:tr>
      <w:tr w:rsidR="00D31426" w:rsidRPr="00D31426" w:rsidTr="00EA3DED">
        <w:trPr>
          <w:trHeight w:val="505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Перечень подпрограмм муниципальной программы (при их наличии)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D31426" w:rsidRPr="00D31426" w:rsidTr="00EA3DED">
        <w:trPr>
          <w:trHeight w:val="505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1. Количество благоустроенных дворовых территорий;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2. Доля благоустроенных дворовых территорий от общего количества дворовых территорий на территории городского округа;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3. Количество технической документации, экспертиз, сметной документации по комплексному благоустройству дворовых  территорий;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4. Количество благоустроенных общественных  территорий;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5. Доля благоустроенных общественных территорий от общего количества общественных территорий на территории городского округа;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6. Количество технической документации, экспертиз, сметной документации по комплексному благоустройству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>общественных территорий;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7. Доля проектов благоустройства, реализованных с финансовым участием граждан, заинтересованных организаций от общего количества благоустроенных территорий в рамках муниципальной  программы;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8. Доля проектов благоустройства, реализованных с трудовым участием граждан, заинтересованных организаций от общего количества благоустроенных территорий в рамках муниципальной программы</w:t>
            </w:r>
          </w:p>
        </w:tc>
        <w:bookmarkEnd w:id="0"/>
      </w:tr>
      <w:tr w:rsidR="00D31426" w:rsidRPr="00D31426" w:rsidTr="00EA3DED">
        <w:trPr>
          <w:trHeight w:val="2526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lastRenderedPageBreak/>
              <w:t>Объемы финансирования муниципальной программы по годам реализации, тыс. рублей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5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35"/>
            </w:tblGrid>
            <w:tr w:rsidR="00D31426" w:rsidRPr="00D31426" w:rsidTr="00EA3DED">
              <w:trPr>
                <w:trHeight w:val="360"/>
              </w:trPr>
              <w:tc>
                <w:tcPr>
                  <w:tcW w:w="5535" w:type="dxa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D31426" w:rsidRPr="00D31426" w:rsidRDefault="00D31426" w:rsidP="00D31426">
                  <w:pPr>
                    <w:spacing w:after="0" w:line="240" w:lineRule="auto"/>
                    <w:ind w:left="28" w:right="28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D31426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ВСЕГО:</w:t>
                  </w:r>
                </w:p>
              </w:tc>
            </w:tr>
            <w:tr w:rsidR="00D31426" w:rsidRPr="00D31426" w:rsidTr="00EA3DED">
              <w:trPr>
                <w:trHeight w:val="360"/>
              </w:trPr>
              <w:tc>
                <w:tcPr>
                  <w:tcW w:w="553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D31426" w:rsidRPr="00D31426" w:rsidRDefault="00D31426" w:rsidP="00D31426">
                  <w:pPr>
                    <w:spacing w:after="0" w:line="240" w:lineRule="auto"/>
                    <w:ind w:left="28" w:right="28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D31426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353 770,8 тыс. рублей</w:t>
                  </w:r>
                </w:p>
              </w:tc>
            </w:tr>
            <w:tr w:rsidR="00D31426" w:rsidRPr="00D31426" w:rsidTr="00EA3DED">
              <w:trPr>
                <w:trHeight w:val="360"/>
              </w:trPr>
              <w:tc>
                <w:tcPr>
                  <w:tcW w:w="553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D31426" w:rsidRPr="00D31426" w:rsidRDefault="00D31426" w:rsidP="00D31426">
                  <w:pPr>
                    <w:spacing w:after="0" w:line="240" w:lineRule="auto"/>
                    <w:ind w:left="28" w:right="28"/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  <w:r w:rsidRPr="00D31426">
                    <w:rPr>
                      <w:rFonts w:ascii="Liberation Serif" w:eastAsia="Times New Roman" w:hAnsi="Liberation Serif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  <w:t>в том числе:</w:t>
                  </w:r>
                </w:p>
              </w:tc>
            </w:tr>
          </w:tbl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29 195,0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70 641,2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33 848,1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115 590,1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90 607,4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7 700,1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2024 год – 6 188,9 тыс. рублей </w:t>
            </w:r>
            <w:proofErr w:type="gramEnd"/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из них: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областной бюджет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223 621,5 тыс. рублей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3 068,0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30 000,0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13 990,0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89 247,0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87 316,5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0,0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0,0 тыс. рублей</w:t>
            </w:r>
            <w:proofErr w:type="gramEnd"/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федеральный бюджет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1 053,0 тыс. рублей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0,0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0,0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1 053,0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0,0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0,0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0,0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0,0 тыс. рублей</w:t>
            </w:r>
            <w:proofErr w:type="gramEnd"/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t>местный бюджет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129 096,3 тыс. рублей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2018 год – 26 127,0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2019 год – 40 641,2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2020 год – 18 805,1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2021 год – 26 343,1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2022 год – 3 290,9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 xml:space="preserve">2023 год – 7 700,1 тыс. рублей,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  <w:t>2024 год – 6 188,9 тыс. рублей</w:t>
            </w:r>
            <w:proofErr w:type="gramEnd"/>
          </w:p>
        </w:tc>
      </w:tr>
      <w:tr w:rsidR="00D31426" w:rsidRPr="00D31426" w:rsidTr="00EA3DED">
        <w:trPr>
          <w:trHeight w:val="505"/>
        </w:trPr>
        <w:tc>
          <w:tcPr>
            <w:tcW w:w="2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2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1426" w:rsidRPr="00D31426" w:rsidRDefault="00D31426" w:rsidP="00D314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Arial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www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movp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ru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; 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br/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val="en-US" w:eastAsia="ru-RU"/>
              </w:rPr>
              <w:t>www</w:t>
            </w:r>
            <w:r w:rsidRPr="00D31426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.верхняяпышма-право.рф</w:t>
            </w:r>
          </w:p>
        </w:tc>
      </w:tr>
    </w:tbl>
    <w:p w:rsidR="00D31426" w:rsidRPr="00D31426" w:rsidRDefault="00D31426" w:rsidP="00D31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1426" w:rsidRPr="00D31426" w:rsidRDefault="00D31426" w:rsidP="00D3142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приложение № 2 к Программе изложить в новой редакции (прилагается).</w:t>
      </w:r>
    </w:p>
    <w:p w:rsidR="00D31426" w:rsidRPr="00D31426" w:rsidRDefault="00D31426" w:rsidP="00D3142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на официальном сайте городского округа Верхняя Пышма.</w:t>
      </w:r>
    </w:p>
    <w:p w:rsidR="00D31426" w:rsidRPr="00D31426" w:rsidRDefault="00D31426" w:rsidP="00D3142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proofErr w:type="spellStart"/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Невструева</w:t>
      </w:r>
      <w:proofErr w:type="spellEnd"/>
      <w:r w:rsidRPr="00D3142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Н.В.</w:t>
      </w:r>
    </w:p>
    <w:p w:rsidR="00D31426" w:rsidRPr="00D31426" w:rsidRDefault="00D31426" w:rsidP="00D3142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D31426" w:rsidRPr="00D31426" w:rsidRDefault="00D31426" w:rsidP="00D3142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31426" w:rsidRPr="00D31426" w:rsidTr="00EA3DED">
        <w:tc>
          <w:tcPr>
            <w:tcW w:w="6237" w:type="dxa"/>
            <w:vAlign w:val="bottom"/>
          </w:tcPr>
          <w:p w:rsidR="00D31426" w:rsidRPr="00D31426" w:rsidRDefault="00D31426" w:rsidP="00D3142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31426" w:rsidRPr="00D31426" w:rsidRDefault="00D31426" w:rsidP="00D3142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3142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31426" w:rsidRPr="00D31426" w:rsidRDefault="00D31426" w:rsidP="00D3142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3142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Вр-359971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3142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Вр-359971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71651031" w:edGrp="everyone"/>
  <w:p w:rsidR="00AF0248" w:rsidRDefault="00D3142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771651031"/>
  <w:p w:rsidR="00810AAA" w:rsidRPr="00810AAA" w:rsidRDefault="00D3142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31426" w:rsidP="00810AAA">
    <w:pPr>
      <w:pStyle w:val="a3"/>
      <w:jc w:val="center"/>
    </w:pPr>
    <w:permStart w:id="1077048128" w:edGrp="everyone"/>
    <w:permEnd w:id="107704812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8C3"/>
    <w:rsid w:val="001D6C88"/>
    <w:rsid w:val="00A718C3"/>
    <w:rsid w:val="00D31426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14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314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314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314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314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314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314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314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878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2021-09-10T06:51:00Z</dcterms:created>
  <dcterms:modified xsi:type="dcterms:W3CDTF">2021-09-10T06:54:00Z</dcterms:modified>
</cp:coreProperties>
</file>