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E8" w:rsidRPr="006C36B0" w:rsidRDefault="00EB2CDA" w:rsidP="00F9080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F90803">
        <w:rPr>
          <w:rFonts w:ascii="Liberation Serif" w:hAnsi="Liberation Serif" w:cs="Liberation Serif"/>
          <w:sz w:val="26"/>
          <w:szCs w:val="26"/>
          <w:lang w:val="ru"/>
        </w:rPr>
        <w:t xml:space="preserve">                                                                       </w:t>
      </w:r>
      <w:r w:rsidR="00E20AFB" w:rsidRPr="00F90803">
        <w:rPr>
          <w:rFonts w:ascii="Liberation Serif" w:hAnsi="Liberation Serif" w:cs="Liberation Serif"/>
          <w:sz w:val="26"/>
          <w:szCs w:val="26"/>
          <w:lang w:val="ru"/>
        </w:rPr>
        <w:t xml:space="preserve">                               </w:t>
      </w:r>
      <w:r w:rsidR="007F3CC7" w:rsidRPr="00F90803">
        <w:rPr>
          <w:rFonts w:ascii="Liberation Serif" w:hAnsi="Liberation Serif" w:cs="Liberation Serif"/>
          <w:b/>
          <w:sz w:val="26"/>
          <w:szCs w:val="26"/>
          <w:lang w:val="ru"/>
        </w:rPr>
        <w:t xml:space="preserve">                                                                   </w:t>
      </w:r>
      <w:r w:rsidR="00E20AFB" w:rsidRPr="00F90803">
        <w:rPr>
          <w:rFonts w:ascii="Liberation Serif" w:hAnsi="Liberation Serif" w:cs="Liberation Serif"/>
          <w:b/>
          <w:sz w:val="26"/>
          <w:szCs w:val="26"/>
          <w:lang w:val="ru"/>
        </w:rPr>
        <w:t xml:space="preserve">                             </w:t>
      </w:r>
      <w:r w:rsidR="00F714E8" w:rsidRPr="006C36B0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1E4157" w:rsidRPr="006C36B0" w:rsidRDefault="00F714E8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C36B0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F714E8" w:rsidRPr="006C36B0" w:rsidRDefault="001E4157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6C36B0">
        <w:rPr>
          <w:rFonts w:ascii="Liberation Serif" w:hAnsi="Liberation Serif" w:cs="Liberation Serif"/>
          <w:b/>
          <w:sz w:val="27"/>
          <w:szCs w:val="27"/>
        </w:rPr>
        <w:t>в городском округе Верхняя Пышма</w:t>
      </w:r>
      <w:r w:rsidR="00F714E8" w:rsidRPr="006C36B0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F714E8" w:rsidRPr="006C36B0" w:rsidRDefault="00F714E8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bookmarkStart w:id="0" w:name="_GoBack"/>
      <w:r w:rsidRPr="006C36B0">
        <w:rPr>
          <w:rFonts w:ascii="Liberation Serif" w:hAnsi="Liberation Serif" w:cs="Liberation Serif"/>
          <w:b/>
          <w:sz w:val="27"/>
          <w:szCs w:val="27"/>
        </w:rPr>
        <w:t xml:space="preserve">от </w:t>
      </w:r>
      <w:r w:rsidR="000222B9" w:rsidRPr="006C36B0">
        <w:rPr>
          <w:rFonts w:ascii="Liberation Serif" w:hAnsi="Liberation Serif" w:cs="Liberation Serif"/>
          <w:b/>
          <w:sz w:val="27"/>
          <w:szCs w:val="27"/>
        </w:rPr>
        <w:t>23 июня</w:t>
      </w:r>
      <w:r w:rsidR="00581F99" w:rsidRPr="006C36B0">
        <w:rPr>
          <w:rFonts w:ascii="Liberation Serif" w:hAnsi="Liberation Serif" w:cs="Liberation Serif"/>
          <w:b/>
          <w:sz w:val="27"/>
          <w:szCs w:val="27"/>
        </w:rPr>
        <w:t xml:space="preserve"> </w:t>
      </w:r>
      <w:bookmarkEnd w:id="0"/>
      <w:r w:rsidR="00581F99" w:rsidRPr="006C36B0">
        <w:rPr>
          <w:rFonts w:ascii="Liberation Serif" w:hAnsi="Liberation Serif" w:cs="Liberation Serif"/>
          <w:b/>
          <w:sz w:val="27"/>
          <w:szCs w:val="27"/>
        </w:rPr>
        <w:t>2021</w:t>
      </w:r>
      <w:r w:rsidRPr="006C36B0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F714E8" w:rsidRPr="006C36B0" w:rsidRDefault="00F714E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г. </w:t>
      </w:r>
      <w:r w:rsidR="001E4157" w:rsidRPr="006C36B0">
        <w:rPr>
          <w:rFonts w:ascii="Liberation Serif" w:hAnsi="Liberation Serif" w:cs="Liberation Serif"/>
          <w:sz w:val="27"/>
          <w:szCs w:val="27"/>
        </w:rPr>
        <w:t>Верхняя Пышма</w:t>
      </w:r>
    </w:p>
    <w:p w:rsidR="00F714E8" w:rsidRPr="006C36B0" w:rsidRDefault="00F714E8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6C36B0" w:rsidRDefault="00DA354B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_________________</w:t>
      </w:r>
      <w:r w:rsidR="00EA5837" w:rsidRPr="006C36B0">
        <w:rPr>
          <w:rFonts w:ascii="Liberation Serif" w:hAnsi="Liberation Serif" w:cs="Liberation Serif"/>
          <w:sz w:val="27"/>
          <w:szCs w:val="27"/>
        </w:rPr>
        <w:t xml:space="preserve">     </w:t>
      </w:r>
      <w:r w:rsidR="00F714E8" w:rsidRPr="006C36B0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930609" w:rsidRPr="006C36B0">
        <w:rPr>
          <w:rFonts w:ascii="Liberation Serif" w:hAnsi="Liberation Serif" w:cs="Liberation Serif"/>
          <w:sz w:val="27"/>
          <w:szCs w:val="27"/>
        </w:rPr>
        <w:t xml:space="preserve">          </w:t>
      </w:r>
      <w:r w:rsidRPr="006C36B0">
        <w:rPr>
          <w:rFonts w:ascii="Liberation Serif" w:hAnsi="Liberation Serif" w:cs="Liberation Serif"/>
          <w:sz w:val="27"/>
          <w:szCs w:val="27"/>
        </w:rPr>
        <w:t xml:space="preserve"> </w:t>
      </w:r>
      <w:r w:rsidR="00F714E8" w:rsidRPr="006C36B0">
        <w:rPr>
          <w:rFonts w:ascii="Liberation Serif" w:hAnsi="Liberation Serif" w:cs="Liberation Serif"/>
          <w:sz w:val="27"/>
          <w:szCs w:val="27"/>
        </w:rPr>
        <w:t xml:space="preserve">№ </w:t>
      </w:r>
      <w:r w:rsidRPr="006C36B0">
        <w:rPr>
          <w:rFonts w:ascii="Liberation Serif" w:hAnsi="Liberation Serif" w:cs="Liberation Serif"/>
          <w:sz w:val="27"/>
          <w:szCs w:val="27"/>
        </w:rPr>
        <w:t>____</w:t>
      </w:r>
    </w:p>
    <w:p w:rsidR="0041594A" w:rsidRPr="006C36B0" w:rsidRDefault="0041594A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  <w:r w:rsidRPr="006C36B0">
        <w:rPr>
          <w:rFonts w:ascii="Liberation Serif" w:hAnsi="Liberation Serif"/>
          <w:bCs/>
          <w:sz w:val="27"/>
          <w:szCs w:val="27"/>
          <w:u w:val="single"/>
        </w:rPr>
        <w:t>Председательствовал:</w:t>
      </w: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  <w:u w:val="single"/>
        </w:rPr>
      </w:pP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6C36B0">
        <w:rPr>
          <w:rFonts w:ascii="Liberation Serif" w:hAnsi="Liberation Serif"/>
          <w:bCs/>
          <w:sz w:val="27"/>
          <w:szCs w:val="27"/>
        </w:rPr>
        <w:t xml:space="preserve">Председатель антитеррористической </w:t>
      </w: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6C36B0">
        <w:rPr>
          <w:rFonts w:ascii="Liberation Serif" w:hAnsi="Liberation Serif"/>
          <w:bCs/>
          <w:sz w:val="27"/>
          <w:szCs w:val="27"/>
        </w:rPr>
        <w:t>комиссии в городском округе Верхняя Пышма,</w:t>
      </w: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глава городского округа </w:t>
      </w:r>
      <w:r w:rsidRPr="006C36B0">
        <w:rPr>
          <w:rFonts w:ascii="Liberation Serif" w:hAnsi="Liberation Serif"/>
          <w:bCs/>
          <w:sz w:val="27"/>
          <w:szCs w:val="27"/>
        </w:rPr>
        <w:tab/>
        <w:t xml:space="preserve">                                                                    </w:t>
      </w:r>
      <w:r w:rsidR="00A916F2">
        <w:rPr>
          <w:rFonts w:ascii="Liberation Serif" w:hAnsi="Liberation Serif"/>
          <w:bCs/>
          <w:sz w:val="27"/>
          <w:szCs w:val="27"/>
        </w:rPr>
        <w:t xml:space="preserve"> </w:t>
      </w:r>
      <w:r w:rsidRPr="006C36B0">
        <w:rPr>
          <w:rFonts w:ascii="Liberation Serif" w:hAnsi="Liberation Serif"/>
          <w:bCs/>
          <w:sz w:val="27"/>
          <w:szCs w:val="27"/>
        </w:rPr>
        <w:t>И.В.Соломин</w:t>
      </w: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</w:p>
    <w:p w:rsidR="0041594A" w:rsidRPr="006C36B0" w:rsidRDefault="0041594A" w:rsidP="003A3859">
      <w:pPr>
        <w:spacing w:after="0" w:line="240" w:lineRule="auto"/>
        <w:rPr>
          <w:rFonts w:ascii="Liberation Serif" w:hAnsi="Liberation Serif"/>
          <w:bCs/>
          <w:sz w:val="27"/>
          <w:szCs w:val="27"/>
        </w:rPr>
      </w:pPr>
      <w:r w:rsidRPr="006C36B0">
        <w:rPr>
          <w:rFonts w:ascii="Liberation Serif" w:hAnsi="Liberation Serif"/>
          <w:bCs/>
          <w:sz w:val="27"/>
          <w:szCs w:val="27"/>
          <w:u w:val="single"/>
        </w:rPr>
        <w:t>Присутствовали</w:t>
      </w:r>
      <w:r w:rsidRPr="006C36B0">
        <w:rPr>
          <w:rFonts w:ascii="Liberation Serif" w:hAnsi="Liberation Serif"/>
          <w:bCs/>
          <w:sz w:val="27"/>
          <w:szCs w:val="27"/>
        </w:rPr>
        <w:t xml:space="preserve">: </w:t>
      </w:r>
      <w:r w:rsidR="00A916F2" w:rsidRPr="00A916F2">
        <w:rPr>
          <w:rFonts w:ascii="Liberation Serif" w:hAnsi="Liberation Serif"/>
          <w:bCs/>
          <w:sz w:val="27"/>
          <w:szCs w:val="27"/>
        </w:rPr>
        <w:t>22</w:t>
      </w:r>
      <w:r w:rsidRPr="006C36B0">
        <w:rPr>
          <w:rFonts w:ascii="Liberation Serif" w:hAnsi="Liberation Serif"/>
          <w:bCs/>
          <w:color w:val="FF0000"/>
          <w:sz w:val="27"/>
          <w:szCs w:val="27"/>
        </w:rPr>
        <w:t xml:space="preserve"> </w:t>
      </w:r>
      <w:r w:rsidRPr="006C36B0">
        <w:rPr>
          <w:rFonts w:ascii="Liberation Serif" w:hAnsi="Liberation Serif"/>
          <w:bCs/>
          <w:sz w:val="27"/>
          <w:szCs w:val="27"/>
        </w:rPr>
        <w:t>человека (список прилагается)</w:t>
      </w:r>
    </w:p>
    <w:p w:rsidR="00F913A6" w:rsidRPr="006C36B0" w:rsidRDefault="00F913A6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B90BEF" w:rsidRPr="006C36B0" w:rsidRDefault="00392E54" w:rsidP="003A3859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6C36B0">
        <w:rPr>
          <w:rFonts w:ascii="Liberation Serif" w:hAnsi="Liberation Serif" w:cs="Times New Roman"/>
          <w:sz w:val="27"/>
          <w:szCs w:val="27"/>
          <w:lang w:val="en-US"/>
        </w:rPr>
        <w:t>I</w:t>
      </w:r>
      <w:r w:rsidRPr="006C36B0">
        <w:rPr>
          <w:rFonts w:ascii="Liberation Serif" w:hAnsi="Liberation Serif" w:cs="Times New Roman"/>
          <w:sz w:val="27"/>
          <w:szCs w:val="27"/>
        </w:rPr>
        <w:t xml:space="preserve">. Об утверждении повестки </w:t>
      </w:r>
      <w:r w:rsidR="00B90BEF" w:rsidRPr="006C36B0">
        <w:rPr>
          <w:rFonts w:ascii="Liberation Serif" w:hAnsi="Liberation Serif" w:cs="Times New Roman"/>
          <w:sz w:val="27"/>
          <w:szCs w:val="27"/>
        </w:rPr>
        <w:t xml:space="preserve">и регламента </w:t>
      </w:r>
      <w:r w:rsidRPr="006C36B0">
        <w:rPr>
          <w:rFonts w:ascii="Liberation Serif" w:hAnsi="Liberation Serif" w:cs="Times New Roman"/>
          <w:sz w:val="27"/>
          <w:szCs w:val="27"/>
        </w:rPr>
        <w:t xml:space="preserve">заседания </w:t>
      </w:r>
    </w:p>
    <w:p w:rsidR="00392E54" w:rsidRPr="006C36B0" w:rsidRDefault="0067614B" w:rsidP="003A3859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7"/>
          <w:szCs w:val="27"/>
        </w:rPr>
      </w:pPr>
      <w:r w:rsidRPr="006C36B0">
        <w:rPr>
          <w:rFonts w:ascii="Liberation Serif" w:hAnsi="Liberation Serif" w:cs="Times New Roman"/>
          <w:sz w:val="27"/>
          <w:szCs w:val="27"/>
        </w:rPr>
        <w:t>антитеррористической к</w:t>
      </w:r>
      <w:r w:rsidR="00392E54" w:rsidRPr="006C36B0">
        <w:rPr>
          <w:rFonts w:ascii="Liberation Serif" w:hAnsi="Liberation Serif" w:cs="Times New Roman"/>
          <w:sz w:val="27"/>
          <w:szCs w:val="27"/>
        </w:rPr>
        <w:t xml:space="preserve">омиссии </w:t>
      </w:r>
    </w:p>
    <w:p w:rsidR="00392E54" w:rsidRPr="006C36B0" w:rsidRDefault="00392E54" w:rsidP="003A3859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  <w:r w:rsidRPr="006C36B0">
        <w:rPr>
          <w:rFonts w:ascii="Liberation Serif" w:hAnsi="Liberation Serif" w:cs="Times New Roman"/>
          <w:sz w:val="27"/>
          <w:szCs w:val="27"/>
        </w:rPr>
        <w:t>(</w:t>
      </w:r>
      <w:r w:rsidR="001E4157" w:rsidRPr="006C36B0">
        <w:rPr>
          <w:rFonts w:ascii="Liberation Serif" w:hAnsi="Liberation Serif" w:cs="Times New Roman"/>
          <w:sz w:val="27"/>
          <w:szCs w:val="27"/>
        </w:rPr>
        <w:t>Соломин</w:t>
      </w:r>
      <w:r w:rsidR="00172B70" w:rsidRPr="006C36B0">
        <w:rPr>
          <w:rFonts w:ascii="Liberation Serif" w:hAnsi="Liberation Serif" w:cs="Times New Roman"/>
          <w:sz w:val="27"/>
          <w:szCs w:val="27"/>
        </w:rPr>
        <w:t xml:space="preserve"> И.В.</w:t>
      </w:r>
      <w:r w:rsidRPr="006C36B0">
        <w:rPr>
          <w:rFonts w:ascii="Liberation Serif" w:hAnsi="Liberation Serif" w:cs="Times New Roman"/>
          <w:sz w:val="27"/>
          <w:szCs w:val="27"/>
        </w:rPr>
        <w:t>)</w:t>
      </w:r>
    </w:p>
    <w:p w:rsidR="00392E54" w:rsidRPr="006C36B0" w:rsidRDefault="00392E54" w:rsidP="003A3859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7"/>
          <w:szCs w:val="27"/>
        </w:rPr>
      </w:pPr>
    </w:p>
    <w:p w:rsidR="00392E54" w:rsidRPr="006C36B0" w:rsidRDefault="00930609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7"/>
          <w:szCs w:val="27"/>
        </w:rPr>
      </w:pPr>
      <w:r w:rsidRPr="006C36B0">
        <w:rPr>
          <w:rFonts w:ascii="Liberation Serif" w:hAnsi="Liberation Serif" w:cs="Times New Roman"/>
          <w:b/>
          <w:sz w:val="27"/>
          <w:szCs w:val="27"/>
        </w:rPr>
        <w:t xml:space="preserve">          </w:t>
      </w:r>
      <w:r w:rsidR="00D50029" w:rsidRPr="006C36B0">
        <w:rPr>
          <w:rFonts w:ascii="Liberation Serif" w:hAnsi="Liberation Serif" w:cs="Times New Roman"/>
          <w:b/>
          <w:sz w:val="27"/>
          <w:szCs w:val="27"/>
        </w:rPr>
        <w:t xml:space="preserve">По результатам голосования повестка </w:t>
      </w:r>
      <w:r w:rsidR="00B90BEF" w:rsidRPr="006C36B0">
        <w:rPr>
          <w:rFonts w:ascii="Liberation Serif" w:hAnsi="Liberation Serif" w:cs="Times New Roman"/>
          <w:b/>
          <w:sz w:val="27"/>
          <w:szCs w:val="27"/>
        </w:rPr>
        <w:t xml:space="preserve">и регламент </w:t>
      </w:r>
      <w:r w:rsidR="00E07431" w:rsidRPr="006C36B0">
        <w:rPr>
          <w:rFonts w:ascii="Liberation Serif" w:hAnsi="Liberation Serif" w:cs="Times New Roman"/>
          <w:b/>
          <w:sz w:val="27"/>
          <w:szCs w:val="27"/>
        </w:rPr>
        <w:t>заседания Комиссии утверждены</w:t>
      </w:r>
      <w:r w:rsidR="00D50029" w:rsidRPr="006C36B0">
        <w:rPr>
          <w:rFonts w:ascii="Liberation Serif" w:hAnsi="Liberation Serif" w:cs="Times New Roman"/>
          <w:b/>
          <w:sz w:val="27"/>
          <w:szCs w:val="27"/>
        </w:rPr>
        <w:t>.</w:t>
      </w:r>
    </w:p>
    <w:p w:rsidR="00D50029" w:rsidRPr="006C36B0" w:rsidRDefault="00D50029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6C36B0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22B9" w:rsidRPr="006C36B0" w:rsidRDefault="00F714E8" w:rsidP="009003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Serif"/>
                <w:sz w:val="27"/>
                <w:szCs w:val="27"/>
              </w:rPr>
            </w:pPr>
            <w:r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BC789B"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C36B0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0222B9" w:rsidRPr="006C36B0">
              <w:rPr>
                <w:rFonts w:ascii="Liberation Serif" w:hAnsi="Liberation Serif" w:cs="LiberationSerif"/>
                <w:sz w:val="27"/>
                <w:szCs w:val="27"/>
              </w:rPr>
              <w:t>Реализации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 просвещения Российской Федерации, утвержденных Постановлением № 1006</w:t>
            </w:r>
          </w:p>
          <w:p w:rsidR="000222B9" w:rsidRPr="006C36B0" w:rsidRDefault="000222B9" w:rsidP="0090036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Serif"/>
                <w:i/>
                <w:sz w:val="27"/>
                <w:szCs w:val="27"/>
              </w:rPr>
            </w:pPr>
            <w:r w:rsidRPr="006C36B0">
              <w:rPr>
                <w:rFonts w:ascii="Liberation Serif" w:hAnsi="Liberation Serif" w:cs="LiberationSerif"/>
                <w:i/>
                <w:sz w:val="27"/>
                <w:szCs w:val="27"/>
              </w:rPr>
              <w:t xml:space="preserve">(вопрос рассматривается в соответствии с протоколом внеочередного совместного заседания антитеррористической комиссии </w:t>
            </w:r>
          </w:p>
          <w:p w:rsidR="00F714E8" w:rsidRPr="006C36B0" w:rsidRDefault="000222B9" w:rsidP="0090036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Serif"/>
                <w:i/>
                <w:sz w:val="27"/>
                <w:szCs w:val="27"/>
              </w:rPr>
            </w:pPr>
            <w:r w:rsidRPr="006C36B0">
              <w:rPr>
                <w:rFonts w:ascii="Liberation Serif" w:hAnsi="Liberation Serif" w:cs="LiberationSerif"/>
                <w:i/>
                <w:sz w:val="27"/>
                <w:szCs w:val="27"/>
              </w:rPr>
              <w:t>в Свердловской области 20 мая 2021 года)</w:t>
            </w:r>
          </w:p>
        </w:tc>
      </w:tr>
    </w:tbl>
    <w:p w:rsidR="00DA354B" w:rsidRPr="006C36B0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(Новокрещенных А.В., </w:t>
      </w:r>
      <w:r w:rsidR="000222B9" w:rsidRPr="006C36B0">
        <w:rPr>
          <w:rFonts w:ascii="Liberation Serif" w:hAnsi="Liberation Serif" w:cs="Liberation Serif"/>
          <w:sz w:val="27"/>
          <w:szCs w:val="27"/>
        </w:rPr>
        <w:t>Трохина Ф.В.</w:t>
      </w:r>
      <w:r w:rsidRPr="006C36B0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6C36B0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351CBA" w:rsidRPr="006C36B0" w:rsidRDefault="00351CBA" w:rsidP="001376B5">
      <w:pPr>
        <w:spacing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1. Принять к сведению доклады начальника Верхнепышминского ОВО - филиала ФГКУ «УВО ВНГ России по Свердловской области» Новокрещенных А.В. «О состоянии </w:t>
      </w:r>
      <w:r w:rsidR="000222B9" w:rsidRPr="006C36B0">
        <w:rPr>
          <w:rFonts w:ascii="Liberation Serif" w:hAnsi="Liberation Serif"/>
          <w:sz w:val="27"/>
          <w:szCs w:val="27"/>
        </w:rPr>
        <w:t>антитеррористической защищенности образовательных учреждений, расположенных на территории городского округа Верхняя Пышма</w:t>
      </w:r>
      <w:r w:rsidRPr="006C36B0">
        <w:rPr>
          <w:rFonts w:ascii="Liberation Serif" w:hAnsi="Liberation Serif"/>
          <w:sz w:val="27"/>
          <w:szCs w:val="27"/>
        </w:rPr>
        <w:t xml:space="preserve">», </w:t>
      </w:r>
      <w:r w:rsidR="000222B9" w:rsidRPr="006C36B0">
        <w:rPr>
          <w:rFonts w:ascii="Liberation Serif" w:hAnsi="Liberation Serif"/>
          <w:sz w:val="27"/>
          <w:szCs w:val="27"/>
        </w:rPr>
        <w:t>заместителя начальника МКУ «Управление образования городского округа Верхняя Пышма» Трохиной Ф.В. «О состоянии антитеррористической защищенности</w:t>
      </w:r>
      <w:r w:rsidR="002F5BFD" w:rsidRPr="006C36B0">
        <w:rPr>
          <w:rFonts w:ascii="Liberation Serif" w:hAnsi="Liberation Serif"/>
          <w:sz w:val="27"/>
          <w:szCs w:val="27"/>
        </w:rPr>
        <w:t xml:space="preserve"> объектов (территорий)  образования»</w:t>
      </w:r>
      <w:r w:rsidR="003B007F" w:rsidRPr="006C36B0">
        <w:rPr>
          <w:rFonts w:ascii="Liberation Serif" w:hAnsi="Liberation Serif"/>
          <w:sz w:val="27"/>
          <w:szCs w:val="27"/>
        </w:rPr>
        <w:t>.</w:t>
      </w:r>
    </w:p>
    <w:p w:rsidR="003B007F" w:rsidRPr="006C36B0" w:rsidRDefault="00351CBA" w:rsidP="00351CBA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2. </w:t>
      </w:r>
      <w:r w:rsidR="0058478D" w:rsidRPr="006C36B0">
        <w:rPr>
          <w:rFonts w:ascii="Liberation Serif" w:hAnsi="Liberation Serif"/>
          <w:sz w:val="27"/>
          <w:szCs w:val="27"/>
        </w:rPr>
        <w:t>Начальнику МКУ «Управление образования ГО Верхняя Пышма» (Балюковой Т.В.)</w:t>
      </w:r>
      <w:r w:rsidR="003B007F" w:rsidRPr="006C36B0">
        <w:rPr>
          <w:rFonts w:ascii="Liberation Serif" w:hAnsi="Liberation Serif"/>
          <w:sz w:val="27"/>
          <w:szCs w:val="27"/>
        </w:rPr>
        <w:t>:</w:t>
      </w:r>
    </w:p>
    <w:p w:rsidR="00351CBA" w:rsidRPr="006C36B0" w:rsidRDefault="003B007F" w:rsidP="00246521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2.1. </w:t>
      </w:r>
      <w:r w:rsidR="00246521" w:rsidRPr="006C36B0">
        <w:rPr>
          <w:rFonts w:ascii="Liberation Serif" w:hAnsi="Liberation Serif"/>
          <w:sz w:val="27"/>
          <w:szCs w:val="27"/>
        </w:rPr>
        <w:t>Организовать</w:t>
      </w:r>
      <w:r w:rsidR="00A916F2">
        <w:rPr>
          <w:rFonts w:ascii="Liberation Serif" w:hAnsi="Liberation Serif"/>
          <w:sz w:val="27"/>
          <w:szCs w:val="27"/>
        </w:rPr>
        <w:t xml:space="preserve"> и провести</w:t>
      </w:r>
      <w:r w:rsidR="00246521" w:rsidRPr="006C36B0">
        <w:rPr>
          <w:rFonts w:ascii="Liberation Serif" w:hAnsi="Liberation Serif"/>
          <w:sz w:val="27"/>
          <w:szCs w:val="27"/>
        </w:rPr>
        <w:t xml:space="preserve"> совещание с директорами подведомствен</w:t>
      </w:r>
      <w:r w:rsidR="008C6047" w:rsidRPr="006C36B0">
        <w:rPr>
          <w:rFonts w:ascii="Liberation Serif" w:hAnsi="Liberation Serif"/>
          <w:sz w:val="27"/>
          <w:szCs w:val="27"/>
        </w:rPr>
        <w:t>ных образовательных организаций</w:t>
      </w:r>
      <w:r w:rsidR="00246521" w:rsidRPr="006C36B0">
        <w:rPr>
          <w:rFonts w:ascii="Liberation Serif" w:hAnsi="Liberation Serif"/>
          <w:sz w:val="27"/>
          <w:szCs w:val="27"/>
        </w:rPr>
        <w:t xml:space="preserve"> с участием сотрудников Верхнепышминского ОВО - филиала ФГКУ «УВО ВНГ России по Свердловской области» по разъяснению </w:t>
      </w:r>
      <w:r w:rsidR="00246521" w:rsidRPr="006C36B0">
        <w:rPr>
          <w:rFonts w:ascii="Liberation Serif" w:hAnsi="Liberation Serif"/>
          <w:sz w:val="27"/>
          <w:szCs w:val="27"/>
        </w:rPr>
        <w:lastRenderedPageBreak/>
        <w:t>требований ГОСТ Р 58485-2019 «Обеспечение безопасности образовательных организаций»</w:t>
      </w:r>
      <w:r w:rsidR="008C6047" w:rsidRPr="006C36B0">
        <w:rPr>
          <w:rFonts w:ascii="Liberation Serif" w:hAnsi="Liberation Serif"/>
          <w:sz w:val="27"/>
          <w:szCs w:val="27"/>
        </w:rPr>
        <w:t>.</w:t>
      </w:r>
    </w:p>
    <w:p w:rsidR="008C6047" w:rsidRDefault="008C6047" w:rsidP="00246521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>Срок – 30 августа 2021 года</w:t>
      </w:r>
    </w:p>
    <w:p w:rsidR="006C36B0" w:rsidRPr="006C36B0" w:rsidRDefault="006C36B0" w:rsidP="00246521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p w:rsidR="00246521" w:rsidRPr="006C36B0" w:rsidRDefault="002A645A" w:rsidP="00246521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2.2. </w:t>
      </w:r>
      <w:r w:rsidR="00246521" w:rsidRPr="006C36B0">
        <w:rPr>
          <w:rFonts w:ascii="Liberation Serif" w:hAnsi="Liberation Serif"/>
          <w:sz w:val="27"/>
          <w:szCs w:val="27"/>
        </w:rPr>
        <w:t>Обеспечить проведение комплекса мероприятий по обеспечению инженерно-технической укрепленности и физической защиты объектов (территорий) образовательных учреждений в соответствии с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246521" w:rsidRPr="006C36B0" w:rsidRDefault="00246521" w:rsidP="00246521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Информацию о мероприятиях, проведенных в 2021 году, направить в АТК в ГО Верхняя Пышма.  </w:t>
      </w:r>
    </w:p>
    <w:p w:rsidR="00246521" w:rsidRPr="006C36B0" w:rsidRDefault="00246521" w:rsidP="00246521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>Срок – 25 декабря 2021 года</w:t>
      </w:r>
    </w:p>
    <w:p w:rsidR="00930609" w:rsidRPr="006C36B0" w:rsidRDefault="00930609" w:rsidP="000E2BC3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D50029" w:rsidRPr="006C36B0" w:rsidRDefault="00D5002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D50029" w:rsidRPr="006C36B0" w:rsidRDefault="00D50029" w:rsidP="003A3859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6C36B0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6C36B0" w:rsidRDefault="00F714E8" w:rsidP="000222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6C36B0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6C36B0">
              <w:rPr>
                <w:rFonts w:ascii="Liberation Serif" w:hAnsi="Liberation Serif" w:cs="Liberation Serif"/>
                <w:sz w:val="27"/>
                <w:szCs w:val="27"/>
              </w:rPr>
              <w:br w:type="page"/>
            </w:r>
            <w:r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="00CF3FA5"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6C36B0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0222B9" w:rsidRPr="006C36B0">
              <w:rPr>
                <w:rFonts w:ascii="Liberation Serif" w:hAnsi="Liberation Serif" w:cs="LiberationSerif"/>
                <w:sz w:val="27"/>
                <w:szCs w:val="27"/>
              </w:rPr>
              <w:t xml:space="preserve">Реализации требований к антитеррористической защищенности объектов </w:t>
            </w:r>
            <w:r w:rsidR="000222B9" w:rsidRPr="006C36B0">
              <w:rPr>
                <w:rFonts w:ascii="Liberation Serif" w:hAnsi="Liberation Serif"/>
                <w:sz w:val="27"/>
                <w:szCs w:val="27"/>
              </w:rPr>
              <w:t xml:space="preserve">(территорий) в сфере культуры, </w:t>
            </w:r>
            <w:r w:rsidR="000222B9" w:rsidRPr="006C36B0">
              <w:rPr>
                <w:rFonts w:ascii="Liberation Serif" w:hAnsi="Liberation Serif" w:cs="Liberation Serif"/>
                <w:sz w:val="27"/>
                <w:szCs w:val="27"/>
              </w:rPr>
              <w:t>утвержденных постановлением Правительства Российской Федерации от 11.02.2017 № 176</w:t>
            </w:r>
          </w:p>
        </w:tc>
      </w:tr>
    </w:tbl>
    <w:p w:rsidR="00DA354B" w:rsidRPr="006C36B0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   (</w:t>
      </w:r>
      <w:r w:rsidR="00EE1A1B" w:rsidRPr="006C36B0">
        <w:rPr>
          <w:rFonts w:ascii="Liberation Serif" w:hAnsi="Liberation Serif" w:cs="Liberation Serif"/>
          <w:sz w:val="27"/>
          <w:szCs w:val="27"/>
        </w:rPr>
        <w:t>Новокрещенных А.В., Костыгина М.А.</w:t>
      </w:r>
      <w:r w:rsidRPr="006C36B0">
        <w:rPr>
          <w:rFonts w:ascii="Liberation Serif" w:hAnsi="Liberation Serif" w:cs="Liberation Serif"/>
          <w:sz w:val="27"/>
          <w:szCs w:val="27"/>
        </w:rPr>
        <w:t>)</w:t>
      </w:r>
    </w:p>
    <w:p w:rsidR="00DA354B" w:rsidRPr="006C36B0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DA354B" w:rsidRPr="006C36B0" w:rsidRDefault="00CA60DD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1. </w:t>
      </w:r>
      <w:r w:rsidR="000222B9" w:rsidRPr="006C36B0">
        <w:rPr>
          <w:rFonts w:ascii="Liberation Serif" w:hAnsi="Liberation Serif"/>
          <w:sz w:val="27"/>
          <w:szCs w:val="27"/>
        </w:rPr>
        <w:t xml:space="preserve">Принять к сведению доклады начальника Верхнепышминского ОВО - филиала ФГКУ «УВО ВНГ России по Свердловской области» Новокрещенных А.В. «О состоянии антитеррористической защищенности </w:t>
      </w:r>
      <w:r w:rsidR="000222B9" w:rsidRPr="006C36B0">
        <w:rPr>
          <w:rFonts w:ascii="Liberation Serif" w:hAnsi="Liberation Serif" w:cs="LiberationSerif"/>
          <w:sz w:val="27"/>
          <w:szCs w:val="27"/>
        </w:rPr>
        <w:t xml:space="preserve">объектов </w:t>
      </w:r>
      <w:r w:rsidR="000222B9" w:rsidRPr="006C36B0">
        <w:rPr>
          <w:rFonts w:ascii="Liberation Serif" w:hAnsi="Liberation Serif"/>
          <w:sz w:val="27"/>
          <w:szCs w:val="27"/>
        </w:rPr>
        <w:t>(территорий) в сфере культуры, расположенных на территории городского округа Верхняя Пышма», начальника МКУ «Управление культуры городского округа Верхняя Пышма» Костыгиной М.А. «</w:t>
      </w:r>
      <w:r w:rsidR="00581E30" w:rsidRPr="006C36B0">
        <w:rPr>
          <w:rFonts w:ascii="Liberation Serif" w:hAnsi="Liberation Serif"/>
          <w:sz w:val="27"/>
          <w:szCs w:val="27"/>
        </w:rPr>
        <w:t xml:space="preserve">Состоянии антитеррористической защищенности </w:t>
      </w:r>
      <w:r w:rsidR="00581E30" w:rsidRPr="006C36B0">
        <w:rPr>
          <w:rFonts w:ascii="Liberation Serif" w:hAnsi="Liberation Serif" w:cs="LiberationSerif"/>
          <w:sz w:val="27"/>
          <w:szCs w:val="27"/>
        </w:rPr>
        <w:t xml:space="preserve">объектов </w:t>
      </w:r>
      <w:r w:rsidR="00581E30" w:rsidRPr="006C36B0">
        <w:rPr>
          <w:rFonts w:ascii="Liberation Serif" w:hAnsi="Liberation Serif"/>
          <w:sz w:val="27"/>
          <w:szCs w:val="27"/>
        </w:rPr>
        <w:t>(территорий) в сфере культуры».</w:t>
      </w:r>
      <w:r w:rsidR="00EE1A1B" w:rsidRPr="006C36B0">
        <w:rPr>
          <w:rFonts w:ascii="Liberation Serif" w:hAnsi="Liberation Serif"/>
          <w:sz w:val="27"/>
          <w:szCs w:val="27"/>
        </w:rPr>
        <w:t xml:space="preserve"> </w:t>
      </w:r>
      <w:r w:rsidRPr="006C36B0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500B7E" w:rsidRPr="006C36B0" w:rsidRDefault="00500B7E" w:rsidP="003A3859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1B6290" w:rsidRPr="006C36B0" w:rsidRDefault="009C340C" w:rsidP="001B6290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2. </w:t>
      </w:r>
      <w:r w:rsidR="001B6290" w:rsidRPr="006C36B0">
        <w:rPr>
          <w:rFonts w:ascii="Liberation Serif" w:hAnsi="Liberation Serif"/>
          <w:sz w:val="27"/>
          <w:szCs w:val="27"/>
        </w:rPr>
        <w:t>Начальнику МКУ «Управление культуры ГО Верхняя Пышма» (Костыгиной М.А.) обеспечить проведение комплекса мероприятий по обеспечению инженерно-технической укрепленности и физической защиты объектов (территорий) культуры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культуры, и формы паспорта безопасности этих объектов (территорий)».</w:t>
      </w:r>
    </w:p>
    <w:p w:rsidR="001B6290" w:rsidRPr="006C36B0" w:rsidRDefault="001B6290" w:rsidP="001B6290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Информацию о мероприятиях, проведенных в 2021 году, направить в АТК в ГО Верхняя Пышма.  </w:t>
      </w:r>
    </w:p>
    <w:p w:rsidR="001B6290" w:rsidRPr="006C36B0" w:rsidRDefault="001B6290" w:rsidP="001B6290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>Срок – 25 декабря 2021 года</w:t>
      </w:r>
    </w:p>
    <w:p w:rsidR="00F90803" w:rsidRPr="006C36B0" w:rsidRDefault="00F90803" w:rsidP="001B629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D50029" w:rsidRPr="006C36B0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C73737" w:rsidRPr="006C36B0" w:rsidRDefault="00C73737" w:rsidP="003A3859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6C36B0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6C36B0" w:rsidRDefault="003E2E99" w:rsidP="00EE1A1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Serif"/>
                <w:sz w:val="27"/>
                <w:szCs w:val="27"/>
              </w:rPr>
            </w:pPr>
            <w:r w:rsidRPr="006C36B0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lastRenderedPageBreak/>
              <w:t>IV</w:t>
            </w:r>
            <w:r w:rsidRPr="006C36B0">
              <w:rPr>
                <w:rFonts w:ascii="Liberation Serif" w:hAnsi="Liberation Serif" w:cs="Liberation Serif"/>
                <w:sz w:val="27"/>
                <w:szCs w:val="27"/>
              </w:rPr>
              <w:t>. </w:t>
            </w:r>
            <w:r w:rsidR="00EE1A1B" w:rsidRPr="006C36B0">
              <w:rPr>
                <w:rFonts w:ascii="Liberation Serif" w:hAnsi="Liberation Serif" w:cs="LiberationSerif"/>
                <w:sz w:val="27"/>
                <w:szCs w:val="27"/>
              </w:rPr>
              <w:t xml:space="preserve">Реализации требований к антитеррористической защищенности объектов </w:t>
            </w:r>
            <w:r w:rsidR="00EE1A1B" w:rsidRPr="006C36B0">
              <w:rPr>
                <w:rFonts w:ascii="Liberation Serif" w:hAnsi="Liberation Serif"/>
                <w:sz w:val="27"/>
                <w:szCs w:val="27"/>
              </w:rPr>
              <w:t xml:space="preserve">спорта, </w:t>
            </w:r>
            <w:r w:rsidR="00EE1A1B" w:rsidRPr="006C36B0">
              <w:rPr>
                <w:rFonts w:ascii="Liberation Serif" w:hAnsi="Liberation Serif" w:cs="Liberation Serif"/>
                <w:sz w:val="27"/>
                <w:szCs w:val="27"/>
              </w:rPr>
              <w:t>утвержденных постановлением Правительства Российской Федерации от 06.03.2015 № 202</w:t>
            </w:r>
          </w:p>
        </w:tc>
      </w:tr>
    </w:tbl>
    <w:p w:rsidR="00826060" w:rsidRPr="006C36B0" w:rsidRDefault="00826060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(</w:t>
      </w:r>
      <w:r w:rsidR="00EE1A1B" w:rsidRPr="006C36B0">
        <w:rPr>
          <w:rFonts w:ascii="Liberation Serif" w:hAnsi="Liberation Serif" w:cs="Liberation Serif"/>
          <w:sz w:val="27"/>
          <w:szCs w:val="27"/>
        </w:rPr>
        <w:t>Новокрещенных А.В., Британов А.В.</w:t>
      </w:r>
      <w:r w:rsidRPr="006C36B0">
        <w:rPr>
          <w:rFonts w:ascii="Liberation Serif" w:hAnsi="Liberation Serif" w:cs="Liberation Serif"/>
          <w:sz w:val="27"/>
          <w:szCs w:val="27"/>
        </w:rPr>
        <w:t>)</w:t>
      </w:r>
    </w:p>
    <w:p w:rsidR="00826060" w:rsidRPr="006C36B0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826060" w:rsidRPr="006C36B0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1. </w:t>
      </w:r>
      <w:r w:rsidR="00EE1A1B" w:rsidRPr="006C36B0">
        <w:rPr>
          <w:rFonts w:ascii="Liberation Serif" w:hAnsi="Liberation Serif"/>
          <w:sz w:val="27"/>
          <w:szCs w:val="27"/>
        </w:rPr>
        <w:t xml:space="preserve">Принять к сведению доклады начальника Верхнепышминского ОВО - филиала ФГКУ «УВО ВНГ России по Свердловской области» Новокрещенных А.В. «О состоянии антитеррористической защищенности </w:t>
      </w:r>
      <w:r w:rsidR="00EE1A1B" w:rsidRPr="006C36B0">
        <w:rPr>
          <w:rFonts w:ascii="Liberation Serif" w:hAnsi="Liberation Serif" w:cs="LiberationSerif"/>
          <w:sz w:val="27"/>
          <w:szCs w:val="27"/>
        </w:rPr>
        <w:t xml:space="preserve">объектов </w:t>
      </w:r>
      <w:r w:rsidR="00EE1A1B" w:rsidRPr="006C36B0">
        <w:rPr>
          <w:rFonts w:ascii="Liberation Serif" w:hAnsi="Liberation Serif"/>
          <w:sz w:val="27"/>
          <w:szCs w:val="27"/>
        </w:rPr>
        <w:t xml:space="preserve">спорта, расположенных на территории городского округа Верхняя Пышма», начальника </w:t>
      </w:r>
      <w:r w:rsidR="00EE1A1B" w:rsidRPr="006C36B0">
        <w:rPr>
          <w:rFonts w:ascii="Liberation Serif" w:hAnsi="Liberation Serif" w:cs="Liberation Serif"/>
          <w:sz w:val="27"/>
          <w:szCs w:val="27"/>
        </w:rPr>
        <w:t xml:space="preserve">МКУ </w:t>
      </w:r>
      <w:r w:rsidR="00EE1A1B" w:rsidRPr="006C36B0">
        <w:rPr>
          <w:rFonts w:ascii="Liberation Serif" w:hAnsi="Liberation Serif"/>
          <w:sz w:val="27"/>
          <w:szCs w:val="27"/>
        </w:rPr>
        <w:t>«Управление физической культуры, спорта и молодежной политики городского округа Верхняя Пышма» Британова А.В. «</w:t>
      </w:r>
      <w:r w:rsidR="00581E30" w:rsidRPr="006C36B0">
        <w:rPr>
          <w:rFonts w:ascii="Liberation Serif" w:hAnsi="Liberation Serif"/>
          <w:sz w:val="27"/>
          <w:szCs w:val="27"/>
        </w:rPr>
        <w:t>Антитеррористическая защищенность объектов спорта».</w:t>
      </w:r>
    </w:p>
    <w:p w:rsidR="00FE57B7" w:rsidRPr="006C36B0" w:rsidRDefault="00FE57B7" w:rsidP="003A385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1B6290" w:rsidRPr="006C36B0" w:rsidRDefault="009419AA" w:rsidP="006C36B0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eastAsia="Calibri" w:hAnsi="Liberation Serif" w:cs="Liberation Serif"/>
          <w:sz w:val="27"/>
          <w:szCs w:val="27"/>
        </w:rPr>
        <w:t xml:space="preserve">2. </w:t>
      </w:r>
      <w:r w:rsidR="001B6290" w:rsidRPr="006C36B0">
        <w:rPr>
          <w:rFonts w:ascii="Liberation Serif" w:hAnsi="Liberation Serif"/>
          <w:sz w:val="27"/>
          <w:szCs w:val="27"/>
        </w:rPr>
        <w:t>Начальнику МКУ «Управление физической культуры, спорта и молодежной политики городского округа Верхняя Пышма» (Британову А.В.)</w:t>
      </w:r>
      <w:r w:rsidR="006C36B0" w:rsidRPr="006C36B0">
        <w:rPr>
          <w:rFonts w:ascii="Liberation Serif" w:hAnsi="Liberation Serif"/>
          <w:sz w:val="27"/>
          <w:szCs w:val="27"/>
        </w:rPr>
        <w:t xml:space="preserve"> </w:t>
      </w:r>
      <w:r w:rsidR="001B6290" w:rsidRPr="006C36B0">
        <w:rPr>
          <w:rFonts w:ascii="Liberation Serif" w:hAnsi="Liberation Serif"/>
          <w:sz w:val="27"/>
          <w:szCs w:val="27"/>
        </w:rPr>
        <w:t>обеспечить проведение комплекса мероприятий по обеспечению инженерно-технической укрепленности и физической защиты объектов  спорта в соответствии с постановлением Правительства Российской Федерации от 06.03.2015 № 202 «Об утверждении требований к антитеррористической защищенности к антитеррористической защищенности объектов спорта, и формы паспорта безопасности объектов спорта».</w:t>
      </w:r>
    </w:p>
    <w:p w:rsidR="001B6290" w:rsidRPr="006C36B0" w:rsidRDefault="001B6290" w:rsidP="001B6290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 xml:space="preserve">Информацию о мероприятиях, проведенных в 2021 году, направить в АТК в ГО Верхняя Пышма.  </w:t>
      </w:r>
    </w:p>
    <w:p w:rsidR="001B6290" w:rsidRPr="006C36B0" w:rsidRDefault="001B6290" w:rsidP="001B6290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6C36B0">
        <w:rPr>
          <w:rFonts w:ascii="Liberation Serif" w:hAnsi="Liberation Serif"/>
          <w:sz w:val="27"/>
          <w:szCs w:val="27"/>
        </w:rPr>
        <w:t>Срок – 25 декабря 2021 года</w:t>
      </w:r>
    </w:p>
    <w:p w:rsidR="00930609" w:rsidRPr="006C36B0" w:rsidRDefault="00930609" w:rsidP="001B6290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</w:p>
    <w:p w:rsidR="00930609" w:rsidRPr="006C36B0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Times New Roman"/>
          <w:b/>
          <w:sz w:val="27"/>
          <w:szCs w:val="27"/>
        </w:rPr>
        <w:t>По результатам голосования решения приняты единогласно.</w:t>
      </w:r>
    </w:p>
    <w:p w:rsidR="00F12ED3" w:rsidRPr="006C36B0" w:rsidRDefault="00F12ED3" w:rsidP="003A3859">
      <w:pPr>
        <w:pStyle w:val="5"/>
        <w:spacing w:line="240" w:lineRule="auto"/>
        <w:ind w:firstLine="0"/>
        <w:contextualSpacing/>
        <w:rPr>
          <w:rFonts w:ascii="Liberation Serif" w:hAnsi="Liberation Serif" w:cs="Liberation Serif"/>
          <w:sz w:val="27"/>
          <w:szCs w:val="27"/>
        </w:rPr>
      </w:pPr>
    </w:p>
    <w:p w:rsidR="00A916F2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Особого мнения от членов Комиссии по решениям, изложенным в настоящем протоколе, не поступало.</w:t>
      </w:r>
    </w:p>
    <w:p w:rsidR="00A916F2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6C36B0" w:rsidRDefault="00F714E8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О результатах исполнения мероприятий, указанных в настоящем протоколе, информировать </w:t>
      </w:r>
      <w:r w:rsidR="00667FB0" w:rsidRPr="006C36B0">
        <w:rPr>
          <w:rFonts w:ascii="Liberation Serif" w:hAnsi="Liberation Serif" w:cs="Liberation Serif"/>
          <w:sz w:val="27"/>
          <w:szCs w:val="27"/>
        </w:rPr>
        <w:t>заместителя председателя</w:t>
      </w:r>
      <w:r w:rsidR="00AF0D3A" w:rsidRPr="006C36B0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6C36B0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6C36B0">
        <w:rPr>
          <w:rFonts w:ascii="Liberation Serif" w:hAnsi="Liberation Serif" w:cs="Liberation Serif"/>
          <w:sz w:val="27"/>
          <w:szCs w:val="27"/>
        </w:rPr>
        <w:t>омиссии</w:t>
      </w:r>
      <w:r w:rsidR="00667FB0" w:rsidRPr="006C36B0">
        <w:rPr>
          <w:rFonts w:ascii="Liberation Serif" w:hAnsi="Liberation Serif" w:cs="Liberation Serif"/>
          <w:sz w:val="27"/>
          <w:szCs w:val="27"/>
        </w:rPr>
        <w:t xml:space="preserve"> в городском округе Верхняя Пышма Резинских Н.А.</w:t>
      </w:r>
    </w:p>
    <w:p w:rsidR="00F714E8" w:rsidRDefault="00F714E8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A916F2" w:rsidRPr="006C36B0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6C36B0" w:rsidRDefault="00F714E8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протокола возложить </w:t>
      </w:r>
      <w:r w:rsidR="00F12ED3" w:rsidRPr="006C36B0">
        <w:rPr>
          <w:rFonts w:ascii="Liberation Serif" w:hAnsi="Liberation Serif" w:cs="Liberation Serif"/>
          <w:sz w:val="27"/>
          <w:szCs w:val="27"/>
        </w:rPr>
        <w:t xml:space="preserve">на </w:t>
      </w:r>
      <w:r w:rsidR="00AF0D3A" w:rsidRPr="006C36B0">
        <w:rPr>
          <w:rFonts w:ascii="Liberation Serif" w:hAnsi="Liberation Serif" w:cs="Liberation Serif"/>
          <w:sz w:val="27"/>
          <w:szCs w:val="27"/>
        </w:rPr>
        <w:t>секретаря</w:t>
      </w:r>
      <w:r w:rsidR="00F12ED3" w:rsidRPr="006C36B0">
        <w:rPr>
          <w:rFonts w:ascii="Liberation Serif" w:hAnsi="Liberation Serif" w:cs="Liberation Serif"/>
          <w:sz w:val="27"/>
          <w:szCs w:val="27"/>
        </w:rPr>
        <w:t xml:space="preserve"> </w:t>
      </w:r>
      <w:r w:rsidR="0045286B" w:rsidRPr="006C36B0">
        <w:rPr>
          <w:rFonts w:ascii="Liberation Serif" w:hAnsi="Liberation Serif" w:cs="Liberation Serif"/>
          <w:sz w:val="27"/>
          <w:szCs w:val="27"/>
        </w:rPr>
        <w:t>антитеррористической к</w:t>
      </w:r>
      <w:r w:rsidR="00AF0D3A" w:rsidRPr="006C36B0">
        <w:rPr>
          <w:rFonts w:ascii="Liberation Serif" w:hAnsi="Liberation Serif" w:cs="Liberation Serif"/>
          <w:sz w:val="27"/>
          <w:szCs w:val="27"/>
        </w:rPr>
        <w:t>омиссии</w:t>
      </w:r>
      <w:r w:rsidRPr="006C36B0">
        <w:rPr>
          <w:rFonts w:ascii="Liberation Serif" w:hAnsi="Liberation Serif" w:cs="Liberation Serif"/>
          <w:sz w:val="27"/>
          <w:szCs w:val="27"/>
        </w:rPr>
        <w:t>.</w:t>
      </w:r>
    </w:p>
    <w:p w:rsidR="00F714E8" w:rsidRPr="006C36B0" w:rsidRDefault="00F714E8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0532C1" w:rsidRPr="006C36B0" w:rsidRDefault="000532C1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F714E8" w:rsidRPr="006C36B0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Глава городского округа</w:t>
      </w:r>
      <w:r w:rsidR="00F714E8" w:rsidRPr="006C36B0">
        <w:rPr>
          <w:rFonts w:ascii="Liberation Serif" w:hAnsi="Liberation Serif" w:cs="Liberation Serif"/>
          <w:sz w:val="27"/>
          <w:szCs w:val="27"/>
        </w:rPr>
        <w:t>,</w:t>
      </w:r>
    </w:p>
    <w:p w:rsidR="00F714E8" w:rsidRPr="006C36B0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6C36B0">
        <w:rPr>
          <w:rFonts w:ascii="Liberation Serif" w:hAnsi="Liberation Serif" w:cs="Liberation Serif"/>
          <w:sz w:val="27"/>
          <w:szCs w:val="27"/>
        </w:rPr>
        <w:t>п</w:t>
      </w:r>
      <w:r w:rsidR="00F714E8" w:rsidRPr="006C36B0">
        <w:rPr>
          <w:rFonts w:ascii="Liberation Serif" w:hAnsi="Liberation Serif" w:cs="Liberation Serif"/>
          <w:sz w:val="27"/>
          <w:szCs w:val="27"/>
        </w:rPr>
        <w:t>редседател</w:t>
      </w:r>
      <w:r w:rsidRPr="006C36B0">
        <w:rPr>
          <w:rFonts w:ascii="Liberation Serif" w:hAnsi="Liberation Serif" w:cs="Liberation Serif"/>
          <w:sz w:val="27"/>
          <w:szCs w:val="27"/>
        </w:rPr>
        <w:t xml:space="preserve">ь </w:t>
      </w:r>
      <w:r w:rsidR="00F714E8" w:rsidRPr="006C36B0">
        <w:rPr>
          <w:rFonts w:ascii="Liberation Serif" w:hAnsi="Liberation Serif" w:cs="Liberation Serif"/>
          <w:sz w:val="27"/>
          <w:szCs w:val="27"/>
        </w:rPr>
        <w:t xml:space="preserve">антитеррористической комиссии </w:t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F714E8" w:rsidRPr="006C36B0">
        <w:rPr>
          <w:rFonts w:ascii="Liberation Serif" w:hAnsi="Liberation Serif" w:cs="Liberation Serif"/>
          <w:sz w:val="27"/>
          <w:szCs w:val="27"/>
        </w:rPr>
        <w:tab/>
      </w:r>
      <w:r w:rsidR="00055302" w:rsidRPr="006C36B0">
        <w:rPr>
          <w:rFonts w:ascii="Liberation Serif" w:hAnsi="Liberation Serif" w:cs="Liberation Serif"/>
          <w:sz w:val="27"/>
          <w:szCs w:val="27"/>
        </w:rPr>
        <w:t xml:space="preserve">      И.В.Соломин</w:t>
      </w:r>
    </w:p>
    <w:p w:rsidR="00C73737" w:rsidRPr="006C36B0" w:rsidRDefault="00C73737" w:rsidP="003A3859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7E1CD9" w:rsidRDefault="007E1CD9" w:rsidP="003A3859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A916F2" w:rsidRPr="00F90803" w:rsidRDefault="00A916F2" w:rsidP="003A3859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F3FA5" w:rsidRPr="000532C1" w:rsidRDefault="00055302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0532C1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0532C1" w:rsidRDefault="00CF3FA5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0532C1">
        <w:rPr>
          <w:rFonts w:ascii="Liberation Serif" w:eastAsia="Times New Roman" w:hAnsi="Liberation Serif" w:cs="Times New Roman"/>
          <w:lang w:eastAsia="ru-RU"/>
        </w:rPr>
        <w:t>(343</w:t>
      </w:r>
      <w:r w:rsidR="00055302" w:rsidRPr="000532C1">
        <w:rPr>
          <w:rFonts w:ascii="Liberation Serif" w:eastAsia="Times New Roman" w:hAnsi="Liberation Serif" w:cs="Times New Roman"/>
          <w:lang w:eastAsia="ru-RU"/>
        </w:rPr>
        <w:t>68) 5-47-55</w:t>
      </w:r>
    </w:p>
    <w:sectPr w:rsidR="00DA4EC6" w:rsidRPr="000532C1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98" w:rsidRDefault="00587E98" w:rsidP="00B203BB">
      <w:pPr>
        <w:spacing w:after="0" w:line="240" w:lineRule="auto"/>
      </w:pPr>
      <w:r>
        <w:separator/>
      </w:r>
    </w:p>
  </w:endnote>
  <w:endnote w:type="continuationSeparator" w:id="0">
    <w:p w:rsidR="00587E98" w:rsidRDefault="00587E98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98" w:rsidRDefault="00587E98" w:rsidP="00B203BB">
      <w:pPr>
        <w:spacing w:after="0" w:line="240" w:lineRule="auto"/>
      </w:pPr>
      <w:r>
        <w:separator/>
      </w:r>
    </w:p>
  </w:footnote>
  <w:footnote w:type="continuationSeparator" w:id="0">
    <w:p w:rsidR="00587E98" w:rsidRDefault="00587E98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968AC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572"/>
    <w:multiLevelType w:val="multilevel"/>
    <w:tmpl w:val="601A43D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347C4A"/>
    <w:multiLevelType w:val="hybridMultilevel"/>
    <w:tmpl w:val="00807F40"/>
    <w:lvl w:ilvl="0" w:tplc="02028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6903BA"/>
    <w:multiLevelType w:val="hybridMultilevel"/>
    <w:tmpl w:val="8A3EFE88"/>
    <w:lvl w:ilvl="0" w:tplc="343678F2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0293A"/>
    <w:multiLevelType w:val="hybridMultilevel"/>
    <w:tmpl w:val="B466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21"/>
  </w:num>
  <w:num w:numId="5">
    <w:abstractNumId w:val="5"/>
  </w:num>
  <w:num w:numId="6">
    <w:abstractNumId w:val="3"/>
  </w:num>
  <w:num w:numId="7">
    <w:abstractNumId w:val="2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6"/>
  </w:num>
  <w:num w:numId="12">
    <w:abstractNumId w:val="0"/>
  </w:num>
  <w:num w:numId="13">
    <w:abstractNumId w:val="19"/>
  </w:num>
  <w:num w:numId="14">
    <w:abstractNumId w:val="18"/>
  </w:num>
  <w:num w:numId="15">
    <w:abstractNumId w:val="8"/>
  </w:num>
  <w:num w:numId="16">
    <w:abstractNumId w:val="22"/>
  </w:num>
  <w:num w:numId="17">
    <w:abstractNumId w:val="4"/>
  </w:num>
  <w:num w:numId="18">
    <w:abstractNumId w:val="24"/>
  </w:num>
  <w:num w:numId="19">
    <w:abstractNumId w:val="10"/>
  </w:num>
  <w:num w:numId="20">
    <w:abstractNumId w:val="25"/>
  </w:num>
  <w:num w:numId="21">
    <w:abstractNumId w:val="11"/>
  </w:num>
  <w:num w:numId="22">
    <w:abstractNumId w:val="7"/>
  </w:num>
  <w:num w:numId="23">
    <w:abstractNumId w:val="16"/>
  </w:num>
  <w:num w:numId="24">
    <w:abstractNumId w:val="1"/>
  </w:num>
  <w:num w:numId="25">
    <w:abstractNumId w:val="15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11A6"/>
    <w:rsid w:val="00015468"/>
    <w:rsid w:val="000222B9"/>
    <w:rsid w:val="0002290A"/>
    <w:rsid w:val="000247FF"/>
    <w:rsid w:val="00025D1E"/>
    <w:rsid w:val="00033E74"/>
    <w:rsid w:val="000368A4"/>
    <w:rsid w:val="0004169D"/>
    <w:rsid w:val="00043A4F"/>
    <w:rsid w:val="000532C1"/>
    <w:rsid w:val="000545A4"/>
    <w:rsid w:val="00055302"/>
    <w:rsid w:val="00062EE4"/>
    <w:rsid w:val="000658A3"/>
    <w:rsid w:val="00073931"/>
    <w:rsid w:val="00073BA8"/>
    <w:rsid w:val="00080198"/>
    <w:rsid w:val="0008349C"/>
    <w:rsid w:val="00087822"/>
    <w:rsid w:val="000934E3"/>
    <w:rsid w:val="0009386D"/>
    <w:rsid w:val="000A0E03"/>
    <w:rsid w:val="000A6344"/>
    <w:rsid w:val="000B321B"/>
    <w:rsid w:val="000C061D"/>
    <w:rsid w:val="000C0B3E"/>
    <w:rsid w:val="000C3D4D"/>
    <w:rsid w:val="000D0298"/>
    <w:rsid w:val="000D1B8C"/>
    <w:rsid w:val="000E0B8F"/>
    <w:rsid w:val="000E110E"/>
    <w:rsid w:val="000E2BC3"/>
    <w:rsid w:val="000E5157"/>
    <w:rsid w:val="000E6B8E"/>
    <w:rsid w:val="000F70A7"/>
    <w:rsid w:val="00103417"/>
    <w:rsid w:val="00105351"/>
    <w:rsid w:val="00105B34"/>
    <w:rsid w:val="00106136"/>
    <w:rsid w:val="00106E2C"/>
    <w:rsid w:val="001135CC"/>
    <w:rsid w:val="00116CCD"/>
    <w:rsid w:val="00123319"/>
    <w:rsid w:val="00125905"/>
    <w:rsid w:val="0012762A"/>
    <w:rsid w:val="00132138"/>
    <w:rsid w:val="00134390"/>
    <w:rsid w:val="00135063"/>
    <w:rsid w:val="001376B5"/>
    <w:rsid w:val="0014041C"/>
    <w:rsid w:val="0014209D"/>
    <w:rsid w:val="00151F68"/>
    <w:rsid w:val="0016320B"/>
    <w:rsid w:val="0016790D"/>
    <w:rsid w:val="00172B70"/>
    <w:rsid w:val="001750C2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290"/>
    <w:rsid w:val="001B65F7"/>
    <w:rsid w:val="001C5B39"/>
    <w:rsid w:val="001C63F7"/>
    <w:rsid w:val="001C66FD"/>
    <w:rsid w:val="001D33C9"/>
    <w:rsid w:val="001D7AA1"/>
    <w:rsid w:val="001E158E"/>
    <w:rsid w:val="001E4157"/>
    <w:rsid w:val="001E49AB"/>
    <w:rsid w:val="001E5935"/>
    <w:rsid w:val="001E72C6"/>
    <w:rsid w:val="001F29B4"/>
    <w:rsid w:val="001F55F4"/>
    <w:rsid w:val="00201B45"/>
    <w:rsid w:val="00207205"/>
    <w:rsid w:val="002102B0"/>
    <w:rsid w:val="00216267"/>
    <w:rsid w:val="00222BFB"/>
    <w:rsid w:val="002269E8"/>
    <w:rsid w:val="00227549"/>
    <w:rsid w:val="002320EA"/>
    <w:rsid w:val="0023491B"/>
    <w:rsid w:val="00241A43"/>
    <w:rsid w:val="00245932"/>
    <w:rsid w:val="00246521"/>
    <w:rsid w:val="00246AFD"/>
    <w:rsid w:val="002470E0"/>
    <w:rsid w:val="00247674"/>
    <w:rsid w:val="0024782A"/>
    <w:rsid w:val="00253368"/>
    <w:rsid w:val="00254FDF"/>
    <w:rsid w:val="00255370"/>
    <w:rsid w:val="00260419"/>
    <w:rsid w:val="0026228A"/>
    <w:rsid w:val="00264ADE"/>
    <w:rsid w:val="00270784"/>
    <w:rsid w:val="00280490"/>
    <w:rsid w:val="0028121A"/>
    <w:rsid w:val="00281EE8"/>
    <w:rsid w:val="00282850"/>
    <w:rsid w:val="00282A98"/>
    <w:rsid w:val="002A50E2"/>
    <w:rsid w:val="002A645A"/>
    <w:rsid w:val="002B7C71"/>
    <w:rsid w:val="002D1B09"/>
    <w:rsid w:val="002D46F6"/>
    <w:rsid w:val="002D5EB9"/>
    <w:rsid w:val="002D6AD7"/>
    <w:rsid w:val="002E0783"/>
    <w:rsid w:val="002E4406"/>
    <w:rsid w:val="002E4537"/>
    <w:rsid w:val="002F2227"/>
    <w:rsid w:val="002F4A20"/>
    <w:rsid w:val="002F5BFD"/>
    <w:rsid w:val="00302C7D"/>
    <w:rsid w:val="00302DB9"/>
    <w:rsid w:val="00311729"/>
    <w:rsid w:val="00321C77"/>
    <w:rsid w:val="00324081"/>
    <w:rsid w:val="0032733F"/>
    <w:rsid w:val="00330513"/>
    <w:rsid w:val="00331F1A"/>
    <w:rsid w:val="0033651B"/>
    <w:rsid w:val="0034226E"/>
    <w:rsid w:val="00342CA3"/>
    <w:rsid w:val="00343B7D"/>
    <w:rsid w:val="003457BD"/>
    <w:rsid w:val="00345916"/>
    <w:rsid w:val="003473B9"/>
    <w:rsid w:val="00351CBA"/>
    <w:rsid w:val="00355CB2"/>
    <w:rsid w:val="00357AA6"/>
    <w:rsid w:val="00360AE7"/>
    <w:rsid w:val="00360F52"/>
    <w:rsid w:val="00361093"/>
    <w:rsid w:val="003641CC"/>
    <w:rsid w:val="00375051"/>
    <w:rsid w:val="00375FAD"/>
    <w:rsid w:val="003872CB"/>
    <w:rsid w:val="00392E54"/>
    <w:rsid w:val="00394141"/>
    <w:rsid w:val="003A294C"/>
    <w:rsid w:val="003A3859"/>
    <w:rsid w:val="003B007F"/>
    <w:rsid w:val="003B108F"/>
    <w:rsid w:val="003B5100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40520E"/>
    <w:rsid w:val="00405AF6"/>
    <w:rsid w:val="00406EE7"/>
    <w:rsid w:val="00407F00"/>
    <w:rsid w:val="00411006"/>
    <w:rsid w:val="0041165A"/>
    <w:rsid w:val="0041594A"/>
    <w:rsid w:val="00422BA2"/>
    <w:rsid w:val="0042756A"/>
    <w:rsid w:val="00451792"/>
    <w:rsid w:val="0045286B"/>
    <w:rsid w:val="00454F50"/>
    <w:rsid w:val="00455DB9"/>
    <w:rsid w:val="00457B64"/>
    <w:rsid w:val="00463299"/>
    <w:rsid w:val="00464AA8"/>
    <w:rsid w:val="004657C5"/>
    <w:rsid w:val="0047330A"/>
    <w:rsid w:val="004755CA"/>
    <w:rsid w:val="00475685"/>
    <w:rsid w:val="00481C2C"/>
    <w:rsid w:val="00483C94"/>
    <w:rsid w:val="004868F5"/>
    <w:rsid w:val="00490C17"/>
    <w:rsid w:val="00491166"/>
    <w:rsid w:val="0049438F"/>
    <w:rsid w:val="004968AC"/>
    <w:rsid w:val="004A2253"/>
    <w:rsid w:val="004A28DC"/>
    <w:rsid w:val="004A32E3"/>
    <w:rsid w:val="004A5C8B"/>
    <w:rsid w:val="004B1E9E"/>
    <w:rsid w:val="004B765A"/>
    <w:rsid w:val="004C3E54"/>
    <w:rsid w:val="004C6D16"/>
    <w:rsid w:val="004C746E"/>
    <w:rsid w:val="004D0207"/>
    <w:rsid w:val="004D0CCB"/>
    <w:rsid w:val="004D794C"/>
    <w:rsid w:val="004E04A3"/>
    <w:rsid w:val="004E3F0F"/>
    <w:rsid w:val="004F3F7D"/>
    <w:rsid w:val="00500B7E"/>
    <w:rsid w:val="00503986"/>
    <w:rsid w:val="00507311"/>
    <w:rsid w:val="00507C2E"/>
    <w:rsid w:val="0051112F"/>
    <w:rsid w:val="0051342F"/>
    <w:rsid w:val="00521513"/>
    <w:rsid w:val="0052166A"/>
    <w:rsid w:val="00522608"/>
    <w:rsid w:val="00523295"/>
    <w:rsid w:val="005243D0"/>
    <w:rsid w:val="00526603"/>
    <w:rsid w:val="00540EBC"/>
    <w:rsid w:val="00543CB1"/>
    <w:rsid w:val="0054526E"/>
    <w:rsid w:val="0055158C"/>
    <w:rsid w:val="00557C61"/>
    <w:rsid w:val="00564724"/>
    <w:rsid w:val="005656C7"/>
    <w:rsid w:val="00565D99"/>
    <w:rsid w:val="0057753A"/>
    <w:rsid w:val="00580258"/>
    <w:rsid w:val="005814BF"/>
    <w:rsid w:val="00581E30"/>
    <w:rsid w:val="00581F99"/>
    <w:rsid w:val="00583B14"/>
    <w:rsid w:val="0058478D"/>
    <w:rsid w:val="005853FE"/>
    <w:rsid w:val="00587E98"/>
    <w:rsid w:val="005953F5"/>
    <w:rsid w:val="00596482"/>
    <w:rsid w:val="005A12A5"/>
    <w:rsid w:val="005A3A84"/>
    <w:rsid w:val="005B0542"/>
    <w:rsid w:val="005B2F0F"/>
    <w:rsid w:val="005B70AB"/>
    <w:rsid w:val="005C139B"/>
    <w:rsid w:val="005C42C5"/>
    <w:rsid w:val="005C7C48"/>
    <w:rsid w:val="005D1CED"/>
    <w:rsid w:val="005D2623"/>
    <w:rsid w:val="005D2B20"/>
    <w:rsid w:val="005D3B14"/>
    <w:rsid w:val="005E2D7A"/>
    <w:rsid w:val="005E3D0E"/>
    <w:rsid w:val="005E3EF9"/>
    <w:rsid w:val="005E7698"/>
    <w:rsid w:val="005E7EDC"/>
    <w:rsid w:val="005F2A34"/>
    <w:rsid w:val="00601A5D"/>
    <w:rsid w:val="0061062F"/>
    <w:rsid w:val="00611B23"/>
    <w:rsid w:val="00612E9F"/>
    <w:rsid w:val="0061486A"/>
    <w:rsid w:val="00614F7B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0819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6F94"/>
    <w:rsid w:val="006A76E3"/>
    <w:rsid w:val="006B073F"/>
    <w:rsid w:val="006B2B0B"/>
    <w:rsid w:val="006B362D"/>
    <w:rsid w:val="006C36B0"/>
    <w:rsid w:val="006C53E6"/>
    <w:rsid w:val="006D2292"/>
    <w:rsid w:val="006D71D9"/>
    <w:rsid w:val="006E6FF4"/>
    <w:rsid w:val="006F3BC8"/>
    <w:rsid w:val="006F5EE8"/>
    <w:rsid w:val="00703F47"/>
    <w:rsid w:val="00707674"/>
    <w:rsid w:val="007202A4"/>
    <w:rsid w:val="007251D7"/>
    <w:rsid w:val="00732B9A"/>
    <w:rsid w:val="00733FEC"/>
    <w:rsid w:val="00742072"/>
    <w:rsid w:val="00742471"/>
    <w:rsid w:val="00742684"/>
    <w:rsid w:val="00752541"/>
    <w:rsid w:val="007556B1"/>
    <w:rsid w:val="00761699"/>
    <w:rsid w:val="00762308"/>
    <w:rsid w:val="007631BC"/>
    <w:rsid w:val="007702E4"/>
    <w:rsid w:val="00773E23"/>
    <w:rsid w:val="00774417"/>
    <w:rsid w:val="0077644C"/>
    <w:rsid w:val="007809CD"/>
    <w:rsid w:val="007831C4"/>
    <w:rsid w:val="00796720"/>
    <w:rsid w:val="007A191A"/>
    <w:rsid w:val="007A2C76"/>
    <w:rsid w:val="007A40BB"/>
    <w:rsid w:val="007A498C"/>
    <w:rsid w:val="007A61D1"/>
    <w:rsid w:val="007A7E92"/>
    <w:rsid w:val="007B7002"/>
    <w:rsid w:val="007C4DC5"/>
    <w:rsid w:val="007C5BF2"/>
    <w:rsid w:val="007D0046"/>
    <w:rsid w:val="007D4C32"/>
    <w:rsid w:val="007D708D"/>
    <w:rsid w:val="007E1CD9"/>
    <w:rsid w:val="007E2931"/>
    <w:rsid w:val="007F315D"/>
    <w:rsid w:val="007F3CC7"/>
    <w:rsid w:val="007F454D"/>
    <w:rsid w:val="00804B3A"/>
    <w:rsid w:val="008113C8"/>
    <w:rsid w:val="00811C49"/>
    <w:rsid w:val="0081276B"/>
    <w:rsid w:val="0081444C"/>
    <w:rsid w:val="0081471F"/>
    <w:rsid w:val="00822AED"/>
    <w:rsid w:val="00822DEF"/>
    <w:rsid w:val="00826060"/>
    <w:rsid w:val="0082734C"/>
    <w:rsid w:val="00831A86"/>
    <w:rsid w:val="00832CDB"/>
    <w:rsid w:val="008337E6"/>
    <w:rsid w:val="00842114"/>
    <w:rsid w:val="00843D11"/>
    <w:rsid w:val="00845962"/>
    <w:rsid w:val="00850D62"/>
    <w:rsid w:val="00851333"/>
    <w:rsid w:val="00853E2A"/>
    <w:rsid w:val="0086454B"/>
    <w:rsid w:val="00871CA5"/>
    <w:rsid w:val="00873976"/>
    <w:rsid w:val="008846D2"/>
    <w:rsid w:val="00885228"/>
    <w:rsid w:val="008924A2"/>
    <w:rsid w:val="0089418E"/>
    <w:rsid w:val="008967DF"/>
    <w:rsid w:val="00897739"/>
    <w:rsid w:val="008A45C0"/>
    <w:rsid w:val="008A5B81"/>
    <w:rsid w:val="008B4D0F"/>
    <w:rsid w:val="008B52DF"/>
    <w:rsid w:val="008C15A5"/>
    <w:rsid w:val="008C29F2"/>
    <w:rsid w:val="008C6047"/>
    <w:rsid w:val="008E443B"/>
    <w:rsid w:val="008E55E4"/>
    <w:rsid w:val="008E6660"/>
    <w:rsid w:val="008F0EE9"/>
    <w:rsid w:val="008F0F54"/>
    <w:rsid w:val="008F2E70"/>
    <w:rsid w:val="008F4635"/>
    <w:rsid w:val="00900366"/>
    <w:rsid w:val="00905D09"/>
    <w:rsid w:val="00906E3D"/>
    <w:rsid w:val="009103AA"/>
    <w:rsid w:val="009113F4"/>
    <w:rsid w:val="009114CF"/>
    <w:rsid w:val="00917018"/>
    <w:rsid w:val="009252BA"/>
    <w:rsid w:val="00930609"/>
    <w:rsid w:val="0093255C"/>
    <w:rsid w:val="00932A94"/>
    <w:rsid w:val="00933DDA"/>
    <w:rsid w:val="009419A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1598"/>
    <w:rsid w:val="009A34BA"/>
    <w:rsid w:val="009A3F5E"/>
    <w:rsid w:val="009C1973"/>
    <w:rsid w:val="009C340C"/>
    <w:rsid w:val="009C3900"/>
    <w:rsid w:val="009C43CB"/>
    <w:rsid w:val="009C56A7"/>
    <w:rsid w:val="009C6F6D"/>
    <w:rsid w:val="009D14EF"/>
    <w:rsid w:val="009D3B6A"/>
    <w:rsid w:val="009D687E"/>
    <w:rsid w:val="009E3C9C"/>
    <w:rsid w:val="009F285D"/>
    <w:rsid w:val="009F5A89"/>
    <w:rsid w:val="009F7658"/>
    <w:rsid w:val="00A00D23"/>
    <w:rsid w:val="00A00F66"/>
    <w:rsid w:val="00A074FF"/>
    <w:rsid w:val="00A1229C"/>
    <w:rsid w:val="00A128F0"/>
    <w:rsid w:val="00A16EB0"/>
    <w:rsid w:val="00A171E4"/>
    <w:rsid w:val="00A20CCC"/>
    <w:rsid w:val="00A23A53"/>
    <w:rsid w:val="00A23D47"/>
    <w:rsid w:val="00A2728F"/>
    <w:rsid w:val="00A3299D"/>
    <w:rsid w:val="00A444EA"/>
    <w:rsid w:val="00A56288"/>
    <w:rsid w:val="00A56534"/>
    <w:rsid w:val="00A5782F"/>
    <w:rsid w:val="00A64FC1"/>
    <w:rsid w:val="00A656F3"/>
    <w:rsid w:val="00A73EE6"/>
    <w:rsid w:val="00A75812"/>
    <w:rsid w:val="00A75FCD"/>
    <w:rsid w:val="00A80223"/>
    <w:rsid w:val="00A80240"/>
    <w:rsid w:val="00A81AD9"/>
    <w:rsid w:val="00A836E5"/>
    <w:rsid w:val="00A871CE"/>
    <w:rsid w:val="00A87D11"/>
    <w:rsid w:val="00A916F2"/>
    <w:rsid w:val="00A92420"/>
    <w:rsid w:val="00A94D52"/>
    <w:rsid w:val="00AA23FB"/>
    <w:rsid w:val="00AA26C1"/>
    <w:rsid w:val="00AA6A94"/>
    <w:rsid w:val="00AA760B"/>
    <w:rsid w:val="00AB227E"/>
    <w:rsid w:val="00AB2520"/>
    <w:rsid w:val="00AB6630"/>
    <w:rsid w:val="00AB790D"/>
    <w:rsid w:val="00AC2FB7"/>
    <w:rsid w:val="00AC73FE"/>
    <w:rsid w:val="00AC7860"/>
    <w:rsid w:val="00AD4ADD"/>
    <w:rsid w:val="00AF0D3A"/>
    <w:rsid w:val="00AF0DDC"/>
    <w:rsid w:val="00AF5306"/>
    <w:rsid w:val="00B0399E"/>
    <w:rsid w:val="00B074D4"/>
    <w:rsid w:val="00B12057"/>
    <w:rsid w:val="00B14282"/>
    <w:rsid w:val="00B1448A"/>
    <w:rsid w:val="00B203BB"/>
    <w:rsid w:val="00B21E3C"/>
    <w:rsid w:val="00B2290C"/>
    <w:rsid w:val="00B237DB"/>
    <w:rsid w:val="00B3065E"/>
    <w:rsid w:val="00B3105A"/>
    <w:rsid w:val="00B321A6"/>
    <w:rsid w:val="00B333C4"/>
    <w:rsid w:val="00B33FBD"/>
    <w:rsid w:val="00B35816"/>
    <w:rsid w:val="00B409AC"/>
    <w:rsid w:val="00B44D50"/>
    <w:rsid w:val="00B47503"/>
    <w:rsid w:val="00B476A3"/>
    <w:rsid w:val="00B53232"/>
    <w:rsid w:val="00B575A2"/>
    <w:rsid w:val="00B62433"/>
    <w:rsid w:val="00B643C3"/>
    <w:rsid w:val="00B66E87"/>
    <w:rsid w:val="00B66F53"/>
    <w:rsid w:val="00B75332"/>
    <w:rsid w:val="00B8717D"/>
    <w:rsid w:val="00B90BEF"/>
    <w:rsid w:val="00B946B3"/>
    <w:rsid w:val="00B96D7F"/>
    <w:rsid w:val="00BA0AE6"/>
    <w:rsid w:val="00BA0B5C"/>
    <w:rsid w:val="00BA1E37"/>
    <w:rsid w:val="00BA28EC"/>
    <w:rsid w:val="00BB7798"/>
    <w:rsid w:val="00BC0217"/>
    <w:rsid w:val="00BC0303"/>
    <w:rsid w:val="00BC789B"/>
    <w:rsid w:val="00BD3594"/>
    <w:rsid w:val="00BD5D27"/>
    <w:rsid w:val="00BD69C1"/>
    <w:rsid w:val="00C01493"/>
    <w:rsid w:val="00C02287"/>
    <w:rsid w:val="00C03D87"/>
    <w:rsid w:val="00C11311"/>
    <w:rsid w:val="00C15147"/>
    <w:rsid w:val="00C16DE7"/>
    <w:rsid w:val="00C20E55"/>
    <w:rsid w:val="00C24E3F"/>
    <w:rsid w:val="00C25C49"/>
    <w:rsid w:val="00C27090"/>
    <w:rsid w:val="00C41667"/>
    <w:rsid w:val="00C42B8E"/>
    <w:rsid w:val="00C56292"/>
    <w:rsid w:val="00C56A95"/>
    <w:rsid w:val="00C73737"/>
    <w:rsid w:val="00C74040"/>
    <w:rsid w:val="00C808A4"/>
    <w:rsid w:val="00C82EE9"/>
    <w:rsid w:val="00C82F6A"/>
    <w:rsid w:val="00C83272"/>
    <w:rsid w:val="00C87242"/>
    <w:rsid w:val="00C9002E"/>
    <w:rsid w:val="00C97149"/>
    <w:rsid w:val="00CA004B"/>
    <w:rsid w:val="00CA0980"/>
    <w:rsid w:val="00CA3A4B"/>
    <w:rsid w:val="00CA60DD"/>
    <w:rsid w:val="00CA753E"/>
    <w:rsid w:val="00CB3ACA"/>
    <w:rsid w:val="00CC05B9"/>
    <w:rsid w:val="00CC21B6"/>
    <w:rsid w:val="00CC71AE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10D9A"/>
    <w:rsid w:val="00D12296"/>
    <w:rsid w:val="00D16A24"/>
    <w:rsid w:val="00D17F7B"/>
    <w:rsid w:val="00D20715"/>
    <w:rsid w:val="00D27F63"/>
    <w:rsid w:val="00D3527A"/>
    <w:rsid w:val="00D41884"/>
    <w:rsid w:val="00D4373F"/>
    <w:rsid w:val="00D442AB"/>
    <w:rsid w:val="00D46E54"/>
    <w:rsid w:val="00D50029"/>
    <w:rsid w:val="00D5383B"/>
    <w:rsid w:val="00D5547B"/>
    <w:rsid w:val="00D55D47"/>
    <w:rsid w:val="00D61971"/>
    <w:rsid w:val="00D66985"/>
    <w:rsid w:val="00D70294"/>
    <w:rsid w:val="00D7112B"/>
    <w:rsid w:val="00D72DFB"/>
    <w:rsid w:val="00D738E1"/>
    <w:rsid w:val="00D74223"/>
    <w:rsid w:val="00D80CE2"/>
    <w:rsid w:val="00D82F48"/>
    <w:rsid w:val="00D849F0"/>
    <w:rsid w:val="00D93DD1"/>
    <w:rsid w:val="00D968AC"/>
    <w:rsid w:val="00D9759B"/>
    <w:rsid w:val="00DA354B"/>
    <w:rsid w:val="00DA4EC6"/>
    <w:rsid w:val="00DB1272"/>
    <w:rsid w:val="00DB2A67"/>
    <w:rsid w:val="00DB4374"/>
    <w:rsid w:val="00DB4D77"/>
    <w:rsid w:val="00DC6C38"/>
    <w:rsid w:val="00DD14A7"/>
    <w:rsid w:val="00DD3B8D"/>
    <w:rsid w:val="00DD3F42"/>
    <w:rsid w:val="00DD4F53"/>
    <w:rsid w:val="00DD551B"/>
    <w:rsid w:val="00DE3BFA"/>
    <w:rsid w:val="00DE470C"/>
    <w:rsid w:val="00DE5363"/>
    <w:rsid w:val="00DE6476"/>
    <w:rsid w:val="00DE7E70"/>
    <w:rsid w:val="00DF065D"/>
    <w:rsid w:val="00DF3B83"/>
    <w:rsid w:val="00DF554F"/>
    <w:rsid w:val="00DF5686"/>
    <w:rsid w:val="00E0369A"/>
    <w:rsid w:val="00E07431"/>
    <w:rsid w:val="00E07BF2"/>
    <w:rsid w:val="00E1230F"/>
    <w:rsid w:val="00E13BE2"/>
    <w:rsid w:val="00E14A50"/>
    <w:rsid w:val="00E17F07"/>
    <w:rsid w:val="00E202D8"/>
    <w:rsid w:val="00E20AFB"/>
    <w:rsid w:val="00E24DCE"/>
    <w:rsid w:val="00E25F24"/>
    <w:rsid w:val="00E31106"/>
    <w:rsid w:val="00E320A4"/>
    <w:rsid w:val="00E32356"/>
    <w:rsid w:val="00E32C31"/>
    <w:rsid w:val="00E32E75"/>
    <w:rsid w:val="00E334E8"/>
    <w:rsid w:val="00E3563A"/>
    <w:rsid w:val="00E36DA7"/>
    <w:rsid w:val="00E4028F"/>
    <w:rsid w:val="00E41370"/>
    <w:rsid w:val="00E421E6"/>
    <w:rsid w:val="00E44C1A"/>
    <w:rsid w:val="00E508A6"/>
    <w:rsid w:val="00E549C2"/>
    <w:rsid w:val="00E57AED"/>
    <w:rsid w:val="00E6080C"/>
    <w:rsid w:val="00E620E0"/>
    <w:rsid w:val="00E64B00"/>
    <w:rsid w:val="00E65FEF"/>
    <w:rsid w:val="00E669BA"/>
    <w:rsid w:val="00E7221C"/>
    <w:rsid w:val="00E728D9"/>
    <w:rsid w:val="00E754C7"/>
    <w:rsid w:val="00E76262"/>
    <w:rsid w:val="00E77960"/>
    <w:rsid w:val="00E77FB5"/>
    <w:rsid w:val="00E82C0D"/>
    <w:rsid w:val="00E84925"/>
    <w:rsid w:val="00E965EF"/>
    <w:rsid w:val="00EA15E4"/>
    <w:rsid w:val="00EA5837"/>
    <w:rsid w:val="00EB1E18"/>
    <w:rsid w:val="00EB2CDA"/>
    <w:rsid w:val="00EB43CB"/>
    <w:rsid w:val="00EC0D7E"/>
    <w:rsid w:val="00EC4DED"/>
    <w:rsid w:val="00EC64E7"/>
    <w:rsid w:val="00EC7106"/>
    <w:rsid w:val="00ED0B9E"/>
    <w:rsid w:val="00EE1A1B"/>
    <w:rsid w:val="00EE2905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1EAA"/>
    <w:rsid w:val="00F327E8"/>
    <w:rsid w:val="00F352A8"/>
    <w:rsid w:val="00F36003"/>
    <w:rsid w:val="00F426C2"/>
    <w:rsid w:val="00F43540"/>
    <w:rsid w:val="00F44BFA"/>
    <w:rsid w:val="00F53975"/>
    <w:rsid w:val="00F53B1B"/>
    <w:rsid w:val="00F569EB"/>
    <w:rsid w:val="00F615AB"/>
    <w:rsid w:val="00F63123"/>
    <w:rsid w:val="00F714E8"/>
    <w:rsid w:val="00F7230A"/>
    <w:rsid w:val="00F76A46"/>
    <w:rsid w:val="00F77EEB"/>
    <w:rsid w:val="00F801CC"/>
    <w:rsid w:val="00F80978"/>
    <w:rsid w:val="00F82806"/>
    <w:rsid w:val="00F87933"/>
    <w:rsid w:val="00F90803"/>
    <w:rsid w:val="00F912B8"/>
    <w:rsid w:val="00F913A6"/>
    <w:rsid w:val="00F92703"/>
    <w:rsid w:val="00F94FEF"/>
    <w:rsid w:val="00FA46C1"/>
    <w:rsid w:val="00FB3F44"/>
    <w:rsid w:val="00FB3F98"/>
    <w:rsid w:val="00FC69BB"/>
    <w:rsid w:val="00FC7B90"/>
    <w:rsid w:val="00FD017A"/>
    <w:rsid w:val="00FD1A02"/>
    <w:rsid w:val="00FD1E5A"/>
    <w:rsid w:val="00FE223C"/>
    <w:rsid w:val="00FE57B7"/>
    <w:rsid w:val="00FF03B7"/>
    <w:rsid w:val="00FF0F93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1">
    <w:name w:val="Знак1"/>
    <w:basedOn w:val="a"/>
    <w:rsid w:val="00D6698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9332-0E14-4672-B0A9-CCC5F140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Хусаинова Маргарита Маратовна</cp:lastModifiedBy>
  <cp:revision>2</cp:revision>
  <cp:lastPrinted>2021-06-29T02:48:00Z</cp:lastPrinted>
  <dcterms:created xsi:type="dcterms:W3CDTF">2021-09-24T06:05:00Z</dcterms:created>
  <dcterms:modified xsi:type="dcterms:W3CDTF">2021-09-24T06:05:00Z</dcterms:modified>
</cp:coreProperties>
</file>