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B0632" w:rsidRPr="0013051B" w:rsidTr="00726025">
        <w:trPr>
          <w:trHeight w:val="524"/>
        </w:trPr>
        <w:tc>
          <w:tcPr>
            <w:tcW w:w="9460" w:type="dxa"/>
            <w:gridSpan w:val="5"/>
          </w:tcPr>
          <w:p w:rsidR="006B0632" w:rsidRPr="0013051B" w:rsidRDefault="006B0632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B0632" w:rsidRPr="0013051B" w:rsidRDefault="006B0632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B0632" w:rsidRPr="0013051B" w:rsidRDefault="006B0632" w:rsidP="0072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B0632" w:rsidRPr="0013051B" w:rsidRDefault="006B0632" w:rsidP="0072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B0632" w:rsidRPr="0013051B" w:rsidTr="00726025">
        <w:trPr>
          <w:trHeight w:val="524"/>
        </w:trPr>
        <w:tc>
          <w:tcPr>
            <w:tcW w:w="284" w:type="dxa"/>
            <w:vAlign w:val="bottom"/>
          </w:tcPr>
          <w:p w:rsidR="006B0632" w:rsidRPr="0013051B" w:rsidRDefault="006B0632" w:rsidP="007260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B0632" w:rsidRPr="0013051B" w:rsidRDefault="006B0632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05.10.2021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B0632" w:rsidRPr="0013051B" w:rsidRDefault="006B0632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B0632" w:rsidRPr="0013051B" w:rsidRDefault="006B0632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853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B0632" w:rsidRPr="0013051B" w:rsidRDefault="006B0632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B0632" w:rsidRPr="0013051B" w:rsidTr="00726025">
        <w:trPr>
          <w:trHeight w:val="130"/>
        </w:trPr>
        <w:tc>
          <w:tcPr>
            <w:tcW w:w="9460" w:type="dxa"/>
            <w:gridSpan w:val="5"/>
          </w:tcPr>
          <w:p w:rsidR="006B0632" w:rsidRPr="0013051B" w:rsidRDefault="006B0632" w:rsidP="007260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B0632" w:rsidRPr="0013051B" w:rsidTr="00726025">
        <w:tc>
          <w:tcPr>
            <w:tcW w:w="9460" w:type="dxa"/>
            <w:gridSpan w:val="5"/>
          </w:tcPr>
          <w:p w:rsidR="006B0632" w:rsidRPr="006B0632" w:rsidRDefault="006B0632" w:rsidP="0072602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B0632" w:rsidRPr="006B0632" w:rsidRDefault="006B0632" w:rsidP="0072602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B0632" w:rsidRPr="006B0632" w:rsidRDefault="006B0632" w:rsidP="0072602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B0632" w:rsidRPr="0013051B" w:rsidTr="00726025">
        <w:tc>
          <w:tcPr>
            <w:tcW w:w="9460" w:type="dxa"/>
            <w:gridSpan w:val="5"/>
          </w:tcPr>
          <w:p w:rsidR="006B0632" w:rsidRPr="0013051B" w:rsidRDefault="006B0632" w:rsidP="007260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      </w:r>
          </w:p>
        </w:tc>
      </w:tr>
      <w:tr w:rsidR="006B0632" w:rsidRPr="0013051B" w:rsidTr="00726025">
        <w:tc>
          <w:tcPr>
            <w:tcW w:w="9460" w:type="dxa"/>
            <w:gridSpan w:val="5"/>
          </w:tcPr>
          <w:p w:rsidR="006B0632" w:rsidRPr="0013051B" w:rsidRDefault="006B0632" w:rsidP="0072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0632" w:rsidRPr="0013051B" w:rsidRDefault="006B0632" w:rsidP="0072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B0632" w:rsidRPr="0013051B" w:rsidRDefault="006B0632" w:rsidP="006B06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пунктом 6 статьи 40 Градостроительного </w:t>
      </w:r>
      <w:r>
        <w:rPr>
          <w:rFonts w:ascii="Liberation Serif" w:hAnsi="Liberation Serif"/>
          <w:sz w:val="28"/>
          <w:szCs w:val="28"/>
        </w:rPr>
        <w:br/>
        <w:t xml:space="preserve">кодекса Российской Федерации, с пунктом 1 статьи 7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</w:t>
      </w:r>
      <w:proofErr w:type="gramEnd"/>
      <w:r>
        <w:rPr>
          <w:rFonts w:ascii="Liberation Serif" w:hAnsi="Liberation Serif"/>
          <w:sz w:val="28"/>
          <w:szCs w:val="28"/>
        </w:rPr>
        <w:t xml:space="preserve"> № </w:t>
      </w:r>
      <w:proofErr w:type="gramStart"/>
      <w:r>
        <w:rPr>
          <w:rFonts w:ascii="Liberation Serif" w:hAnsi="Liberation Serif"/>
          <w:sz w:val="28"/>
          <w:szCs w:val="28"/>
        </w:rPr>
        <w:t xml:space="preserve">15/4, заключением комиссии по проведению общественных обсуждений от 28 сентября 2021 года, проведенных в период с 08 сентября 2021 год по 22 сентября 2021 года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t xml:space="preserve">пунктом 68 раздела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 предоставления муниципальной услуги «Предоставление разрешения на отклонение от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предельных параметров разрешенного строительства, реконструкции объекта капитального строительства на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Пышма»,</w:t>
      </w:r>
      <w:r>
        <w:rPr>
          <w:rFonts w:ascii="Liberation Serif" w:hAnsi="Liberation Serif"/>
          <w:sz w:val="28"/>
          <w:szCs w:val="28"/>
        </w:rPr>
        <w:t xml:space="preserve"> Уставом городского округа Верхняя Пышма, администрация городского округа Верхняя Пышма</w:t>
      </w:r>
    </w:p>
    <w:p w:rsidR="006B0632" w:rsidRPr="0013051B" w:rsidRDefault="006B0632" w:rsidP="006B063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B0632" w:rsidRDefault="006B0632" w:rsidP="006B063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DB627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земельного участка с кадастровым номером 66:36:0112001:12, расположенного по адресу: Российская Федерация, Свердловская обл., городской округ Верхняя Пышма, г. Верхняя Пышма, ул. Петрова, земельный участок № 43а, </w:t>
      </w:r>
      <w:r>
        <w:rPr>
          <w:rFonts w:ascii="Liberation Serif" w:hAnsi="Liberation Serif" w:cs="Liberation Serif"/>
          <w:sz w:val="28"/>
          <w:szCs w:val="28"/>
        </w:rPr>
        <w:lastRenderedPageBreak/>
        <w:t>находящегося в территориальной зоне ОД (общественно-деловая зона), в части уменьшения отступов от границ земельного участка до объекта капитального строительства – с юго-восточной стороны «0» метров.</w:t>
      </w:r>
    </w:p>
    <w:p w:rsidR="006B0632" w:rsidRDefault="006B0632" w:rsidP="006B063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DB627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земельного участка с кадастровым номером 66:36:0112001:1, расположенного по адресу: обл. Свердловская, г. Верхняя Пышма, ул. Петрова, дом 43, находящегося в территориальной зоне ОД (общественно-деловая зона), в части уменьшения отступов от границ земельного участка до объекта капитального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строительства – с северо-западной стороны «0» метров.</w:t>
      </w:r>
    </w:p>
    <w:p w:rsidR="006B0632" w:rsidRDefault="006B0632" w:rsidP="006B063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DB627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земельного участка с кадастровым номером 66:36:0112001:548, расположенного по адресу: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ул. Петрова, дом 43, находящегося в территориальной зоне ОД (общественно-деловая зона), в части уменьшения отступов от границ земельного участка до объекта капитального строительства – с северо-западной, северо-восточной, юго-восточной сторон «0» метров.</w:t>
      </w:r>
      <w:proofErr w:type="gramEnd"/>
    </w:p>
    <w:p w:rsidR="006B0632" w:rsidRDefault="006B0632" w:rsidP="006B063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DB627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земельного участка с кадастровым номером 66:36:0112001:573, расположенного по адресу: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Свердловская область, г. Верхняя Пышма, ул. Петрова, находящегося в территориальной зоне ОД (общественно-деловая зона), в части уменьшения отступов от границ земельного участка до объекта капитального строительства – с юго-западной, северо-западной, северо-восточной, юго-восточной сторон «0» метров</w:t>
      </w:r>
      <w:proofErr w:type="gramEnd"/>
    </w:p>
    <w:p w:rsidR="006B0632" w:rsidRDefault="006B0632" w:rsidP="006B063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6B0632" w:rsidRPr="00DB6278" w:rsidRDefault="006B0632" w:rsidP="006B063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B627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B627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 w:rsidRPr="00DB6278">
        <w:rPr>
          <w:rFonts w:ascii="Liberation Serif" w:hAnsi="Liberation Serif"/>
          <w:sz w:val="28"/>
          <w:szCs w:val="28"/>
        </w:rPr>
        <w:br/>
        <w:t>за собой.</w:t>
      </w:r>
    </w:p>
    <w:p w:rsidR="006B0632" w:rsidRDefault="006B0632" w:rsidP="006B06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B0632" w:rsidRPr="0013051B" w:rsidRDefault="006B0632" w:rsidP="006B06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B0632" w:rsidRPr="0013051B" w:rsidTr="00726025">
        <w:tc>
          <w:tcPr>
            <w:tcW w:w="6237" w:type="dxa"/>
            <w:vAlign w:val="bottom"/>
          </w:tcPr>
          <w:p w:rsidR="006B0632" w:rsidRPr="0013051B" w:rsidRDefault="006B0632" w:rsidP="0072602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B0632" w:rsidRPr="0013051B" w:rsidRDefault="006B0632" w:rsidP="007260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B0632" w:rsidRPr="0013051B" w:rsidRDefault="006B0632" w:rsidP="006B063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B063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Вр-365022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B063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Вр-365022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81834438" w:edGrp="everyone"/>
  <w:p w:rsidR="00AF0248" w:rsidRDefault="006B063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81834438"/>
  <w:p w:rsidR="00810AAA" w:rsidRPr="00810AAA" w:rsidRDefault="006B063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B0632" w:rsidP="00810AAA">
    <w:pPr>
      <w:pStyle w:val="a3"/>
      <w:jc w:val="center"/>
    </w:pPr>
    <w:permStart w:id="379861139" w:edGrp="everyone"/>
    <w:permEnd w:id="3798611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27"/>
    <w:rsid w:val="001D6C88"/>
    <w:rsid w:val="006B0632"/>
    <w:rsid w:val="0080212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6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06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B06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6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06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B06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2021-10-06T05:21:00Z</dcterms:created>
  <dcterms:modified xsi:type="dcterms:W3CDTF">2021-10-06T05:21:00Z</dcterms:modified>
</cp:coreProperties>
</file>