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34F87" w:rsidTr="00C34F87">
        <w:trPr>
          <w:trHeight w:val="524"/>
        </w:trPr>
        <w:tc>
          <w:tcPr>
            <w:tcW w:w="9460" w:type="dxa"/>
            <w:gridSpan w:val="5"/>
            <w:hideMark/>
          </w:tcPr>
          <w:p w:rsidR="00C34F87" w:rsidRDefault="00C34F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4F87" w:rsidRDefault="00C34F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34F87" w:rsidRDefault="00C34F8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34F87" w:rsidRDefault="00C34F8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4F87" w:rsidTr="00C34F87">
        <w:trPr>
          <w:trHeight w:val="524"/>
        </w:trPr>
        <w:tc>
          <w:tcPr>
            <w:tcW w:w="284" w:type="dxa"/>
            <w:vAlign w:val="bottom"/>
            <w:hideMark/>
          </w:tcPr>
          <w:p w:rsidR="00C34F87" w:rsidRDefault="00C34F8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4F87" w:rsidRDefault="00C34F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34F87" w:rsidRDefault="00C34F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4F87" w:rsidRDefault="00C34F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34F87" w:rsidRDefault="00C34F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34F87" w:rsidTr="00C34F87">
        <w:trPr>
          <w:trHeight w:val="130"/>
        </w:trPr>
        <w:tc>
          <w:tcPr>
            <w:tcW w:w="9460" w:type="dxa"/>
            <w:gridSpan w:val="5"/>
          </w:tcPr>
          <w:p w:rsidR="00C34F87" w:rsidRDefault="00C34F8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34F87" w:rsidTr="00C34F87">
        <w:tc>
          <w:tcPr>
            <w:tcW w:w="9460" w:type="dxa"/>
            <w:gridSpan w:val="5"/>
          </w:tcPr>
          <w:p w:rsidR="00C34F87" w:rsidRDefault="00C34F8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34F87" w:rsidRDefault="00C34F8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34F87" w:rsidRDefault="00C34F8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34F87" w:rsidTr="00C34F87">
        <w:tc>
          <w:tcPr>
            <w:tcW w:w="9460" w:type="dxa"/>
            <w:gridSpan w:val="5"/>
            <w:hideMark/>
          </w:tcPr>
          <w:p w:rsidR="00C34F87" w:rsidRDefault="00C34F87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Перечня главных администраторов доходов городского округа Верхняя Пышма и Перечня главных </w:t>
            </w:r>
            <w:proofErr w:type="gramStart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администраторов источников финансирования дефицита бюджета города</w:t>
            </w:r>
            <w:proofErr w:type="gramEnd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Верхняя Пышма</w:t>
            </w:r>
          </w:p>
        </w:tc>
      </w:tr>
      <w:tr w:rsidR="00C34F87" w:rsidTr="00C34F87">
        <w:tc>
          <w:tcPr>
            <w:tcW w:w="9460" w:type="dxa"/>
            <w:gridSpan w:val="5"/>
          </w:tcPr>
          <w:p w:rsidR="00C34F87" w:rsidRDefault="00C34F8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34F87" w:rsidRDefault="00C34F8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34F87" w:rsidRDefault="00C34F87" w:rsidP="00C34F87">
      <w:pPr>
        <w:pStyle w:val="a3"/>
        <w:spacing w:before="0" w:after="0"/>
        <w:ind w:right="140" w:firstLine="709"/>
        <w:jc w:val="both"/>
        <w:rPr>
          <w:sz w:val="26"/>
          <w:szCs w:val="26"/>
        </w:rPr>
      </w:pPr>
      <w:proofErr w:type="gramStart"/>
      <w:r>
        <w:rPr>
          <w:rFonts w:ascii="Liberation Serif" w:hAnsi="Liberation Serif" w:cs="Liberation Serif"/>
          <w:color w:val="000000"/>
          <w:sz w:val="26"/>
          <w:szCs w:val="26"/>
        </w:rPr>
        <w:t>В соответствии с абзацем четвертым пункта</w:t>
      </w:r>
      <w:r>
        <w:rPr>
          <w:rFonts w:ascii="Liberation Serif" w:hAnsi="Liberation Serif" w:cs="Liberation Serif"/>
          <w:color w:val="000000"/>
          <w:sz w:val="26"/>
          <w:szCs w:val="26"/>
          <w:lang w:val="en-US"/>
        </w:rPr>
        <w:t> </w:t>
      </w:r>
      <w:r>
        <w:rPr>
          <w:rFonts w:ascii="Liberation Serif" w:hAnsi="Liberation Serif" w:cs="Liberation Serif"/>
          <w:color w:val="000000"/>
          <w:sz w:val="26"/>
          <w:szCs w:val="26"/>
        </w:rPr>
        <w:t>3.2 статьи</w:t>
      </w:r>
      <w:r>
        <w:rPr>
          <w:rFonts w:ascii="Liberation Serif" w:hAnsi="Liberation Serif" w:cs="Liberation Serif"/>
          <w:color w:val="000000"/>
          <w:sz w:val="26"/>
          <w:szCs w:val="26"/>
          <w:lang w:val="en-US"/>
        </w:rPr>
        <w:t> </w:t>
      </w:r>
      <w:r>
        <w:rPr>
          <w:rFonts w:ascii="Liberation Serif" w:hAnsi="Liberation Serif" w:cs="Liberation Serif"/>
          <w:sz w:val="26"/>
          <w:szCs w:val="26"/>
        </w:rPr>
        <w:t xml:space="preserve">160.1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и пунктом 4 статьи 160.2 </w:t>
      </w:r>
      <w:r>
        <w:rPr>
          <w:rFonts w:ascii="Liberation Serif" w:hAnsi="Liberation Serif" w:cs="Liberation Serif"/>
          <w:sz w:val="26"/>
          <w:szCs w:val="26"/>
        </w:rPr>
        <w:t>Бюджетного кодекса Российской Федерации, постановлением Правительства Российской Федерации от</w:t>
      </w:r>
      <w:r>
        <w:rPr>
          <w:rFonts w:ascii="Liberation Serif" w:hAnsi="Liberation Serif" w:cs="Liberation Serif"/>
          <w:sz w:val="26"/>
          <w:szCs w:val="26"/>
          <w:lang w:val="en-US"/>
        </w:rPr>
        <w:t> </w:t>
      </w:r>
      <w:r>
        <w:rPr>
          <w:rFonts w:ascii="Liberation Serif" w:hAnsi="Liberation Serif" w:cs="Liberation Serif"/>
          <w:sz w:val="26"/>
          <w:szCs w:val="26"/>
        </w:rPr>
        <w:t>16.09.2021 №</w:t>
      </w:r>
      <w:r>
        <w:rPr>
          <w:rFonts w:ascii="Liberation Serif" w:hAnsi="Liberation Serif" w:cs="Liberation Serif"/>
          <w:sz w:val="26"/>
          <w:szCs w:val="26"/>
          <w:lang w:val="en-US"/>
        </w:rPr>
        <w:t> </w:t>
      </w:r>
      <w:r>
        <w:rPr>
          <w:rFonts w:ascii="Liberation Serif" w:hAnsi="Liberation Serif" w:cs="Liberation Serif"/>
          <w:sz w:val="26"/>
          <w:szCs w:val="26"/>
        </w:rPr>
        <w:t>1569 «Об утверждении общих требований к закреплению за</w:t>
      </w:r>
      <w:r>
        <w:rPr>
          <w:rFonts w:ascii="Liberation Serif" w:hAnsi="Liberation Serif" w:cs="Liberation Serif"/>
          <w:sz w:val="26"/>
          <w:szCs w:val="26"/>
          <w:lang w:val="en-US"/>
        </w:rPr>
        <w:t> </w:t>
      </w:r>
      <w:r>
        <w:rPr>
          <w:rFonts w:ascii="Liberation Serif" w:hAnsi="Liberation Serif" w:cs="Liberation Serif"/>
          <w:sz w:val="26"/>
          <w:szCs w:val="26"/>
        </w:rPr>
        <w:t>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утверждению </w:t>
      </w:r>
      <w:proofErr w:type="gramStart"/>
      <w:r>
        <w:rPr>
          <w:rFonts w:ascii="Liberation Serif" w:hAnsi="Liberation Serif" w:cs="Liberation Serif"/>
          <w:sz w:val="26"/>
          <w:szCs w:val="26"/>
        </w:rPr>
        <w:t>перечня главных администраторов доходов бюджета субъекта Российской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Федерации, бюджета территориального фонда обязательного медицинского страхования, местного бюджета» администрация городского округа Верхняя Пышма</w:t>
      </w:r>
    </w:p>
    <w:p w:rsidR="00C34F87" w:rsidRDefault="00C34F87" w:rsidP="00C34F87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C34F87" w:rsidRDefault="00C34F87" w:rsidP="00C34F87">
      <w:pPr>
        <w:pStyle w:val="a3"/>
        <w:spacing w:before="0" w:after="0"/>
        <w:ind w:right="14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1. Утвердить Перечень главных администраторов доходов городского округа Верхняя Пышма (прилагается).</w:t>
      </w:r>
    </w:p>
    <w:p w:rsidR="00C34F87" w:rsidRDefault="00C34F87" w:rsidP="00C34F87">
      <w:pPr>
        <w:pStyle w:val="a3"/>
        <w:spacing w:before="0" w:after="0"/>
        <w:ind w:right="14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Утвердить Перечень главных </w:t>
      </w:r>
      <w:proofErr w:type="gramStart"/>
      <w:r>
        <w:rPr>
          <w:rFonts w:ascii="Liberation Serif" w:hAnsi="Liberation Serif" w:cs="Liberation Serif"/>
          <w:sz w:val="26"/>
          <w:szCs w:val="26"/>
        </w:rPr>
        <w:t>администраторов источников финансирования дефицита бюджета города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Верхняя Пышма (прилагается).</w:t>
      </w:r>
    </w:p>
    <w:p w:rsidR="00C34F87" w:rsidRDefault="00C34F87" w:rsidP="00C34F87">
      <w:pPr>
        <w:pStyle w:val="a3"/>
        <w:spacing w:before="0" w:after="0"/>
        <w:ind w:right="14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 Определить, что настоящее постановление применяется при составлении и исполнении бюджета городского округа Верхняя Пышма, начиная с бюджета на 2022 год и плановый период 2023 и 2024 годов.</w:t>
      </w:r>
    </w:p>
    <w:p w:rsidR="00C34F87" w:rsidRDefault="00C34F87" w:rsidP="00C34F87">
      <w:pPr>
        <w:pStyle w:val="a3"/>
        <w:spacing w:before="0" w:after="0"/>
        <w:ind w:right="14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4. 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6"/>
          <w:szCs w:val="26"/>
        </w:rPr>
        <w:br/>
        <w:t xml:space="preserve">на официальном </w:t>
      </w:r>
      <w:proofErr w:type="gramStart"/>
      <w:r>
        <w:rPr>
          <w:rFonts w:ascii="Liberation Serif" w:hAnsi="Liberation Serif" w:cs="Liberation Serif"/>
          <w:sz w:val="26"/>
          <w:szCs w:val="26"/>
        </w:rPr>
        <w:t>интернет-портале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правовой информации городского округа Верхняя Пышма (</w:t>
      </w:r>
      <w:hyperlink r:id="rId5" w:history="1">
        <w:r>
          <w:rPr>
            <w:rStyle w:val="a4"/>
            <w:rFonts w:ascii="Liberation Serif" w:hAnsi="Liberation Serif" w:cs="Liberation Serif"/>
            <w:sz w:val="26"/>
            <w:szCs w:val="26"/>
          </w:rPr>
          <w:t>www.верхняяпышма-право.рф</w:t>
        </w:r>
      </w:hyperlink>
      <w:r>
        <w:rPr>
          <w:rFonts w:ascii="Liberation Serif" w:hAnsi="Liberation Serif" w:cs="Liberation Serif"/>
          <w:sz w:val="26"/>
          <w:szCs w:val="26"/>
        </w:rPr>
        <w:t>), и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movp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6"/>
          <w:szCs w:val="26"/>
        </w:rPr>
        <w:t>).</w:t>
      </w:r>
    </w:p>
    <w:p w:rsidR="00C34F87" w:rsidRDefault="00C34F87" w:rsidP="00C34F87">
      <w:pPr>
        <w:pStyle w:val="a3"/>
        <w:spacing w:before="0" w:after="0"/>
        <w:ind w:right="140" w:firstLine="709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Ряжкину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М.С.</w:t>
      </w:r>
    </w:p>
    <w:p w:rsidR="00C34F87" w:rsidRDefault="00C34F87" w:rsidP="00C34F8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C34F87" w:rsidRDefault="00C34F87" w:rsidP="00C34F8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C34F87" w:rsidTr="00C34F87">
        <w:tc>
          <w:tcPr>
            <w:tcW w:w="6237" w:type="dxa"/>
            <w:vAlign w:val="bottom"/>
            <w:hideMark/>
          </w:tcPr>
          <w:p w:rsidR="00C34F87" w:rsidRDefault="00C34F87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34F87" w:rsidRDefault="00C34F8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34F87" w:rsidRDefault="00C34F87" w:rsidP="00C34F87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E4264B" w:rsidRDefault="00E4264B"/>
    <w:p w:rsidR="00C34F87" w:rsidRDefault="00C34F87"/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971796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34F8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97179671"/>
                                <w:p w:rsidR="00C34F87" w:rsidRPr="003C063F" w:rsidRDefault="00C34F8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9546114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34F87" w:rsidRPr="003C063F" w:rsidRDefault="00C34F8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9546114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34F87" w:rsidRPr="003C063F" w:rsidRDefault="00C34F8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588936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34F87" w:rsidRPr="003C063F" w:rsidRDefault="00C34F8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5889363"/>
                                </w:p>
                              </w:tc>
                            </w:tr>
                          </w:tbl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971796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34F8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97179671"/>
                          <w:p w:rsidR="00C34F87" w:rsidRPr="003C063F" w:rsidRDefault="00C34F8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9546114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34F87" w:rsidRPr="003C063F" w:rsidRDefault="00C34F8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9546114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34F87" w:rsidRPr="003C063F" w:rsidRDefault="00C34F8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588936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34F87" w:rsidRPr="003C063F" w:rsidRDefault="00C34F8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5889363"/>
                          </w:p>
                        </w:tc>
                      </w:tr>
                    </w:tbl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b/>
          <w:sz w:val="28"/>
          <w:szCs w:val="28"/>
        </w:rPr>
      </w:pPr>
      <w:r w:rsidRPr="00C34F87">
        <w:rPr>
          <w:rFonts w:ascii="Liberation Serif" w:hAnsi="Liberation Serif"/>
          <w:b/>
          <w:sz w:val="28"/>
          <w:szCs w:val="28"/>
        </w:rPr>
        <w:t xml:space="preserve">ПЕРЕЧЕНЬ </w:t>
      </w:r>
      <w:r w:rsidRPr="00C34F87">
        <w:rPr>
          <w:rFonts w:ascii="Liberation Serif" w:hAnsi="Liberation Serif"/>
          <w:b/>
          <w:sz w:val="28"/>
          <w:szCs w:val="28"/>
        </w:rPr>
        <w:br/>
        <w:t xml:space="preserve">главных </w:t>
      </w:r>
      <w:proofErr w:type="gramStart"/>
      <w:r w:rsidRPr="00C34F87">
        <w:rPr>
          <w:rFonts w:ascii="Liberation Serif" w:hAnsi="Liberation Serif"/>
          <w:b/>
          <w:sz w:val="28"/>
          <w:szCs w:val="28"/>
        </w:rPr>
        <w:t>администраторов источников финансирования дефицита бюджета городского округа</w:t>
      </w:r>
      <w:proofErr w:type="gramEnd"/>
      <w:r w:rsidRPr="00C34F87">
        <w:rPr>
          <w:rFonts w:ascii="Liberation Serif" w:hAnsi="Liberation Serif"/>
          <w:b/>
          <w:sz w:val="28"/>
          <w:szCs w:val="28"/>
        </w:rPr>
        <w:t xml:space="preserve"> Верхняя Пышма</w:t>
      </w: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926"/>
        <w:gridCol w:w="2521"/>
        <w:gridCol w:w="4211"/>
      </w:tblGrid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Но-мер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строки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Код главного </w:t>
            </w: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1356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Код группы, подгруппы, статьи, вида источника финансирования дефицита бюджета</w:t>
            </w:r>
          </w:p>
        </w:tc>
        <w:tc>
          <w:tcPr>
            <w:tcW w:w="2239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Наименование главного </w:t>
            </w: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администратора источников финансирования дефицита бюджета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и наименование кода группы, подгруппы, статьи, вида источника финансирования дефицитов бюджетов</w:t>
            </w:r>
          </w:p>
        </w:tc>
      </w:tr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</w:t>
            </w:r>
          </w:p>
        </w:tc>
        <w:tc>
          <w:tcPr>
            <w:tcW w:w="1356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</w:t>
            </w:r>
          </w:p>
        </w:tc>
        <w:tc>
          <w:tcPr>
            <w:tcW w:w="2239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4</w:t>
            </w:r>
          </w:p>
        </w:tc>
      </w:tr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1.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  <w:t>902</w:t>
            </w:r>
          </w:p>
        </w:tc>
        <w:tc>
          <w:tcPr>
            <w:tcW w:w="1356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39" w:type="pct"/>
          </w:tcPr>
          <w:p w:rsidR="00C34F87" w:rsidRPr="00C34F87" w:rsidRDefault="00C34F87" w:rsidP="00C34F87">
            <w:pPr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  <w:t>Комитет по управлению имуществом городского округа Верхняя Пышма</w:t>
            </w:r>
          </w:p>
        </w:tc>
      </w:tr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1.1.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356" w:type="pct"/>
            <w:vAlign w:val="center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01 06 01 00 04 0000 630</w:t>
            </w:r>
          </w:p>
        </w:tc>
        <w:tc>
          <w:tcPr>
            <w:tcW w:w="2239" w:type="pct"/>
            <w:vAlign w:val="center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Средства от продажи акций и иных форм участия в капитале, находящиеся в собственности городских округов</w:t>
            </w:r>
          </w:p>
        </w:tc>
      </w:tr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2.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  <w:t>919</w:t>
            </w:r>
          </w:p>
        </w:tc>
        <w:tc>
          <w:tcPr>
            <w:tcW w:w="1356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</w:pPr>
          </w:p>
        </w:tc>
        <w:tc>
          <w:tcPr>
            <w:tcW w:w="2239" w:type="pct"/>
          </w:tcPr>
          <w:p w:rsidR="00C34F87" w:rsidRPr="00C34F87" w:rsidRDefault="00C34F87" w:rsidP="00C34F87">
            <w:pPr>
              <w:autoSpaceDN/>
              <w:rPr>
                <w:rFonts w:ascii="Liberation Serif" w:hAnsi="Liberation Serif" w:cs="Liberation Serif"/>
                <w:b/>
                <w:szCs w:val="22"/>
              </w:rPr>
            </w:pPr>
            <w:r w:rsidRPr="00C34F87">
              <w:rPr>
                <w:rFonts w:ascii="Liberation Serif" w:hAnsi="Liberation Serif" w:cs="Liberation Serif"/>
                <w:b/>
                <w:szCs w:val="22"/>
              </w:rPr>
              <w:t>Финансовое управление администрации городского округа Верхняя Пышма</w:t>
            </w:r>
          </w:p>
        </w:tc>
      </w:tr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autoSpaceDN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34F87">
              <w:rPr>
                <w:rFonts w:ascii="Liberation Serif" w:hAnsi="Liberation Serif" w:cs="Liberation Serif"/>
                <w:szCs w:val="22"/>
              </w:rPr>
              <w:t>2.1.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919</w:t>
            </w:r>
          </w:p>
        </w:tc>
        <w:tc>
          <w:tcPr>
            <w:tcW w:w="1356" w:type="pct"/>
            <w:vAlign w:val="center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01 05 02 01 04 0000 510</w:t>
            </w:r>
          </w:p>
        </w:tc>
        <w:tc>
          <w:tcPr>
            <w:tcW w:w="2239" w:type="pct"/>
            <w:vAlign w:val="center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C34F87" w:rsidRPr="00C34F87" w:rsidTr="00B418CD">
        <w:tc>
          <w:tcPr>
            <w:tcW w:w="417" w:type="pct"/>
          </w:tcPr>
          <w:p w:rsidR="00C34F87" w:rsidRPr="00C34F87" w:rsidRDefault="00C34F87" w:rsidP="00C34F87">
            <w:pPr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2.2.</w:t>
            </w:r>
          </w:p>
        </w:tc>
        <w:tc>
          <w:tcPr>
            <w:tcW w:w="988" w:type="pct"/>
          </w:tcPr>
          <w:p w:rsidR="00C34F87" w:rsidRPr="00C34F87" w:rsidRDefault="00C34F87" w:rsidP="00C34F87">
            <w:pPr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919</w:t>
            </w:r>
          </w:p>
        </w:tc>
        <w:tc>
          <w:tcPr>
            <w:tcW w:w="1356" w:type="pct"/>
            <w:vAlign w:val="center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01 05 02 01 04 0000 610</w:t>
            </w:r>
          </w:p>
        </w:tc>
        <w:tc>
          <w:tcPr>
            <w:tcW w:w="2239" w:type="pct"/>
            <w:vAlign w:val="center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C34F87" w:rsidRPr="00C34F87" w:rsidRDefault="00C34F87" w:rsidP="00C34F87">
      <w:pPr>
        <w:autoSpaceDN/>
        <w:rPr>
          <w:rFonts w:ascii="Liberation Serif" w:hAnsi="Liberation Serif"/>
          <w:sz w:val="28"/>
          <w:szCs w:val="28"/>
        </w:rPr>
      </w:pPr>
    </w:p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Default="00C34F87"/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F87" w:rsidRPr="004D0C8C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2507419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34F8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25074193"/>
                                <w:p w:rsidR="00C34F87" w:rsidRPr="003C063F" w:rsidRDefault="00C34F8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1693782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34F87" w:rsidRPr="003C063F" w:rsidRDefault="00C34F8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1693782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34F87" w:rsidRPr="003C063F" w:rsidRDefault="00C34F8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0966250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34F87" w:rsidRPr="003C063F" w:rsidRDefault="00C34F8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09662506"/>
                                </w:p>
                              </w:tc>
                            </w:tr>
                          </w:tbl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34F87" w:rsidRPr="003C063F" w:rsidRDefault="00C34F87" w:rsidP="00C34F8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C34F87" w:rsidRPr="004D0C8C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2507419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34F8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25074193"/>
                          <w:p w:rsidR="00C34F87" w:rsidRPr="003C063F" w:rsidRDefault="00C34F8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1693782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34F87" w:rsidRPr="003C063F" w:rsidRDefault="00C34F8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1693782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34F87" w:rsidRPr="003C063F" w:rsidRDefault="00C34F8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0966250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34F87" w:rsidRPr="003C063F" w:rsidRDefault="00C34F8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09662506"/>
                          </w:p>
                        </w:tc>
                      </w:tr>
                    </w:tbl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34F87" w:rsidRPr="003C063F" w:rsidRDefault="00C34F87" w:rsidP="00C34F8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b/>
          <w:sz w:val="28"/>
          <w:szCs w:val="28"/>
        </w:rPr>
      </w:pPr>
      <w:r w:rsidRPr="00C34F87">
        <w:rPr>
          <w:rFonts w:ascii="Liberation Serif" w:hAnsi="Liberation Serif"/>
          <w:b/>
          <w:sz w:val="28"/>
          <w:szCs w:val="28"/>
        </w:rPr>
        <w:t xml:space="preserve">ПЕРЕЧЕНЬ </w:t>
      </w:r>
      <w:r w:rsidRPr="00C34F87">
        <w:rPr>
          <w:rFonts w:ascii="Liberation Serif" w:hAnsi="Liberation Serif"/>
          <w:b/>
          <w:sz w:val="28"/>
          <w:szCs w:val="28"/>
        </w:rPr>
        <w:br/>
        <w:t xml:space="preserve">главных администраторов доходов бюджета городского округа </w:t>
      </w:r>
      <w:r w:rsidRPr="00C34F87">
        <w:rPr>
          <w:rFonts w:ascii="Liberation Serif" w:hAnsi="Liberation Serif"/>
          <w:b/>
          <w:sz w:val="28"/>
          <w:szCs w:val="28"/>
        </w:rPr>
        <w:br/>
        <w:t>Верхняя Пышма</w:t>
      </w:r>
    </w:p>
    <w:p w:rsidR="00C34F87" w:rsidRPr="00C34F87" w:rsidRDefault="00C34F87" w:rsidP="00C34F87">
      <w:pPr>
        <w:autoSpaceDN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872"/>
        <w:gridCol w:w="2462"/>
        <w:gridCol w:w="4324"/>
      </w:tblGrid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Номер строки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Код главного администратора доходов бюджета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Код вида (подвида) доходов бюджета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Наименование главного администратора доходов городского округа Верхняя Пышма и наименование кода вида (подвида) доходов бюджета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4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  <w:t>011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hAnsi="Liberation Serif"/>
                <w:b/>
                <w:szCs w:val="28"/>
              </w:rPr>
            </w:pPr>
            <w:r w:rsidRPr="00C34F87"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  <w:t>Министерство общественной безопасности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1 16 01203 01 0000 140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017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Министерство природных ресурсов и экологии Свердловской области</w:t>
            </w:r>
          </w:p>
        </w:tc>
      </w:tr>
      <w:tr w:rsidR="00C34F87" w:rsidRPr="00C34F87" w:rsidTr="00B418CD">
        <w:trPr>
          <w:trHeight w:val="537"/>
        </w:trPr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017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1 16 01193 01 0000 140</w:t>
            </w: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 xml:space="preserve">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017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1 16 01203 01 0000 140</w:t>
            </w: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hAnsi="Liberation Serif"/>
                <w:szCs w:val="22"/>
              </w:rPr>
            </w:pPr>
            <w:r w:rsidRPr="00C34F87">
              <w:rPr>
                <w:rFonts w:ascii="Liberation Serif" w:hAnsi="Liberation Serif"/>
                <w:szCs w:val="22"/>
              </w:rPr>
              <w:t>2.3.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017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hAnsi="Liberation Serif"/>
                <w:szCs w:val="22"/>
              </w:rPr>
            </w:pPr>
            <w:r w:rsidRPr="00C34F87">
              <w:rPr>
                <w:rFonts w:ascii="Liberation Serif" w:hAnsi="Liberation Serif"/>
                <w:szCs w:val="22"/>
              </w:rPr>
              <w:t>2.4.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017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1 16 11050 01 0000 140</w:t>
            </w: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1 16 01053 01 0000 140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1 16 01063 01 0000 140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3.3.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1 16 01073 01 0000 140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1 16 01083 01 0000 140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1 16 01103 01 0000 140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1 16 01113 01 0000 140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1 16 01123 01 0000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 xml:space="preserve">Административные штрафы,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3.9.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1 16 01133 01 0000 140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1 16 01143 01 0000 140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1 16 01153 01 0000 140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1 16 01163 01 0000 140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1 16 01173 01 0000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 xml:space="preserve">Административные штрафы,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3.14.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1 16 01183 01 0000 140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1 16 01203 01 0000 140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3.17.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1 16 01213 01 0000 140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025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Счетная палата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4.1.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025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1 16 01153 01 0000 140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4.2.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025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029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color w:val="FF0000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color w:val="FF0000"/>
                <w:szCs w:val="22"/>
                <w:lang w:eastAsia="en-US"/>
              </w:rPr>
              <w:t> 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Избирательная комиссия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5.1.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029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116 01053 01 0000 140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5.2.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029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1 17 05040 04 0000 180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color w:val="FF0000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szCs w:val="22"/>
                <w:lang w:eastAsia="en-US"/>
              </w:rPr>
              <w:t>Администрация Западного управленческого округа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1 16 01053 01 0000 140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1 16 01063 01 0000 140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6.3.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1 16 01073 01 0000 140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1 16 01113 01 0000 140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1 16 01173 01 0000 140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1 16 01183 01 0000 140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Федерации,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6.8.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1 16 01203 01 0000 140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6.10.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038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116 01073 01 0000 140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116 01083 01 0000 140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 xml:space="preserve">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7.3.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116 01173 01 0000 140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116 01193 01 0000 140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116 01203 01 0000 140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7.7.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045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1 16 11050 01 0000 140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 xml:space="preserve">Уральское межрегиональное управление Федеральной службы по надзору в сфере природопользования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8.1.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1 12 01010 01 0000 120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1 12 01030 01 0000 120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Плата за сбросы загрязняющих веществ в водные объекты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1 12 01041 01 0000 120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Плата за размещение отходов производства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1 12 01042 01 0000 120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Плата за размещение твердых коммунальных отходов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1 12 01070 01 0000 120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8.7.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048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1 16 11050 01 0000 140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056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 xml:space="preserve">Министерство транспорта и дорожного хозяйства Свердловской области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056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116 01143 01 0000 140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056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1 16 01193 01 0000 140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6" w:history="1">
              <w:r w:rsidRPr="00C34F87">
                <w:rPr>
                  <w:rFonts w:ascii="Liberation Serif" w:eastAsia="Calibri" w:hAnsi="Liberation Serif" w:cs="Liberation Serif"/>
                  <w:szCs w:val="22"/>
                  <w:lang w:eastAsia="en-US"/>
                </w:rPr>
                <w:t>главой 19</w:t>
              </w:r>
            </w:hyperlink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9.3.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056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116 01203 01 0000 140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056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081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Федеральной службы по ветеринарному и фитосанитарному надзору по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10.1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081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096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color w:val="FF0000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Федеральной службы по надзору в сфере связи, информационных технологий и массовых коммуникаций по Уральскому Федеральному округу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096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100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color w:val="FF0000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Федерального казначейства по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12.1.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100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1 03 02230 01 0000 110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12.2.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100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1 03 02240 01 0000 110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инжекторных</w:t>
            </w:r>
            <w:proofErr w:type="spell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12.3.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100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1 03 02250 01 0000 110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12.4.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100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1 03 02260 01 0000 110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141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13.1.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141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161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color w:val="FF0000"/>
                <w:szCs w:val="22"/>
                <w:lang w:eastAsia="en-US"/>
              </w:rPr>
            </w:pPr>
          </w:p>
        </w:tc>
        <w:tc>
          <w:tcPr>
            <w:tcW w:w="2272" w:type="pct"/>
            <w:vAlign w:val="bottom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Федеральной антимонопольной службы по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14.1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161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Федеральной налоговой службы по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1 01 02000 01 0000 110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Налог на доходы физических лиц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1 03 02100 01 0000 110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Акцизы на пиво, производимое на территории Российской Федерации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1 05 01000 00 0000 110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1 05 02000 02 0000 110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Единый налог на вмененный доход для отдельных видов деятельности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1 05 03000 01 0000 110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Единый сельскохозяйственный налог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1 05 04010 02 0000 110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1 06 01020 04 0000 110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1 06 06000 00 0000 110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Земельный налог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1 08 03010 01 0000 110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15.10.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1 09 04052 04 0000 110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15.11.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1 09 07000 00 0000 110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налоги и сборы (по отмененным местным налогам и сборам)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15.12.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15.13.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1 16 10129 01 0000 140</w:t>
            </w:r>
          </w:p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подлежащие зачислению в федеральный  бюджет и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Межмуниципальный</w:t>
            </w:r>
            <w:proofErr w:type="gramEnd"/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 xml:space="preserve"> отдел Министерства внутренних дел Российской Федерации "Верхнепышминский"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16.1.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188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321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Управление Федеральной службы государственной регистрации, кадастра и картографии по Свердловской области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17.1.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321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администрация городского округа Верхняя Пышма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1 08 07173 01 0000 110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1 11 05312 04 0000 120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E w:val="0"/>
              <w:adjustRightInd w:val="0"/>
              <w:jc w:val="both"/>
              <w:rPr>
                <w:rFonts w:ascii="Liberation Serif" w:eastAsia="Calibri" w:hAnsi="Liberation Serif" w:cs="Liberation Serif"/>
                <w:szCs w:val="22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разграничена и которые расположены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в границах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18.3.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1 11 09044 04 0000 120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113 01994 04 0000 130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1 13 02994 04 0000 130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1 14 02042 04 0000 410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1 14 02042 04 0000 440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1 16 01074 01 0000 140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1 16 02020 02 0000 140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1 16 07010 04 0000 140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18.11.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1 16 09040 04 0000 140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1 16 10031 04 0000 140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1 16 10061 04 0000 140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фонда)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1 16 10081 04 0000 140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1 16 10123 01 0000 140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  <w:shd w:val="clear" w:color="auto" w:fill="auto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1 16 11064 01 0000 140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Платежи, уплачиваемые в целях возмещения вреда, причиняемого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18.17.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1 17 01040 04 0000 180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1 17 05040 04 0000 180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18.19.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1 17 15020 04 0000 150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Инициативные платежи, зачисляемые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18.20.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901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2 00 00000 00 0000 000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E w:val="0"/>
              <w:adjustRightInd w:val="0"/>
              <w:rPr>
                <w:rFonts w:ascii="Liberation Serif" w:eastAsia="Calibri" w:hAnsi="Liberation Serif" w:cs="Liberation Serif"/>
                <w:szCs w:val="22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</w:rPr>
              <w:t xml:space="preserve">Безвозмездные поступления* 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1 08 07150 01 0000 110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1 11 05012 04 0000 120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разграничена и которые расположены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1 11 05074 04 0000 120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1 11 05312 04 0000 120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разграничена и которые расположены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в границах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1 11 07014 04 0000 120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1 11 09044 04 0000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 xml:space="preserve">Прочие поступления от использования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19.7.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1 11 09080 04 0000 120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19.8.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1 13 02994 04 0000 130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19.9.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1 14 01040 04 0000 410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продажи квартир, находящихся в собственности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19.10.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1 14 02043 04 0000 410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19.11.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1 14 02043 04 0000 440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19.12.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1 14 06012 04 0000 430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разграничена и которые расположены</w:t>
            </w:r>
            <w:proofErr w:type="gramEnd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 в границах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19.13.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1 14 06024 04 0000 430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</w:t>
            </w: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муниципальных бюджетных и автономных учреждений)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lastRenderedPageBreak/>
              <w:t>19.14.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1 16 07010 04 0000 140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proofErr w:type="gramStart"/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19.15.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1 17 01040 04 0000 180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19.16.</w:t>
            </w:r>
          </w:p>
        </w:tc>
        <w:tc>
          <w:tcPr>
            <w:tcW w:w="960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902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1 17 05040 04 0000 180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20.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912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Дума городского округа Верхняя Пышма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20.1.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1 13 02994 04 0000 130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20.2.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912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1 17 01040 04 0000 180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21.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913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счетная палата городского округа Верхняя Пышма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21.1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913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1 13 02994 04 0000 130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21.2.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913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1 17 01040 04 0000 180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22.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919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b/>
                <w:bCs/>
                <w:szCs w:val="22"/>
                <w:lang w:eastAsia="en-US"/>
              </w:rPr>
              <w:t>Финансовое управление администрации городского округа Верхняя Пышма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22.1.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1 13 02994 04 0000 130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22.2.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919</w:t>
            </w:r>
          </w:p>
        </w:tc>
        <w:tc>
          <w:tcPr>
            <w:tcW w:w="1299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1 17 01040 04 0000 180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C34F87" w:rsidRPr="00C34F87" w:rsidTr="00B418CD">
        <w:tc>
          <w:tcPr>
            <w:tcW w:w="468" w:type="pct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22.3.</w:t>
            </w:r>
          </w:p>
        </w:tc>
        <w:tc>
          <w:tcPr>
            <w:tcW w:w="960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919</w:t>
            </w:r>
          </w:p>
        </w:tc>
        <w:tc>
          <w:tcPr>
            <w:tcW w:w="1299" w:type="pct"/>
            <w:vAlign w:val="center"/>
          </w:tcPr>
          <w:p w:rsidR="00C34F87" w:rsidRPr="00C34F87" w:rsidRDefault="00C34F87" w:rsidP="00C34F87">
            <w:pPr>
              <w:suppressAutoHyphens/>
              <w:autoSpaceDN/>
              <w:spacing w:after="200" w:line="276" w:lineRule="auto"/>
              <w:jc w:val="center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200 00000 00 0000 000</w:t>
            </w:r>
          </w:p>
        </w:tc>
        <w:tc>
          <w:tcPr>
            <w:tcW w:w="2272" w:type="pct"/>
          </w:tcPr>
          <w:p w:rsidR="00C34F87" w:rsidRPr="00C34F87" w:rsidRDefault="00C34F87" w:rsidP="00C34F87">
            <w:pPr>
              <w:suppressAutoHyphens/>
              <w:autoSpaceDN/>
              <w:spacing w:line="276" w:lineRule="auto"/>
              <w:rPr>
                <w:rFonts w:ascii="Liberation Serif" w:eastAsia="Calibri" w:hAnsi="Liberation Serif" w:cs="Liberation Serif"/>
                <w:szCs w:val="22"/>
                <w:lang w:eastAsia="en-US"/>
              </w:rPr>
            </w:pPr>
            <w:r w:rsidRPr="00C34F87">
              <w:rPr>
                <w:rFonts w:ascii="Liberation Serif" w:eastAsia="Calibri" w:hAnsi="Liberation Serif" w:cs="Liberation Serif"/>
                <w:szCs w:val="22"/>
                <w:lang w:eastAsia="en-US"/>
              </w:rPr>
              <w:t>Безвозмездные поступления*</w:t>
            </w:r>
          </w:p>
        </w:tc>
      </w:tr>
    </w:tbl>
    <w:p w:rsidR="00C34F87" w:rsidRPr="00C34F87" w:rsidRDefault="00C34F87" w:rsidP="00C34F87">
      <w:pPr>
        <w:autoSpaceDN/>
        <w:rPr>
          <w:rFonts w:ascii="Liberation Serif" w:hAnsi="Liberation Serif" w:cs="Liberation Serif"/>
          <w:sz w:val="22"/>
          <w:szCs w:val="22"/>
        </w:rPr>
      </w:pPr>
    </w:p>
    <w:p w:rsidR="00C34F87" w:rsidRDefault="00C34F87"/>
    <w:p w:rsidR="00C34F87" w:rsidRDefault="00C34F87"/>
    <w:sectPr w:rsidR="00C3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BC"/>
    <w:rsid w:val="001D6C88"/>
    <w:rsid w:val="005266BC"/>
    <w:rsid w:val="00C34F8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7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4F87"/>
    <w:pPr>
      <w:suppressAutoHyphens/>
      <w:spacing w:before="100" w:after="142"/>
    </w:pPr>
  </w:style>
  <w:style w:type="paragraph" w:customStyle="1" w:styleId="ConsNormal">
    <w:name w:val="ConsNormal"/>
    <w:rsid w:val="00C34F87"/>
    <w:pPr>
      <w:widowControl w:val="0"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34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7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4F87"/>
    <w:pPr>
      <w:suppressAutoHyphens/>
      <w:spacing w:before="100" w:after="142"/>
    </w:pPr>
  </w:style>
  <w:style w:type="paragraph" w:customStyle="1" w:styleId="ConsNormal">
    <w:name w:val="ConsNormal"/>
    <w:rsid w:val="00C34F87"/>
    <w:pPr>
      <w:widowControl w:val="0"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34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09D5F84BD5E862B2909A48ADD0248D7C87C4351F9A4E6B552BBC5C41759D5EFF5561CD3C8E29109BECDAFB6E3A78DB2256A47F6264929EE3FEG" TargetMode="Externa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5276</Words>
  <Characters>30074</Characters>
  <Application>Microsoft Office Word</Application>
  <DocSecurity>0</DocSecurity>
  <Lines>250</Lines>
  <Paragraphs>70</Paragraphs>
  <ScaleCrop>false</ScaleCrop>
  <Company/>
  <LinksUpToDate>false</LinksUpToDate>
  <CharactersWithSpaces>35280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2021-11-30T02:08:00Z</dcterms:created>
  <dcterms:modified xsi:type="dcterms:W3CDTF">2021-11-30T02:09:00Z</dcterms:modified>
</cp:coreProperties>
</file>