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6"/>
        <w:gridCol w:w="3031"/>
      </w:tblGrid>
      <w:tr w:rsidR="00B72B51" w:rsidRPr="001349B0" w:rsidTr="00B72B51">
        <w:trPr>
          <w:trHeight w:val="524"/>
        </w:trPr>
        <w:tc>
          <w:tcPr>
            <w:tcW w:w="9237" w:type="dxa"/>
            <w:gridSpan w:val="2"/>
          </w:tcPr>
          <w:p w:rsidR="00B72B51" w:rsidRPr="001349B0" w:rsidRDefault="00B72B51" w:rsidP="00206F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72B51" w:rsidRPr="001349B0" w:rsidRDefault="00B72B51" w:rsidP="00206F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72B51" w:rsidRPr="001349B0" w:rsidRDefault="00B72B51" w:rsidP="00206F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72B51" w:rsidRPr="001349B0" w:rsidRDefault="00B72B51" w:rsidP="00206F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0165C" wp14:editId="3B96AB8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72B51" w:rsidRPr="001349B0" w:rsidTr="00B72B51">
        <w:trPr>
          <w:gridAfter w:val="1"/>
          <w:wAfter w:w="3031" w:type="dxa"/>
          <w:trHeight w:val="524"/>
        </w:trPr>
        <w:tc>
          <w:tcPr>
            <w:tcW w:w="6206" w:type="dxa"/>
            <w:vAlign w:val="bottom"/>
          </w:tcPr>
          <w:tbl>
            <w:tblPr>
              <w:tblW w:w="4937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"/>
              <w:gridCol w:w="1383"/>
              <w:gridCol w:w="346"/>
              <w:gridCol w:w="342"/>
              <w:gridCol w:w="3797"/>
            </w:tblGrid>
            <w:tr w:rsidR="00934A10" w:rsidRPr="001349B0" w:rsidTr="00206FA0">
              <w:trPr>
                <w:trHeight w:val="524"/>
              </w:trPr>
              <w:tc>
                <w:tcPr>
                  <w:tcW w:w="284" w:type="dxa"/>
                  <w:vAlign w:val="bottom"/>
                </w:tcPr>
                <w:p w:rsidR="00934A10" w:rsidRPr="001349B0" w:rsidRDefault="00934A10" w:rsidP="00206FA0">
                  <w:pPr>
                    <w:tabs>
                      <w:tab w:val="left" w:leader="underscore" w:pos="9639"/>
                    </w:tabs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8"/>
                      <w:lang w:eastAsia="ru-RU"/>
                    </w:rPr>
                  </w:pPr>
                  <w:r w:rsidRPr="001349B0">
                    <w:rPr>
                      <w:rFonts w:ascii="Liberation Serif" w:eastAsia="Times New Roman" w:hAnsi="Liberation Serif" w:cs="Times New Roman"/>
                      <w:sz w:val="24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bottom"/>
                </w:tcPr>
                <w:p w:rsidR="00934A10" w:rsidRPr="001349B0" w:rsidRDefault="00934A10" w:rsidP="00206FA0">
                  <w:pPr>
                    <w:tabs>
                      <w:tab w:val="left" w:leader="underscore" w:pos="9639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проект</w:t>
                  </w:r>
                  <w:bookmarkStart w:id="0" w:name="_GoBack"/>
                  <w:bookmarkEnd w:id="0"/>
                  <w:r w:rsidRPr="001349B0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1349B0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instrText xml:space="preserve"> DOCPROPERTY  Рег.дата  \* MERGEFORMAT </w:instrText>
                  </w:r>
                  <w:r w:rsidRPr="001349B0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1349B0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349B0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bottom"/>
                </w:tcPr>
                <w:p w:rsidR="00934A10" w:rsidRPr="001349B0" w:rsidRDefault="00934A10" w:rsidP="00206FA0">
                  <w:pPr>
                    <w:tabs>
                      <w:tab w:val="left" w:leader="underscore" w:pos="9639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8"/>
                      <w:lang w:eastAsia="ru-RU"/>
                    </w:rPr>
                  </w:pPr>
                  <w:r w:rsidRPr="001349B0">
                    <w:rPr>
                      <w:rFonts w:ascii="Liberation Serif" w:eastAsia="Times New Roman" w:hAnsi="Liberation Serif" w:cs="Times New Roman"/>
                      <w:sz w:val="24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:rsidR="00934A10" w:rsidRPr="001349B0" w:rsidRDefault="00934A10" w:rsidP="00206FA0">
                  <w:pPr>
                    <w:tabs>
                      <w:tab w:val="left" w:leader="underscore" w:pos="9639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8"/>
                      <w:lang w:eastAsia="ru-RU"/>
                    </w:rPr>
                  </w:pPr>
                  <w:r w:rsidRPr="001349B0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1349B0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instrText xml:space="preserve"> DOCPROPERTY  Рег.№  \* MERGEFORMAT </w:instrText>
                  </w:r>
                  <w:r w:rsidRPr="001349B0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1349B0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349B0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6341" w:type="dxa"/>
                  <w:vAlign w:val="bottom"/>
                </w:tcPr>
                <w:p w:rsidR="00934A10" w:rsidRPr="001349B0" w:rsidRDefault="00934A10" w:rsidP="00206FA0">
                  <w:pPr>
                    <w:tabs>
                      <w:tab w:val="left" w:leader="underscore" w:pos="9639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8"/>
                      <w:lang w:eastAsia="ru-RU"/>
                    </w:rPr>
                  </w:pPr>
                </w:p>
              </w:tc>
            </w:tr>
            <w:tr w:rsidR="00934A10" w:rsidRPr="001349B0" w:rsidTr="00206FA0">
              <w:trPr>
                <w:trHeight w:val="130"/>
              </w:trPr>
              <w:tc>
                <w:tcPr>
                  <w:tcW w:w="9460" w:type="dxa"/>
                  <w:gridSpan w:val="5"/>
                </w:tcPr>
                <w:p w:rsidR="00934A10" w:rsidRPr="001349B0" w:rsidRDefault="00934A10" w:rsidP="00206FA0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0"/>
                      <w:szCs w:val="28"/>
                      <w:lang w:eastAsia="ru-RU"/>
                    </w:rPr>
                  </w:pPr>
                </w:p>
              </w:tc>
            </w:tr>
          </w:tbl>
          <w:p w:rsidR="00B72B51" w:rsidRPr="001349B0" w:rsidRDefault="00B72B51" w:rsidP="00206F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72B51" w:rsidRPr="001349B0" w:rsidTr="00B72B51">
        <w:tc>
          <w:tcPr>
            <w:tcW w:w="9237" w:type="dxa"/>
            <w:gridSpan w:val="2"/>
          </w:tcPr>
          <w:p w:rsidR="00B72B51" w:rsidRPr="001349B0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72B51" w:rsidRPr="001349B0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72B51" w:rsidRPr="001349B0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72B51" w:rsidRPr="001349B0" w:rsidTr="00B72B51">
        <w:tc>
          <w:tcPr>
            <w:tcW w:w="9237" w:type="dxa"/>
            <w:gridSpan w:val="2"/>
          </w:tcPr>
          <w:p w:rsidR="00B72B51" w:rsidRPr="001349B0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72B51" w:rsidRPr="001349B0" w:rsidTr="00B72B51">
        <w:tc>
          <w:tcPr>
            <w:tcW w:w="9237" w:type="dxa"/>
            <w:gridSpan w:val="2"/>
          </w:tcPr>
          <w:p w:rsidR="00B72B51" w:rsidRPr="001349B0" w:rsidRDefault="00B72B51" w:rsidP="00206F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</w:tbl>
    <w:p w:rsidR="00B72B51" w:rsidRPr="00AD44FA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" w:name="_Hlk47077911"/>
      <w:bookmarkStart w:id="2" w:name="_Hlk47077850"/>
      <w:proofErr w:type="gramStart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Решением Думы городского округа Верхняя Пышма от 30.09.2021 № 40/1 «О бюджете городского округа Верхняя Пышма на 2021 год и плановый период 2022 и 2023 годов», со статьей 179 Бюджетного кодекса Российской Федерации, пунктом 16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№1083, в</w:t>
      </w:r>
      <w:proofErr w:type="gramEnd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целях</w:t>
      </w:r>
      <w:proofErr w:type="gramEnd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уточнения перечня мероприятий и объемов финансирования на 2021-2023 годы, администрация городского округа Верхняя Пышма</w:t>
      </w:r>
    </w:p>
    <w:bookmarkEnd w:id="1"/>
    <w:p w:rsidR="00B72B51" w:rsidRPr="00C14EAE" w:rsidRDefault="00B72B51" w:rsidP="00B72B5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  <w:r w:rsidRPr="00C14EAE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ПОСТАНОВЛЯЕТ:</w:t>
      </w:r>
    </w:p>
    <w:p w:rsidR="00B72B51" w:rsidRPr="00AD44FA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3" w:name="_Hlk47078064"/>
      <w:bookmarkStart w:id="4" w:name="_Hlk47077971"/>
      <w:r w:rsidRPr="00C14EAE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1. </w:t>
      </w:r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1708, следующие изменения:</w:t>
      </w:r>
    </w:p>
    <w:p w:rsidR="00B72B51" w:rsidRPr="00AD44FA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B72B51" w:rsidRPr="00AD44FA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5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795"/>
        <w:gridCol w:w="5667"/>
        <w:gridCol w:w="19"/>
      </w:tblGrid>
      <w:tr w:rsidR="00B72B51" w:rsidRPr="00482357" w:rsidTr="00206FA0">
        <w:trPr>
          <w:trHeight w:val="36"/>
        </w:trPr>
        <w:tc>
          <w:tcPr>
            <w:tcW w:w="19" w:type="dxa"/>
            <w:tcBorders>
              <w:right w:val="single" w:sz="4" w:space="0" w:color="auto"/>
            </w:tcBorders>
          </w:tcPr>
          <w:p w:rsidR="00B72B51" w:rsidRPr="00482357" w:rsidRDefault="00B72B51" w:rsidP="00206FA0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51" w:rsidRPr="00002035" w:rsidRDefault="00B72B51" w:rsidP="00206FA0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Обьем финансирования</w:t>
            </w:r>
          </w:p>
          <w:p w:rsidR="00B72B51" w:rsidRPr="00002035" w:rsidRDefault="00B72B51" w:rsidP="00206FA0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муниципальной</w:t>
            </w:r>
          </w:p>
          <w:p w:rsidR="00B72B51" w:rsidRPr="00002035" w:rsidRDefault="00B72B51" w:rsidP="00206FA0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программы по годам</w:t>
            </w:r>
          </w:p>
          <w:p w:rsidR="00B72B51" w:rsidRPr="00002035" w:rsidRDefault="00B72B51" w:rsidP="00206FA0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реализации, тыс. рублей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ВСЕГО: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17 219 910,2 тыс. рублей 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в том числе: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- 1 772 360,1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- 1 508 307,0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- 1 867 714,6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- 2 361 442,4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- 2 661 359,6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- 4 386 591,9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2 564 650,5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78 352,7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- 19 131,4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год - 0,0 тыс. рублей 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из них: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областной бюджет 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7 351 743,5 тыс. рублей 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в том числе: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742 098,8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- 359 661,8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- 764 899,4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- 818 870,3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- 1 093 820,8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- 2 241 876,0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1 306 298,1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24 218,3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год - 0,0 тыс. рублей </w:t>
            </w:r>
          </w:p>
          <w:p w:rsidR="00B72B51" w:rsidRPr="00002035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федеральный бюджет 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363 269,5 тыс. рублей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в том числе: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2015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- 167 614,4 тыс. рублей,</w:t>
            </w:r>
          </w:p>
          <w:p w:rsidR="00B72B51" w:rsidRPr="00002035" w:rsidRDefault="00B72B51" w:rsidP="00206FA0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год - 83 756,5 тыс. рублей,</w:t>
            </w:r>
          </w:p>
          <w:p w:rsidR="00B72B51" w:rsidRPr="00002035" w:rsidRDefault="00B72B51" w:rsidP="00206FA0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- 54 009,0 тыс. рублей,</w:t>
            </w:r>
          </w:p>
          <w:p w:rsidR="00B72B51" w:rsidRPr="00002035" w:rsidRDefault="00B72B51" w:rsidP="00206FA0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- 3 028,7 тыс. рублей,</w:t>
            </w:r>
          </w:p>
          <w:p w:rsidR="00B72B51" w:rsidRPr="00002035" w:rsidRDefault="00B72B51" w:rsidP="00206FA0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- 54 860,9 тыс. рублей,</w:t>
            </w:r>
          </w:p>
          <w:p w:rsidR="00B72B51" w:rsidRPr="00002035" w:rsidRDefault="00B72B51" w:rsidP="00206FA0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2022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</w:t>
            </w:r>
          </w:p>
          <w:p w:rsidR="00B72B51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местный бюджет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9 087 932,6 тыс. рублей 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в том числе:</w:t>
            </w:r>
          </w:p>
          <w:p w:rsidR="00B72B51" w:rsidRPr="00002035" w:rsidRDefault="00B72B51" w:rsidP="00B72B51">
            <w:pPr>
              <w:pStyle w:val="a3"/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- 658 581,0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- 890 623,9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- 1 014 194,5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- 1 538 521,0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- 1 509 677,9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- 2 144 715,9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1 258 352,4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54 134,4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- 19 131,4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год - 0,0 тыс. рублей </w:t>
            </w:r>
          </w:p>
          <w:p w:rsidR="00B72B51" w:rsidRPr="00002035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внебюджетные источники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395 163,7 тыс. рублей 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в том числе: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- 182 264,8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- 174 264,8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- 34 611,7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- 1 022,4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- 3 000,0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</w:t>
            </w:r>
          </w:p>
          <w:p w:rsidR="00B72B51" w:rsidRPr="00002035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B72B51" w:rsidRPr="00482357" w:rsidTr="00206FA0">
        <w:trPr>
          <w:trHeight w:val="36"/>
        </w:trPr>
        <w:tc>
          <w:tcPr>
            <w:tcW w:w="19" w:type="dxa"/>
            <w:tcBorders>
              <w:right w:val="single" w:sz="4" w:space="0" w:color="auto"/>
            </w:tcBorders>
          </w:tcPr>
          <w:p w:rsidR="00B72B51" w:rsidRPr="00482357" w:rsidRDefault="00B72B51" w:rsidP="00206FA0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51" w:rsidRPr="00AD44FA" w:rsidRDefault="00B72B51" w:rsidP="00206FA0">
            <w:pPr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 xml:space="preserve">Адрес размещения муниципальной программы в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информационно </w:t>
            </w: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softHyphen/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телекоммуникационной сети Интернет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movp</w:t>
            </w:r>
            <w:r w:rsidRPr="00002035">
              <w:rPr>
                <w:rFonts w:ascii="Liberation Serif" w:hAnsi="Liberation Serif"/>
                <w:sz w:val="27"/>
                <w:szCs w:val="27"/>
              </w:rPr>
              <w:t>.ru</w:t>
            </w:r>
          </w:p>
        </w:tc>
      </w:tr>
      <w:tr w:rsidR="00B72B51" w:rsidRPr="00482357" w:rsidTr="00206FA0">
        <w:trPr>
          <w:gridAfter w:val="1"/>
          <w:wAfter w:w="19" w:type="dxa"/>
          <w:trHeight w:hRule="exact" w:val="131"/>
        </w:trPr>
        <w:tc>
          <w:tcPr>
            <w:tcW w:w="9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2B51" w:rsidRPr="00482357" w:rsidRDefault="00B72B51" w:rsidP="00206FA0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</w:tr>
      <w:tr w:rsidR="00B72B51" w:rsidRPr="00482357" w:rsidTr="00206FA0">
        <w:trPr>
          <w:gridAfter w:val="1"/>
          <w:wAfter w:w="19" w:type="dxa"/>
          <w:trHeight w:hRule="exact" w:val="1"/>
        </w:trPr>
        <w:tc>
          <w:tcPr>
            <w:tcW w:w="9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2B51" w:rsidRPr="00482357" w:rsidRDefault="00B72B51" w:rsidP="00206FA0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</w:tr>
    </w:tbl>
    <w:p w:rsidR="00B72B51" w:rsidRPr="00AD44FA" w:rsidRDefault="00B72B51" w:rsidP="00B72B5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14EAE">
        <w:rPr>
          <w:rFonts w:ascii="Liberation Serif" w:eastAsia="Times New Roman" w:hAnsi="Liberation Serif" w:cs="Times New Roman"/>
          <w:sz w:val="27"/>
          <w:szCs w:val="27"/>
          <w:lang w:eastAsia="ru-RU"/>
        </w:rPr>
        <w:t>2</w:t>
      </w:r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приложения № 2, № 3 к Программе изложить в новой редакции (прилагаются).</w:t>
      </w:r>
    </w:p>
    <w:p w:rsidR="00B72B51" w:rsidRPr="00AD44FA" w:rsidRDefault="00B72B51" w:rsidP="00B72B5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6" w:history="1">
        <w:r w:rsidRPr="00AD44FA">
          <w:rPr>
            <w:rStyle w:val="a4"/>
            <w:rFonts w:ascii="Liberation Serif" w:eastAsia="Times New Roman" w:hAnsi="Liberation Serif" w:cs="Times New Roman"/>
            <w:sz w:val="28"/>
            <w:szCs w:val="28"/>
            <w:lang w:eastAsia="ru-RU"/>
          </w:rPr>
          <w:t>www.верхняяпышма-право.рф</w:t>
        </w:r>
      </w:hyperlink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), на официальном сайте городского округа Верхняя Пышма (</w:t>
      </w:r>
      <w:r w:rsidRPr="00AD44F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AD44F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  <w:proofErr w:type="gramEnd"/>
    </w:p>
    <w:p w:rsidR="00B72B51" w:rsidRPr="00AD44FA" w:rsidRDefault="00B72B51" w:rsidP="00B72B5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bookmarkEnd w:id="3"/>
    <w:p w:rsidR="00B72B51" w:rsidRPr="00AD44FA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Pr="001349B0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72B51" w:rsidRPr="001349B0" w:rsidTr="00206FA0">
        <w:tc>
          <w:tcPr>
            <w:tcW w:w="6237" w:type="dxa"/>
            <w:vAlign w:val="bottom"/>
          </w:tcPr>
          <w:p w:rsidR="00B72B51" w:rsidRPr="00AD44FA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D44F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72B51" w:rsidRPr="00AD44FA" w:rsidRDefault="00B72B51" w:rsidP="00206FA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D44F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  <w:bookmarkEnd w:id="2"/>
      <w:bookmarkEnd w:id="4"/>
    </w:tbl>
    <w:p w:rsidR="00B72B51" w:rsidRPr="001349B0" w:rsidRDefault="00B72B51" w:rsidP="00B72B5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sectPr w:rsidR="00B72B51" w:rsidRPr="0013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C1"/>
    <w:rsid w:val="001D6C88"/>
    <w:rsid w:val="00625FC1"/>
    <w:rsid w:val="00934A10"/>
    <w:rsid w:val="00B72B5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B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B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B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2021-12-13T05:53:00Z</dcterms:created>
  <dcterms:modified xsi:type="dcterms:W3CDTF">2021-12-13T06:00:00Z</dcterms:modified>
</cp:coreProperties>
</file>