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807E3" w:rsidRPr="0013051B" w:rsidTr="005D4464">
        <w:trPr>
          <w:trHeight w:val="524"/>
        </w:trPr>
        <w:tc>
          <w:tcPr>
            <w:tcW w:w="9460" w:type="dxa"/>
            <w:gridSpan w:val="5"/>
          </w:tcPr>
          <w:p w:rsidR="00A807E3" w:rsidRPr="0013051B" w:rsidRDefault="00A807E3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807E3" w:rsidRPr="0013051B" w:rsidRDefault="00A807E3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807E3" w:rsidRPr="0013051B" w:rsidRDefault="00A807E3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807E3" w:rsidRPr="0013051B" w:rsidRDefault="00A807E3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807E3" w:rsidRPr="0013051B" w:rsidTr="005D4464">
        <w:trPr>
          <w:trHeight w:val="524"/>
        </w:trPr>
        <w:tc>
          <w:tcPr>
            <w:tcW w:w="284" w:type="dxa"/>
            <w:vAlign w:val="bottom"/>
          </w:tcPr>
          <w:p w:rsidR="00A807E3" w:rsidRPr="0013051B" w:rsidRDefault="00A807E3" w:rsidP="005D44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807E3" w:rsidRPr="0013051B" w:rsidRDefault="00A807E3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807E3" w:rsidRPr="0013051B" w:rsidRDefault="00A807E3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807E3" w:rsidRPr="0013051B" w:rsidRDefault="00A807E3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807E3" w:rsidRPr="0013051B" w:rsidRDefault="00A807E3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807E3" w:rsidRPr="0013051B" w:rsidTr="005D4464">
        <w:trPr>
          <w:trHeight w:val="130"/>
        </w:trPr>
        <w:tc>
          <w:tcPr>
            <w:tcW w:w="9460" w:type="dxa"/>
            <w:gridSpan w:val="5"/>
          </w:tcPr>
          <w:p w:rsidR="00A807E3" w:rsidRPr="0013051B" w:rsidRDefault="00A807E3" w:rsidP="005D44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807E3" w:rsidRPr="0013051B" w:rsidTr="005D4464">
        <w:tc>
          <w:tcPr>
            <w:tcW w:w="9460" w:type="dxa"/>
            <w:gridSpan w:val="5"/>
          </w:tcPr>
          <w:p w:rsidR="00A807E3" w:rsidRPr="0013051B" w:rsidRDefault="00A807E3" w:rsidP="005D446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807E3" w:rsidRPr="0013051B" w:rsidRDefault="00A807E3" w:rsidP="005D44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807E3" w:rsidRPr="0013051B" w:rsidRDefault="00A807E3" w:rsidP="005D44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807E3" w:rsidRPr="0013051B" w:rsidTr="005D4464">
        <w:tc>
          <w:tcPr>
            <w:tcW w:w="9460" w:type="dxa"/>
            <w:gridSpan w:val="5"/>
          </w:tcPr>
          <w:p w:rsidR="00A807E3" w:rsidRPr="0013051B" w:rsidRDefault="00A807E3" w:rsidP="005D44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 ценностям при осуществлении муниципального контроля в сфере благоустройства на территории городского округа Верхняя Пышма на 2022 год </w:t>
            </w:r>
          </w:p>
        </w:tc>
      </w:tr>
      <w:tr w:rsidR="00A807E3" w:rsidRPr="0013051B" w:rsidTr="005D4464">
        <w:tc>
          <w:tcPr>
            <w:tcW w:w="9460" w:type="dxa"/>
            <w:gridSpan w:val="5"/>
          </w:tcPr>
          <w:p w:rsidR="00A807E3" w:rsidRPr="0013051B" w:rsidRDefault="00A807E3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807E3" w:rsidRPr="0013051B" w:rsidRDefault="00A807E3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807E3" w:rsidRPr="00FF776F" w:rsidRDefault="00A807E3" w:rsidP="00A807E3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FF776F">
        <w:rPr>
          <w:rFonts w:ascii="Liberation Serif" w:eastAsia="Calibri" w:hAnsi="Liberation Serif" w:cs="Liberation Serif"/>
          <w:sz w:val="28"/>
          <w:szCs w:val="28"/>
        </w:rPr>
        <w:t xml:space="preserve">В целях предупреждения нарушения юридическими лицами, индивидуальными предпринимателями и гражданами обязательных требований, устранения причин, факторов и условий, способствующих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соблюдения, руководствуясь </w:t>
      </w:r>
      <w:r w:rsidRPr="00FF776F">
        <w:rPr>
          <w:rFonts w:ascii="Liberation Serif" w:hAnsi="Liberation Serif" w:cs="Liberation Serif"/>
          <w:sz w:val="28"/>
          <w:szCs w:val="28"/>
        </w:rPr>
        <w:t xml:space="preserve">статьей 17.1 Федерального закона от 06 октября 2003 </w:t>
      </w:r>
      <w:r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FF776F">
        <w:rPr>
          <w:rFonts w:ascii="Liberation Serif" w:hAnsi="Liberation Serif" w:cs="Liberation Serif"/>
          <w:sz w:val="28"/>
          <w:szCs w:val="28"/>
        </w:rPr>
        <w:t>№ 131-ФЗ «Об общих принципах организации местного</w:t>
      </w:r>
      <w:proofErr w:type="gramEnd"/>
      <w:r w:rsidRPr="00FF776F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FF776F">
        <w:rPr>
          <w:rFonts w:ascii="Liberation Serif" w:hAnsi="Liberation Serif" w:cs="Liberation Serif"/>
          <w:sz w:val="28"/>
          <w:szCs w:val="28"/>
        </w:rPr>
        <w:t xml:space="preserve">самоуправления в Российской Федерации», </w:t>
      </w:r>
      <w:r w:rsidRPr="00FF776F">
        <w:rPr>
          <w:rFonts w:ascii="Liberation Serif" w:eastAsia="Calibri" w:hAnsi="Liberation Serif" w:cs="Liberation Serif"/>
          <w:sz w:val="28"/>
          <w:szCs w:val="28"/>
        </w:rPr>
        <w:t>статьей</w:t>
      </w:r>
      <w:r w:rsidRPr="00FF776F">
        <w:rPr>
          <w:rFonts w:ascii="Liberation Serif" w:hAnsi="Liberation Serif" w:cs="Liberation Serif"/>
          <w:sz w:val="28"/>
          <w:szCs w:val="28"/>
        </w:rPr>
        <w:t xml:space="preserve"> 44 Федерального закона от 31 июля </w:t>
      </w:r>
      <w:r>
        <w:rPr>
          <w:rFonts w:ascii="Liberation Serif" w:hAnsi="Liberation Serif" w:cs="Liberation Serif"/>
          <w:sz w:val="28"/>
          <w:szCs w:val="28"/>
        </w:rPr>
        <w:t>2020 года</w:t>
      </w:r>
      <w:r w:rsidRPr="00FF776F">
        <w:rPr>
          <w:rFonts w:ascii="Liberation Serif" w:hAnsi="Liberation Serif" w:cs="Liberation Serif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</w:t>
      </w:r>
      <w:r>
        <w:rPr>
          <w:rFonts w:ascii="Liberation Serif" w:hAnsi="Liberation Serif" w:cs="Liberation Serif"/>
          <w:sz w:val="28"/>
          <w:szCs w:val="28"/>
        </w:rPr>
        <w:t xml:space="preserve"> года </w:t>
      </w:r>
      <w:r w:rsidRPr="00FF776F">
        <w:rPr>
          <w:rFonts w:ascii="Liberation Serif" w:hAnsi="Liberation Serif" w:cs="Liberation Serif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городского округа Верхняя Пышма от 23</w:t>
      </w:r>
      <w:r>
        <w:rPr>
          <w:rFonts w:ascii="Liberation Serif" w:hAnsi="Liberation Serif" w:cs="Liberation Serif"/>
          <w:sz w:val="28"/>
          <w:szCs w:val="28"/>
        </w:rPr>
        <w:t>.09.2021</w:t>
      </w:r>
      <w:proofErr w:type="gramEnd"/>
      <w:r w:rsidRPr="00FF776F">
        <w:rPr>
          <w:rFonts w:ascii="Liberation Serif" w:hAnsi="Liberation Serif" w:cs="Liberation Serif"/>
          <w:sz w:val="28"/>
          <w:szCs w:val="28"/>
        </w:rPr>
        <w:t xml:space="preserve"> № 39/4 «Об утверждении Положения о муниципальном контроле в сфере благоустройства на территории городского округа Верхняя Пышма», п</w:t>
      </w:r>
      <w:r>
        <w:rPr>
          <w:rFonts w:ascii="Liberation Serif" w:hAnsi="Liberation Serif" w:cs="Liberation Serif"/>
          <w:sz w:val="28"/>
          <w:szCs w:val="28"/>
        </w:rPr>
        <w:t>одпункта 25 пункта</w:t>
      </w:r>
      <w:r w:rsidRPr="00FF776F">
        <w:rPr>
          <w:rFonts w:ascii="Liberation Serif" w:hAnsi="Liberation Serif" w:cs="Liberation Serif"/>
          <w:sz w:val="28"/>
          <w:szCs w:val="28"/>
        </w:rPr>
        <w:t xml:space="preserve"> 1 статьи 6 Устава городского округа Верхняя Пышма, администрация городского округа Верхняя Пышма</w:t>
      </w:r>
    </w:p>
    <w:p w:rsidR="00A807E3" w:rsidRPr="0013051B" w:rsidRDefault="00A807E3" w:rsidP="00A807E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807E3" w:rsidRPr="00973593" w:rsidRDefault="00A807E3" w:rsidP="00A807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73593">
        <w:rPr>
          <w:rFonts w:ascii="Liberation Serif" w:hAnsi="Liberation Serif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Верхняя Пышма на 2022 год (прилагается).</w:t>
      </w:r>
    </w:p>
    <w:p w:rsidR="00A807E3" w:rsidRPr="00973593" w:rsidRDefault="00A807E3" w:rsidP="00A807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73593"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 w:rsidRPr="00973593"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73593">
        <w:rPr>
          <w:rFonts w:ascii="Liberation Serif" w:hAnsi="Liberation Serif"/>
          <w:sz w:val="28"/>
          <w:szCs w:val="28"/>
        </w:rPr>
        <w:t>.р</w:t>
      </w:r>
      <w:proofErr w:type="gramEnd"/>
      <w:r w:rsidRPr="00973593"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9C118B">
        <w:rPr>
          <w:rFonts w:ascii="Liberation Serif" w:hAnsi="Liberation Serif"/>
          <w:sz w:val="28"/>
          <w:szCs w:val="28"/>
        </w:rPr>
        <w:t>.</w:t>
      </w:r>
      <w:r w:rsidRPr="00973593">
        <w:rPr>
          <w:rFonts w:ascii="Liberation Serif" w:hAnsi="Liberation Serif"/>
          <w:sz w:val="28"/>
          <w:szCs w:val="28"/>
          <w:lang w:val="en-US"/>
        </w:rPr>
        <w:t>movp</w:t>
      </w:r>
      <w:r w:rsidRPr="00973593">
        <w:rPr>
          <w:rFonts w:ascii="Liberation Serif" w:hAnsi="Liberation Serif"/>
          <w:sz w:val="28"/>
          <w:szCs w:val="28"/>
        </w:rPr>
        <w:t>.</w:t>
      </w:r>
      <w:proofErr w:type="spellStart"/>
      <w:r w:rsidRPr="00973593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973593">
        <w:rPr>
          <w:rFonts w:ascii="Liberation Serif" w:hAnsi="Liberation Serif"/>
          <w:sz w:val="28"/>
          <w:szCs w:val="28"/>
        </w:rPr>
        <w:t>).</w:t>
      </w:r>
    </w:p>
    <w:p w:rsidR="00A807E3" w:rsidRPr="00973593" w:rsidRDefault="00A807E3" w:rsidP="00A807E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73593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973593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973593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Pr="00973593">
        <w:rPr>
          <w:rFonts w:ascii="Liberation Serif" w:hAnsi="Liberation Serif"/>
          <w:sz w:val="28"/>
          <w:szCs w:val="28"/>
        </w:rPr>
        <w:br/>
      </w:r>
      <w:r w:rsidRPr="00973593">
        <w:rPr>
          <w:rFonts w:ascii="Liberation Serif" w:hAnsi="Liberation Serif"/>
          <w:sz w:val="28"/>
          <w:szCs w:val="28"/>
        </w:rPr>
        <w:lastRenderedPageBreak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A807E3">
        <w:rPr>
          <w:rFonts w:ascii="Liberation Serif" w:hAnsi="Liberation Serif"/>
          <w:sz w:val="28"/>
          <w:szCs w:val="28"/>
        </w:rPr>
        <w:br/>
      </w:r>
      <w:proofErr w:type="spellStart"/>
      <w:r w:rsidRPr="00973593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973593">
        <w:rPr>
          <w:rFonts w:ascii="Liberation Serif" w:hAnsi="Liberation Serif"/>
          <w:sz w:val="28"/>
          <w:szCs w:val="28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807E3" w:rsidRPr="0013051B" w:rsidTr="005D4464">
        <w:tc>
          <w:tcPr>
            <w:tcW w:w="6237" w:type="dxa"/>
            <w:vAlign w:val="bottom"/>
          </w:tcPr>
          <w:p w:rsidR="00A807E3" w:rsidRDefault="00A807E3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807E3" w:rsidRDefault="00A807E3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807E3" w:rsidRPr="0013051B" w:rsidRDefault="00A807E3" w:rsidP="005D446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807E3" w:rsidRPr="0013051B" w:rsidRDefault="00A807E3" w:rsidP="005D446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807E3" w:rsidRPr="0013051B" w:rsidRDefault="00A807E3" w:rsidP="00A807E3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Default="00833772"/>
    <w:p w:rsidR="00833772" w:rsidRPr="00D92313" w:rsidRDefault="00833772" w:rsidP="00833772">
      <w:pPr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УТВЕРЖДЕНА</w:t>
      </w:r>
    </w:p>
    <w:p w:rsidR="00833772" w:rsidRPr="003C063F" w:rsidRDefault="00833772" w:rsidP="00833772">
      <w:pPr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833772" w:rsidRPr="003C063F" w:rsidRDefault="00833772" w:rsidP="00833772">
      <w:pPr>
        <w:ind w:firstLine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0" w:type="auto"/>
        <w:tblInd w:w="5305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833772" w:rsidRPr="003C063F" w:rsidTr="00833772">
        <w:tc>
          <w:tcPr>
            <w:tcW w:w="534" w:type="dxa"/>
            <w:shd w:val="clear" w:color="auto" w:fill="auto"/>
          </w:tcPr>
          <w:p w:rsidR="00833772" w:rsidRPr="003C063F" w:rsidRDefault="00833772" w:rsidP="005D4464">
            <w:pPr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33772" w:rsidRPr="003C063F" w:rsidRDefault="00833772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833772" w:rsidRPr="003C063F" w:rsidRDefault="00833772" w:rsidP="005D4464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833772" w:rsidRPr="003C063F" w:rsidRDefault="00833772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833772" w:rsidRPr="003C063F" w:rsidRDefault="00833772" w:rsidP="00833772">
      <w:pPr>
        <w:rPr>
          <w:rFonts w:ascii="Liberation Serif" w:hAnsi="Liberation Serif"/>
          <w:sz w:val="28"/>
          <w:szCs w:val="28"/>
        </w:rPr>
      </w:pPr>
    </w:p>
    <w:p w:rsidR="00833772" w:rsidRPr="003C063F" w:rsidRDefault="00833772" w:rsidP="00833772">
      <w:pPr>
        <w:rPr>
          <w:rFonts w:ascii="Liberation Serif" w:hAnsi="Liberation Serif"/>
          <w:sz w:val="28"/>
          <w:szCs w:val="28"/>
        </w:rPr>
      </w:pPr>
    </w:p>
    <w:p w:rsidR="00833772" w:rsidRPr="0062636E" w:rsidRDefault="00833772" w:rsidP="00833772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62636E">
        <w:rPr>
          <w:rFonts w:ascii="Liberation Serif" w:hAnsi="Liberation Serif" w:cs="Liberation Serif"/>
          <w:b/>
          <w:bCs/>
          <w:sz w:val="28"/>
          <w:szCs w:val="28"/>
        </w:rPr>
        <w:t>Программа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62636E">
        <w:rPr>
          <w:rFonts w:ascii="Liberation Serif" w:hAnsi="Liberation Serif" w:cs="Liberation Serif"/>
          <w:b/>
          <w:bCs/>
          <w:sz w:val="28"/>
          <w:szCs w:val="28"/>
        </w:rPr>
        <w:t xml:space="preserve">профилактики рисков причинения вреда (ущерба) охраняемым законом 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62636E">
        <w:rPr>
          <w:rFonts w:ascii="Liberation Serif" w:hAnsi="Liberation Serif" w:cs="Liberation Serif"/>
          <w:b/>
          <w:bCs/>
          <w:sz w:val="28"/>
          <w:szCs w:val="28"/>
        </w:rPr>
        <w:t>ценностям при осуществлении муниципального контроля в сфере благоустройства на территории городского округа Верхняя Пышма на 2022 год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sub_6"/>
      <w:proofErr w:type="gramStart"/>
      <w:r w:rsidRPr="0062636E">
        <w:rPr>
          <w:rFonts w:ascii="Liberation Serif" w:hAnsi="Liberation Serif" w:cs="Liberation Serif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Верхняя Пышма (далее –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 городского округа Верхняя Пышма (далее – муниципальный контроль).</w:t>
      </w:r>
      <w:proofErr w:type="gramEnd"/>
    </w:p>
    <w:p w:rsidR="00833772" w:rsidRPr="0062636E" w:rsidRDefault="00833772" w:rsidP="0083377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33772" w:rsidRPr="0062636E" w:rsidRDefault="00833772" w:rsidP="00833772">
      <w:pPr>
        <w:widowControl w:val="0"/>
        <w:autoSpaceDE w:val="0"/>
        <w:autoSpaceDN w:val="0"/>
        <w:adjustRightInd w:val="0"/>
        <w:spacing w:before="108" w:after="108"/>
        <w:ind w:left="1080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62636E">
        <w:rPr>
          <w:rFonts w:ascii="Liberation Serif" w:hAnsi="Liberation Serif" w:cs="Liberation Serif"/>
          <w:b/>
          <w:bCs/>
          <w:sz w:val="28"/>
          <w:szCs w:val="28"/>
        </w:rPr>
        <w:t xml:space="preserve">Раздел I. </w:t>
      </w:r>
      <w:r w:rsidRPr="0062636E">
        <w:rPr>
          <w:rFonts w:ascii="Liberation Serif" w:hAnsi="Liberation Serif" w:cs="Liberation Serif"/>
          <w:b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</w:t>
      </w:r>
      <w:r w:rsidRPr="0062636E">
        <w:rPr>
          <w:rFonts w:ascii="Liberation Serif" w:hAnsi="Liberation Serif" w:cs="Liberation Serif"/>
          <w:b/>
          <w:bCs/>
          <w:iCs/>
          <w:sz w:val="28"/>
          <w:szCs w:val="28"/>
        </w:rPr>
        <w:t>администрации городского округа Верхняя Пышма</w:t>
      </w:r>
      <w:r w:rsidRPr="0062636E">
        <w:rPr>
          <w:rFonts w:ascii="Liberation Serif" w:hAnsi="Liberation Serif" w:cs="Liberation Serif"/>
          <w:b/>
          <w:sz w:val="28"/>
          <w:szCs w:val="28"/>
        </w:rPr>
        <w:t>, характеристика проблем, на решение которых направлена Программа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sub_1"/>
      <w:bookmarkEnd w:id="1"/>
      <w:r w:rsidRPr="0062636E">
        <w:rPr>
          <w:rFonts w:ascii="Liberation Serif" w:hAnsi="Liberation Serif" w:cs="Liberation Serif"/>
          <w:sz w:val="28"/>
          <w:szCs w:val="28"/>
        </w:rPr>
        <w:t>1. На территории городского округа Верхняя Пышма муниципальный контроль в сфере благоустройства осуществляется администрацией городского</w:t>
      </w:r>
      <w:r>
        <w:rPr>
          <w:rFonts w:ascii="Liberation Serif" w:hAnsi="Liberation Serif" w:cs="Liberation Serif"/>
          <w:sz w:val="28"/>
          <w:szCs w:val="28"/>
        </w:rPr>
        <w:t xml:space="preserve"> округа (далее – Администрация) в лице уполномоченного </w:t>
      </w:r>
      <w:r w:rsidRPr="0062636E">
        <w:rPr>
          <w:rFonts w:ascii="Liberation Serif" w:hAnsi="Liberation Serif" w:cs="Liberation Serif"/>
          <w:sz w:val="28"/>
          <w:szCs w:val="28"/>
        </w:rPr>
        <w:t xml:space="preserve">структурного подразделения, </w:t>
      </w:r>
      <w:r>
        <w:rPr>
          <w:rFonts w:ascii="Liberation Serif" w:hAnsi="Liberation Serif" w:cs="Liberation Serif"/>
          <w:sz w:val="28"/>
          <w:szCs w:val="28"/>
        </w:rPr>
        <w:t xml:space="preserve">определённого постановлением </w:t>
      </w:r>
      <w:r w:rsidRPr="0062636E">
        <w:rPr>
          <w:rFonts w:ascii="Liberation Serif" w:hAnsi="Liberation Serif" w:cs="Liberation Serif"/>
          <w:sz w:val="28"/>
          <w:szCs w:val="28"/>
        </w:rPr>
        <w:t>Администрации, а также должностными лицами иных структурных подразделений Администрации в соответствии с их компетенцией.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sub_3"/>
      <w:bookmarkEnd w:id="2"/>
      <w:r w:rsidRPr="0062636E">
        <w:rPr>
          <w:rFonts w:ascii="Liberation Serif" w:hAnsi="Liberation Serif" w:cs="Liberation Serif"/>
          <w:sz w:val="28"/>
          <w:szCs w:val="28"/>
        </w:rPr>
        <w:t>2. При осуществлении муниципального контроля в сфере благоустройства система оценки и управления рисками не применяется. Плановые контрольно-надзорные мероприятия не проводятся.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sub_4"/>
      <w:bookmarkEnd w:id="3"/>
      <w:r w:rsidRPr="0062636E">
        <w:rPr>
          <w:rFonts w:ascii="Liberation Serif" w:hAnsi="Liberation Serif" w:cs="Liberation Serif"/>
          <w:sz w:val="28"/>
          <w:szCs w:val="28"/>
        </w:rPr>
        <w:t>3. Субъектами профилактических мероприятий при осуществлении муниципальной контрольной деятельности соблюдения требований законодательства в сфере благоустройства на территории городского округа Верхняя Пышма являются юридические лица, индивидуальные предприниматели, граждане (далее – контролируемые лица).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2636E">
        <w:rPr>
          <w:rFonts w:ascii="Liberation Serif" w:hAnsi="Liberation Serif" w:cs="Liberation Serif"/>
          <w:sz w:val="28"/>
          <w:szCs w:val="28"/>
        </w:rPr>
        <w:t xml:space="preserve">Предметом контроля в сфере благоустройства является соблюдение контролируемыми лицами </w:t>
      </w:r>
      <w:r w:rsidRPr="00BE09A9">
        <w:rPr>
          <w:rFonts w:ascii="Liberation Serif" w:hAnsi="Liberation Serif" w:cs="Liberation Serif"/>
          <w:sz w:val="28"/>
          <w:szCs w:val="28"/>
        </w:rPr>
        <w:t>«</w:t>
      </w:r>
      <w:r w:rsidRPr="0062636E">
        <w:rPr>
          <w:rFonts w:ascii="Liberation Serif" w:hAnsi="Liberation Serif" w:cs="Liberation Serif"/>
          <w:sz w:val="28"/>
          <w:szCs w:val="28"/>
        </w:rPr>
        <w:t xml:space="preserve">Правил благоустройства, обеспечения санитарного </w:t>
      </w:r>
      <w:r w:rsidRPr="0062636E">
        <w:rPr>
          <w:rFonts w:ascii="Liberation Serif" w:hAnsi="Liberation Serif" w:cs="Liberation Serif"/>
          <w:sz w:val="28"/>
          <w:szCs w:val="28"/>
        </w:rPr>
        <w:lastRenderedPageBreak/>
        <w:t>содержания территорий, обращения с отходами в городском округе Верхняя Пышма</w:t>
      </w:r>
      <w:r w:rsidRPr="00BE09A9">
        <w:rPr>
          <w:rFonts w:ascii="Liberation Serif" w:hAnsi="Liberation Serif" w:cs="Liberation Serif"/>
          <w:sz w:val="28"/>
          <w:szCs w:val="28"/>
        </w:rPr>
        <w:t xml:space="preserve">», утвержденных </w:t>
      </w:r>
      <w:r w:rsidRPr="0062636E">
        <w:rPr>
          <w:rFonts w:ascii="Liberation Serif" w:hAnsi="Liberation Serif" w:cs="Liberation Serif"/>
          <w:sz w:val="28"/>
          <w:szCs w:val="28"/>
        </w:rPr>
        <w:t xml:space="preserve"> </w:t>
      </w:r>
      <w:r w:rsidRPr="00BE09A9"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от 21.12.2017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BE09A9">
        <w:rPr>
          <w:rFonts w:ascii="Liberation Serif" w:hAnsi="Liberation Serif" w:cs="Liberation Serif"/>
          <w:sz w:val="28"/>
          <w:szCs w:val="28"/>
        </w:rPr>
        <w:t xml:space="preserve"> 67/11 </w:t>
      </w:r>
      <w:r w:rsidRPr="0062636E">
        <w:rPr>
          <w:rFonts w:ascii="Liberation Serif" w:hAnsi="Liberation Serif" w:cs="Liberation Serif"/>
          <w:sz w:val="28"/>
          <w:szCs w:val="28"/>
        </w:rPr>
        <w:t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  <w:proofErr w:type="gramEnd"/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sub_5"/>
      <w:bookmarkEnd w:id="4"/>
      <w:r w:rsidRPr="0062636E">
        <w:rPr>
          <w:rFonts w:ascii="Liberation Serif" w:hAnsi="Liberation Serif" w:cs="Liberation Serif"/>
          <w:sz w:val="28"/>
          <w:szCs w:val="28"/>
        </w:rPr>
        <w:t xml:space="preserve">4. </w:t>
      </w:r>
      <w:r w:rsidRPr="0062636E">
        <w:rPr>
          <w:rFonts w:ascii="Liberation Serif" w:hAnsi="Liberation Serif" w:cs="Liberation Serif"/>
          <w:iCs/>
          <w:sz w:val="28"/>
          <w:szCs w:val="28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осуществлялись мероприятия по профилактике таких нарушений в соответствии с программой по профилактике нарушений в 2021 году.</w:t>
      </w:r>
      <w:r w:rsidRPr="0062636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 xml:space="preserve">5. </w:t>
      </w:r>
      <w:proofErr w:type="gramStart"/>
      <w:r w:rsidRPr="0062636E">
        <w:rPr>
          <w:rFonts w:ascii="Liberation Serif" w:hAnsi="Liberation Serif" w:cs="Liberation Serif"/>
          <w:sz w:val="28"/>
          <w:szCs w:val="28"/>
        </w:rPr>
        <w:t>В 2021 году в целях профилактики нарушений обязательных требований на официальном сайте городского округа Верхняя Пышма в информационно-телекоммуникационной сети «Интернет» (http://movp.ru) обеспечено размещение информации в отношении проведения муниципального контроля в сфере благоустройства, в том числе размещение перечней нормативно-правовых актов и их отдельных частей, содержащих обязательные требования,  доклада об осуществлении Администрацией государственного контроля (надзора), муниципального контроля за 2020 год</w:t>
      </w:r>
      <w:proofErr w:type="gramEnd"/>
      <w:r w:rsidRPr="0062636E">
        <w:rPr>
          <w:rFonts w:ascii="Liberation Serif" w:hAnsi="Liberation Serif" w:cs="Liberation Serif"/>
          <w:sz w:val="28"/>
          <w:szCs w:val="28"/>
        </w:rPr>
        <w:t>, программы профилактики нарушений обязательных требований при осуществлении муниципального контроля, осуществляемого на территории городского округа Верхняя Пышма на 2021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2636E">
        <w:rPr>
          <w:rFonts w:ascii="Liberation Serif" w:hAnsi="Liberation Serif" w:cs="Liberation Serif"/>
          <w:sz w:val="28"/>
          <w:szCs w:val="28"/>
        </w:rPr>
        <w:t xml:space="preserve">год и др. 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:rsidR="00833772" w:rsidRPr="0062636E" w:rsidRDefault="00833772" w:rsidP="0083377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Cs/>
        </w:rPr>
      </w:pPr>
      <w:r w:rsidRPr="0062636E">
        <w:rPr>
          <w:rFonts w:ascii="Liberation Serif" w:hAnsi="Liberation Serif" w:cs="Liberation Serif"/>
          <w:iCs/>
          <w:sz w:val="28"/>
          <w:szCs w:val="28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833772" w:rsidRDefault="00833772" w:rsidP="0083377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62636E">
        <w:rPr>
          <w:rFonts w:ascii="Liberation Serif" w:hAnsi="Liberation Serif" w:cs="Liberation Serif"/>
          <w:spacing w:val="1"/>
          <w:sz w:val="28"/>
          <w:szCs w:val="28"/>
        </w:rPr>
        <w:t>Проведённая работа</w:t>
      </w:r>
      <w:r w:rsidRPr="0062636E">
        <w:rPr>
          <w:rFonts w:ascii="Liberation Serif" w:hAnsi="Liberation Serif" w:cs="Liberation Serif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833772" w:rsidRPr="0078633A" w:rsidRDefault="00833772" w:rsidP="0083377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833772" w:rsidRPr="0062636E" w:rsidRDefault="00833772" w:rsidP="0083377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bookmarkStart w:id="6" w:name="sub_10"/>
      <w:bookmarkEnd w:id="5"/>
      <w:r w:rsidRPr="0062636E">
        <w:rPr>
          <w:rFonts w:ascii="Liberation Serif" w:hAnsi="Liberation Serif" w:cs="Liberation Serif"/>
          <w:b/>
          <w:bCs/>
          <w:sz w:val="28"/>
          <w:szCs w:val="28"/>
        </w:rPr>
        <w:t>Раздел II. Цели и задачи реализации Программы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sub_7"/>
      <w:bookmarkEnd w:id="6"/>
      <w:r w:rsidRPr="0062636E">
        <w:rPr>
          <w:rFonts w:ascii="Liberation Serif" w:hAnsi="Liberation Serif" w:cs="Liberation Serif"/>
          <w:sz w:val="28"/>
          <w:szCs w:val="28"/>
        </w:rPr>
        <w:t>6.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lastRenderedPageBreak/>
        <w:t>7.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sub_8"/>
      <w:bookmarkEnd w:id="7"/>
      <w:r w:rsidRPr="0062636E">
        <w:rPr>
          <w:rFonts w:ascii="Liberation Serif" w:hAnsi="Liberation Serif" w:cs="Liberation Serif"/>
          <w:sz w:val="28"/>
          <w:szCs w:val="28"/>
        </w:rPr>
        <w:t>8. Задачами профилактических мероприятий являются: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sub_9"/>
      <w:bookmarkEnd w:id="8"/>
      <w:r w:rsidRPr="0062636E">
        <w:rPr>
          <w:rFonts w:ascii="Liberation Serif" w:hAnsi="Liberation Serif" w:cs="Liberation Serif"/>
          <w:sz w:val="28"/>
          <w:szCs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636E">
        <w:rPr>
          <w:rFonts w:ascii="Liberation Serif" w:hAnsi="Liberation Serif" w:cs="Liberation Serif"/>
          <w:b/>
          <w:sz w:val="28"/>
          <w:szCs w:val="28"/>
        </w:rPr>
        <w:t>Раздел II</w:t>
      </w:r>
      <w:r w:rsidRPr="0062636E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62636E">
        <w:rPr>
          <w:rFonts w:ascii="Liberation Serif" w:hAnsi="Liberation Serif" w:cs="Liberation Serif"/>
          <w:b/>
          <w:sz w:val="28"/>
          <w:szCs w:val="28"/>
        </w:rPr>
        <w:t>. Перечень профилактических мероприятий, сроки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636E">
        <w:rPr>
          <w:rFonts w:ascii="Liberation Serif" w:hAnsi="Liberation Serif" w:cs="Liberation Serif"/>
          <w:b/>
          <w:sz w:val="28"/>
          <w:szCs w:val="28"/>
        </w:rPr>
        <w:t>(периодичность) их проведения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bookmarkEnd w:id="9"/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9.</w:t>
      </w:r>
      <w:r w:rsidRPr="0062636E">
        <w:rPr>
          <w:rFonts w:ascii="Liberation Serif" w:hAnsi="Liberation Serif" w:cs="Liberation Serif"/>
          <w:sz w:val="28"/>
          <w:szCs w:val="28"/>
        </w:rPr>
        <w:tab/>
        <w:t xml:space="preserve">В соответствии с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62636E">
        <w:rPr>
          <w:rFonts w:ascii="Liberation Serif" w:hAnsi="Liberation Serif" w:cs="Liberation Serif"/>
          <w:sz w:val="28"/>
          <w:szCs w:val="28"/>
        </w:rPr>
        <w:t>Положением о муниципальном контроле в сфере благоустройства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62636E">
        <w:rPr>
          <w:rFonts w:ascii="Liberation Serif" w:hAnsi="Liberation Serif" w:cs="Liberation Serif"/>
          <w:sz w:val="28"/>
          <w:szCs w:val="28"/>
        </w:rPr>
        <w:t>, утвержденным Решением Думы городского округа Верхняя Пышма от 23</w:t>
      </w:r>
      <w:r>
        <w:rPr>
          <w:rFonts w:ascii="Liberation Serif" w:hAnsi="Liberation Serif" w:cs="Liberation Serif"/>
          <w:sz w:val="28"/>
          <w:szCs w:val="28"/>
        </w:rPr>
        <w:t xml:space="preserve">.09.2021 </w:t>
      </w:r>
      <w:r w:rsidRPr="0062636E">
        <w:rPr>
          <w:rFonts w:ascii="Liberation Serif" w:hAnsi="Liberation Serif" w:cs="Liberation Serif"/>
          <w:sz w:val="28"/>
          <w:szCs w:val="28"/>
        </w:rPr>
        <w:t>№ 39/4 (далее – Положение), проводятся следующие виды профилактических мероприятий: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1)</w:t>
      </w:r>
      <w:r w:rsidRPr="0062636E">
        <w:rPr>
          <w:rFonts w:ascii="Liberation Serif" w:hAnsi="Liberation Serif" w:cs="Liberation Serif"/>
          <w:sz w:val="28"/>
          <w:szCs w:val="28"/>
        </w:rPr>
        <w:tab/>
        <w:t>информирование;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2)</w:t>
      </w:r>
      <w:r w:rsidRPr="0062636E">
        <w:rPr>
          <w:rFonts w:ascii="Liberation Serif" w:hAnsi="Liberation Serif" w:cs="Liberation Serif"/>
          <w:sz w:val="28"/>
          <w:szCs w:val="28"/>
        </w:rPr>
        <w:tab/>
        <w:t>консультирование;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3)</w:t>
      </w:r>
      <w:r w:rsidRPr="0062636E">
        <w:rPr>
          <w:rFonts w:ascii="Liberation Serif" w:hAnsi="Liberation Serif" w:cs="Liberation Serif"/>
          <w:sz w:val="28"/>
          <w:szCs w:val="28"/>
        </w:rPr>
        <w:tab/>
        <w:t>объявление предостережений;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4)</w:t>
      </w:r>
      <w:r w:rsidRPr="0062636E">
        <w:rPr>
          <w:rFonts w:ascii="Liberation Serif" w:hAnsi="Liberation Serif" w:cs="Liberation Serif"/>
          <w:sz w:val="28"/>
          <w:szCs w:val="28"/>
        </w:rPr>
        <w:tab/>
        <w:t>профилактический визит.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10.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0" w:name="sub_15"/>
      <w:r w:rsidRPr="0062636E">
        <w:rPr>
          <w:rFonts w:ascii="Liberation Serif" w:hAnsi="Liberation Serif" w:cs="Liberation Serif"/>
          <w:b/>
          <w:sz w:val="28"/>
          <w:szCs w:val="28"/>
        </w:rPr>
        <w:t>Раздел IV. Показатели результативности и эффективности Программы</w:t>
      </w:r>
    </w:p>
    <w:bookmarkEnd w:id="10"/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11" w:name="sub_13"/>
      <w:r w:rsidRPr="0062636E">
        <w:rPr>
          <w:rFonts w:ascii="Liberation Serif" w:hAnsi="Liberation Serif" w:cs="Liberation Serif"/>
          <w:sz w:val="28"/>
          <w:szCs w:val="28"/>
        </w:rPr>
        <w:t>11.</w:t>
      </w:r>
      <w:bookmarkEnd w:id="11"/>
      <w:r w:rsidRPr="0062636E">
        <w:rPr>
          <w:rFonts w:ascii="Liberation Serif" w:hAnsi="Liberation Serif" w:cs="Liberation Serif"/>
          <w:sz w:val="28"/>
          <w:szCs w:val="28"/>
        </w:rPr>
        <w:t xml:space="preserve">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5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6"/>
        <w:gridCol w:w="2127"/>
      </w:tblGrid>
      <w:tr w:rsidR="00833772" w:rsidRPr="0062636E" w:rsidTr="005D4464">
        <w:tc>
          <w:tcPr>
            <w:tcW w:w="7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2636E">
              <w:rPr>
                <w:rFonts w:ascii="Liberation Serif" w:hAnsi="Liberation Serif" w:cs="Liberation Serif"/>
                <w:b/>
                <w:sz w:val="28"/>
                <w:szCs w:val="28"/>
              </w:rPr>
              <w:t>Показатели результативности и эффективности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62636E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Целевые значения 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en-US"/>
              </w:rPr>
            </w:pPr>
            <w:r w:rsidRPr="0062636E">
              <w:rPr>
                <w:rFonts w:ascii="Liberation Serif" w:hAnsi="Liberation Serif" w:cs="Liberation Serif"/>
                <w:b/>
                <w:sz w:val="28"/>
                <w:szCs w:val="28"/>
              </w:rPr>
              <w:t>(%)</w:t>
            </w:r>
          </w:p>
        </w:tc>
      </w:tr>
      <w:tr w:rsidR="00833772" w:rsidRPr="0062636E" w:rsidTr="005D4464">
        <w:tc>
          <w:tcPr>
            <w:tcW w:w="7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2636E">
              <w:rPr>
                <w:rFonts w:ascii="Liberation Serif" w:hAnsi="Liberation Serif" w:cs="Liberation Serif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2636E">
              <w:rPr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</w:tr>
      <w:tr w:rsidR="00833772" w:rsidRPr="0062636E" w:rsidTr="005D4464">
        <w:tc>
          <w:tcPr>
            <w:tcW w:w="7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2636E">
              <w:rPr>
                <w:rFonts w:ascii="Liberation Serif" w:hAnsi="Liberation Serif" w:cs="Liberation Serif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2636E">
              <w:rPr>
                <w:rFonts w:ascii="Liberation Serif" w:hAnsi="Liberation Serif" w:cs="Liberation Serif"/>
                <w:sz w:val="28"/>
                <w:szCs w:val="28"/>
              </w:rPr>
              <w:t>не менее 1 мероприяти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я</w:t>
            </w:r>
            <w:r w:rsidRPr="0062636E">
              <w:rPr>
                <w:rFonts w:ascii="Liberation Serif" w:hAnsi="Liberation Serif" w:cs="Liberation Serif"/>
                <w:sz w:val="28"/>
                <w:szCs w:val="28"/>
              </w:rPr>
              <w:t>, проведенн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ого</w:t>
            </w:r>
            <w:r w:rsidRPr="0062636E">
              <w:rPr>
                <w:rFonts w:ascii="Liberation Serif" w:hAnsi="Liberation Serif" w:cs="Liberation Serif"/>
                <w:sz w:val="28"/>
                <w:szCs w:val="28"/>
              </w:rPr>
              <w:t xml:space="preserve"> контрольным органом</w:t>
            </w:r>
          </w:p>
        </w:tc>
      </w:tr>
      <w:tr w:rsidR="00833772" w:rsidRPr="0062636E" w:rsidTr="005D4464">
        <w:tc>
          <w:tcPr>
            <w:tcW w:w="7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2636E">
              <w:rPr>
                <w:rFonts w:ascii="Liberation Serif" w:hAnsi="Liberation Serif" w:cs="Liberation Serif"/>
                <w:sz w:val="28"/>
                <w:szCs w:val="28"/>
              </w:rPr>
              <w:t>Выполнение профилактических программных мероприятий согласно плану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62636E">
              <w:rPr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</w:tr>
    </w:tbl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noProof/>
          <w:sz w:val="28"/>
          <w:szCs w:val="28"/>
        </w:rPr>
      </w:pPr>
      <w:r w:rsidRPr="0062636E">
        <w:rPr>
          <w:rFonts w:ascii="Liberation Serif" w:hAnsi="Liberation Serif" w:cs="Liberation Serif"/>
          <w:sz w:val="28"/>
          <w:szCs w:val="28"/>
        </w:rPr>
        <w:t>12. Сведения о достижении показателей результативности и эффективности Программы включаются в состав доклада о муниципальном контроле в сфере благоустройства.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833772" w:rsidRDefault="00833772" w:rsidP="00833772">
      <w:pPr>
        <w:autoSpaceDN w:val="0"/>
        <w:spacing w:after="160" w:line="25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833772" w:rsidRDefault="00833772" w:rsidP="00833772">
      <w:pPr>
        <w:autoSpaceDN w:val="0"/>
        <w:spacing w:after="160" w:line="25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833772" w:rsidRDefault="00833772" w:rsidP="00833772">
      <w:pPr>
        <w:autoSpaceDN w:val="0"/>
        <w:spacing w:after="160" w:line="25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833772" w:rsidRDefault="00833772" w:rsidP="00833772">
      <w:pPr>
        <w:autoSpaceDN w:val="0"/>
        <w:spacing w:after="160" w:line="25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833772" w:rsidRDefault="00833772" w:rsidP="00833772">
      <w:pPr>
        <w:autoSpaceDN w:val="0"/>
        <w:spacing w:after="160" w:line="25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833772" w:rsidRDefault="00833772" w:rsidP="00833772">
      <w:pPr>
        <w:autoSpaceDN w:val="0"/>
        <w:spacing w:after="160" w:line="25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833772" w:rsidRDefault="00833772" w:rsidP="00833772">
      <w:pPr>
        <w:autoSpaceDN w:val="0"/>
        <w:spacing w:after="160" w:line="25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833772" w:rsidRDefault="00833772" w:rsidP="00833772">
      <w:pPr>
        <w:autoSpaceDN w:val="0"/>
        <w:spacing w:after="160" w:line="256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right"/>
        <w:rPr>
          <w:rFonts w:ascii="Liberation Serif" w:hAnsi="Liberation Serif" w:cs="Liberation Serif"/>
          <w:bCs/>
        </w:rPr>
      </w:pPr>
      <w:r w:rsidRPr="0062636E">
        <w:rPr>
          <w:rFonts w:ascii="Liberation Serif" w:hAnsi="Liberation Serif" w:cs="Liberation Serif"/>
          <w:bCs/>
        </w:rPr>
        <w:t>Приложение к Программе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right"/>
        <w:rPr>
          <w:rFonts w:ascii="Liberation Serif" w:hAnsi="Liberation Serif" w:cs="Liberation Serif"/>
          <w:bCs/>
        </w:rPr>
      </w:pPr>
    </w:p>
    <w:p w:rsidR="00833772" w:rsidRPr="0078633A" w:rsidRDefault="00833772" w:rsidP="00833772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8633A">
        <w:rPr>
          <w:rFonts w:ascii="Liberation Serif" w:hAnsi="Liberation Serif" w:cs="Liberation Serif"/>
          <w:b/>
          <w:bCs/>
          <w:sz w:val="26"/>
          <w:szCs w:val="26"/>
        </w:rPr>
        <w:t xml:space="preserve">Перечень профилактических мероприятий, </w:t>
      </w:r>
    </w:p>
    <w:p w:rsidR="00833772" w:rsidRPr="0078633A" w:rsidRDefault="00833772" w:rsidP="00833772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8633A">
        <w:rPr>
          <w:rFonts w:ascii="Liberation Serif" w:hAnsi="Liberation Serif" w:cs="Liberation Serif"/>
          <w:b/>
          <w:bCs/>
          <w:sz w:val="26"/>
          <w:szCs w:val="26"/>
        </w:rPr>
        <w:t>сроки (периодичность) их проведения</w:t>
      </w:r>
    </w:p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046"/>
        <w:gridCol w:w="3119"/>
        <w:gridCol w:w="2126"/>
        <w:gridCol w:w="1950"/>
      </w:tblGrid>
      <w:tr w:rsidR="00833772" w:rsidRPr="0062636E" w:rsidTr="005D446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2" w:rsidRPr="0062636E" w:rsidRDefault="00833772" w:rsidP="005D4464">
            <w:pPr>
              <w:jc w:val="center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№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720"/>
              <w:jc w:val="both"/>
              <w:rPr>
                <w:rFonts w:ascii="Liberation Serif" w:hAnsi="Liberation Serif" w:cs="Times New Roman CY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2" w:rsidRPr="0062636E" w:rsidRDefault="00833772" w:rsidP="005D4464">
            <w:pPr>
              <w:spacing w:line="0" w:lineRule="atLeast"/>
              <w:jc w:val="center"/>
              <w:rPr>
                <w:rFonts w:ascii="Liberation Serif" w:hAnsi="Liberation Serif"/>
                <w:b/>
                <w:bCs/>
              </w:rPr>
            </w:pPr>
          </w:p>
          <w:p w:rsidR="00833772" w:rsidRPr="0062636E" w:rsidRDefault="00833772" w:rsidP="005D4464">
            <w:pPr>
              <w:spacing w:line="0" w:lineRule="atLeast"/>
              <w:jc w:val="center"/>
              <w:rPr>
                <w:rFonts w:ascii="Liberation Serif" w:hAnsi="Liberation Serif"/>
                <w:b/>
                <w:bCs/>
              </w:rPr>
            </w:pPr>
          </w:p>
          <w:p w:rsidR="00833772" w:rsidRPr="0062636E" w:rsidRDefault="00833772" w:rsidP="005D4464">
            <w:pPr>
              <w:spacing w:line="0" w:lineRule="atLeast"/>
              <w:jc w:val="center"/>
              <w:rPr>
                <w:rFonts w:ascii="Liberation Serif" w:hAnsi="Liberation Serif"/>
                <w:b/>
                <w:bCs/>
              </w:rPr>
            </w:pPr>
          </w:p>
          <w:p w:rsidR="00833772" w:rsidRPr="0062636E" w:rsidRDefault="00833772" w:rsidP="005D4464">
            <w:pPr>
              <w:spacing w:line="0" w:lineRule="atLeast"/>
              <w:jc w:val="center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  <w:b/>
                <w:bCs/>
              </w:rPr>
              <w:t xml:space="preserve">Вид </w:t>
            </w:r>
            <w:r w:rsidRPr="0062636E">
              <w:rPr>
                <w:rFonts w:ascii="Liberation Serif" w:hAnsi="Liberation Serif"/>
                <w:b/>
                <w:bCs/>
              </w:rPr>
              <w:lastRenderedPageBreak/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2" w:rsidRPr="0062636E" w:rsidRDefault="00833772" w:rsidP="005D4464">
            <w:pPr>
              <w:spacing w:line="0" w:lineRule="atLeast"/>
              <w:ind w:firstLine="36"/>
              <w:jc w:val="center"/>
              <w:rPr>
                <w:rFonts w:ascii="Liberation Serif" w:hAnsi="Liberation Serif"/>
                <w:b/>
                <w:bCs/>
              </w:rPr>
            </w:pPr>
          </w:p>
          <w:p w:rsidR="00833772" w:rsidRPr="0062636E" w:rsidRDefault="00833772" w:rsidP="005D4464">
            <w:pPr>
              <w:spacing w:line="0" w:lineRule="atLeast"/>
              <w:ind w:firstLine="36"/>
              <w:jc w:val="center"/>
              <w:rPr>
                <w:rFonts w:ascii="Liberation Serif" w:hAnsi="Liberation Serif"/>
                <w:b/>
                <w:bCs/>
              </w:rPr>
            </w:pPr>
          </w:p>
          <w:p w:rsidR="00833772" w:rsidRPr="0062636E" w:rsidRDefault="00833772" w:rsidP="005D4464">
            <w:pPr>
              <w:spacing w:line="0" w:lineRule="atLeast"/>
              <w:ind w:firstLine="36"/>
              <w:jc w:val="center"/>
              <w:rPr>
                <w:rFonts w:ascii="Liberation Serif" w:hAnsi="Liberation Serif"/>
                <w:b/>
                <w:bCs/>
              </w:rPr>
            </w:pPr>
          </w:p>
          <w:p w:rsidR="00833772" w:rsidRPr="0062636E" w:rsidRDefault="00833772" w:rsidP="005D4464">
            <w:pPr>
              <w:spacing w:line="0" w:lineRule="atLeast"/>
              <w:ind w:firstLine="36"/>
              <w:jc w:val="center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  <w:b/>
                <w:bCs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2" w:rsidRPr="0062636E" w:rsidRDefault="00833772" w:rsidP="005D4464">
            <w:pPr>
              <w:jc w:val="center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  <w:b/>
                <w:bCs/>
              </w:rPr>
              <w:t xml:space="preserve">Подразделение и (или) должностные лица </w:t>
            </w:r>
            <w:r w:rsidRPr="0062636E">
              <w:rPr>
                <w:rFonts w:ascii="Liberation Serif" w:hAnsi="Liberation Serif"/>
                <w:b/>
                <w:bCs/>
                <w:iCs/>
              </w:rPr>
              <w:lastRenderedPageBreak/>
              <w:t>Администрации</w:t>
            </w:r>
            <w:r w:rsidRPr="0062636E">
              <w:rPr>
                <w:rFonts w:ascii="Liberation Serif" w:hAnsi="Liberation Serif"/>
                <w:b/>
                <w:bCs/>
              </w:rPr>
              <w:t>, ответственные за реализацию мероприятия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720"/>
              <w:jc w:val="both"/>
              <w:rPr>
                <w:rFonts w:ascii="Liberation Serif" w:hAnsi="Liberation Serif" w:cs="Times New Roman CYR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772" w:rsidRPr="0062636E" w:rsidRDefault="00833772" w:rsidP="005D4464">
            <w:pPr>
              <w:spacing w:line="0" w:lineRule="atLeast"/>
              <w:jc w:val="center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  <w:b/>
                <w:bCs/>
              </w:rPr>
              <w:lastRenderedPageBreak/>
              <w:t>Сроки (периодичность) их проведения</w:t>
            </w:r>
          </w:p>
        </w:tc>
      </w:tr>
      <w:tr w:rsidR="00833772" w:rsidRPr="0062636E" w:rsidTr="005D446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lastRenderedPageBreak/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Информирование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Размещение и поддержание в актуальном состоян</w:t>
            </w:r>
            <w:r w:rsidRPr="00193539">
              <w:rPr>
                <w:rFonts w:ascii="Liberation Serif" w:hAnsi="Liberation Serif"/>
              </w:rPr>
              <w:t>ии на официальном сайте в сети «Интернет»</w:t>
            </w:r>
            <w:r w:rsidRPr="0062636E">
              <w:rPr>
                <w:rFonts w:ascii="Liberation Serif" w:hAnsi="Liberation Serif"/>
              </w:rPr>
              <w:t xml:space="preserve"> информации, перечень которой предусмотрен ч. 3 ст. 46 Федерального закона от 31 июля 2021 г. № 248-ФЗ «О государственном контроле (надзоре) и муниципальном контроле в Российской Федерации».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62636E">
              <w:rPr>
                <w:rFonts w:ascii="Liberation Serif" w:hAnsi="Liberation Serif" w:cs="Liberation Serif"/>
              </w:rPr>
              <w:t>Публикация на сайте руководств по соблюдению обязательных требований в сфере благоустройства на территории городского округа Верхняя Пышма при направлении их в адрес администрации городского округа Верхняя Пышма уполномоченным федеральным органом исполнительной власти.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Проведение публичных мероприятий (собраний, совещаний, семинаров) с контролируемыми лицами в целях их информирования.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Уполномоченное структурное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подразделение Администрации, определённое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п</w:t>
            </w:r>
            <w:r w:rsidRPr="0098664B">
              <w:rPr>
                <w:rFonts w:ascii="Liberation Serif" w:hAnsi="Liberation Serif"/>
              </w:rPr>
              <w:t>остановление</w:t>
            </w:r>
            <w:r>
              <w:rPr>
                <w:rFonts w:ascii="Liberation Serif" w:hAnsi="Liberation Serif"/>
              </w:rPr>
              <w:t>м</w:t>
            </w:r>
            <w:r w:rsidRPr="0098664B">
              <w:rPr>
                <w:rFonts w:ascii="Liberation Serif" w:hAnsi="Liberation Serif"/>
              </w:rPr>
              <w:t xml:space="preserve"> администрации городского округа Верхняя Пышма от 14.12.2021 № 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"О государственном контроле (надзоре) и муниципальном контроле в Российской Федерации»</w:t>
            </w:r>
            <w:r w:rsidRPr="0062636E">
              <w:rPr>
                <w:rFonts w:ascii="Liberation Serif" w:hAnsi="Liberation Serif"/>
              </w:rPr>
              <w:t xml:space="preserve">, а также </w:t>
            </w:r>
            <w:r w:rsidRPr="0062636E">
              <w:rPr>
                <w:rFonts w:ascii="Liberation Serif" w:hAnsi="Liberation Serif" w:cs="Liberation Serif"/>
              </w:rPr>
              <w:t>должностные лица иных структурных подразделений Администрации в соответствии с их компетенцией.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93539">
              <w:rPr>
                <w:rFonts w:ascii="Liberation Serif" w:hAnsi="Liberation Serif"/>
              </w:rPr>
              <w:t>В</w:t>
            </w:r>
            <w:r w:rsidRPr="0062636E">
              <w:rPr>
                <w:rFonts w:ascii="Liberation Serif" w:hAnsi="Liberation Serif"/>
              </w:rPr>
              <w:t xml:space="preserve"> течение года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(постоянно)</w:t>
            </w:r>
          </w:p>
        </w:tc>
      </w:tr>
      <w:tr w:rsidR="00833772" w:rsidRPr="0062636E" w:rsidTr="005D446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Консультирование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193539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</w:t>
            </w:r>
            <w:r w:rsidRPr="0062636E">
              <w:rPr>
                <w:rFonts w:ascii="Liberation Serif" w:hAnsi="Liberation Serif"/>
              </w:rPr>
              <w:lastRenderedPageBreak/>
              <w:t xml:space="preserve">при получении письменного запроса - в письменной форме </w:t>
            </w:r>
            <w:r w:rsidRPr="0078633A">
              <w:rPr>
                <w:rFonts w:ascii="Liberation Serif" w:hAnsi="Liberation Serif"/>
              </w:rPr>
              <w:t>в порядке, установленном Федеральным законом от 02.05.2006 № 59 «О порядке рассмотрения обращения граждан Российской Федерации», а также в</w:t>
            </w:r>
            <w:r w:rsidRPr="0062636E">
              <w:rPr>
                <w:rFonts w:ascii="Liberation Serif" w:hAnsi="Liberation Serif"/>
              </w:rPr>
              <w:t xml:space="preserve"> ходе проведения профилактического мероприятия, контрольного (надзорного) мероприятия. Консультирование осуществляется </w:t>
            </w:r>
            <w:proofErr w:type="gramStart"/>
            <w:r w:rsidRPr="0062636E">
              <w:rPr>
                <w:rFonts w:ascii="Liberation Serif" w:hAnsi="Liberation Serif"/>
              </w:rPr>
              <w:t>в</w:t>
            </w:r>
            <w:proofErr w:type="gramEnd"/>
            <w:r w:rsidRPr="0062636E">
              <w:rPr>
                <w:rFonts w:ascii="Liberation Serif" w:hAnsi="Liberation Serif"/>
              </w:rPr>
              <w:t xml:space="preserve"> 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устной или письменной форме по следующим вопросам: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1)</w:t>
            </w:r>
            <w:r w:rsidRPr="0062636E">
              <w:rPr>
                <w:rFonts w:ascii="Liberation Serif" w:hAnsi="Liberation Serif"/>
              </w:rPr>
              <w:tab/>
              <w:t>организация и осуществление контроля в сфере благоустройства;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2)</w:t>
            </w:r>
            <w:r w:rsidRPr="0062636E">
              <w:rPr>
                <w:rFonts w:ascii="Liberation Serif" w:hAnsi="Liberation Serif"/>
              </w:rPr>
              <w:tab/>
              <w:t>порядок осуществления контрольных мероприятий, установленных настоящим Положением;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3)</w:t>
            </w:r>
            <w:r w:rsidRPr="0062636E">
              <w:rPr>
                <w:rFonts w:ascii="Liberation Serif" w:hAnsi="Liberation Serif"/>
              </w:rPr>
              <w:tab/>
              <w:t>порядок обжалования действий (бездействия) должностных лиц, уполномоченных осуществлять контроль;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4)</w:t>
            </w:r>
            <w:r w:rsidRPr="0062636E">
              <w:rPr>
                <w:rFonts w:ascii="Liberation Serif" w:hAnsi="Liberation Serif"/>
              </w:rPr>
              <w:tab/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lastRenderedPageBreak/>
              <w:t>Уполномоченное структурное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proofErr w:type="gramStart"/>
            <w:r w:rsidRPr="0062636E">
              <w:rPr>
                <w:rFonts w:ascii="Liberation Serif" w:hAnsi="Liberation Serif"/>
              </w:rPr>
              <w:t>подразделение Администрации, определённое</w:t>
            </w:r>
            <w:r>
              <w:rPr>
                <w:rFonts w:ascii="Liberation Serif" w:hAnsi="Liberation Serif"/>
              </w:rPr>
              <w:t xml:space="preserve"> п</w:t>
            </w:r>
            <w:r w:rsidRPr="0098664B">
              <w:rPr>
                <w:rFonts w:ascii="Liberation Serif" w:hAnsi="Liberation Serif"/>
              </w:rPr>
              <w:t>остановление</w:t>
            </w:r>
            <w:r>
              <w:rPr>
                <w:rFonts w:ascii="Liberation Serif" w:hAnsi="Liberation Serif"/>
              </w:rPr>
              <w:t>м</w:t>
            </w:r>
            <w:r w:rsidRPr="0098664B">
              <w:rPr>
                <w:rFonts w:ascii="Liberation Serif" w:hAnsi="Liberation Serif"/>
              </w:rPr>
              <w:t xml:space="preserve"> </w:t>
            </w:r>
            <w:r w:rsidRPr="0098664B">
              <w:rPr>
                <w:rFonts w:ascii="Liberation Serif" w:hAnsi="Liberation Serif"/>
              </w:rPr>
              <w:lastRenderedPageBreak/>
              <w:t>администрации городского округа Верхняя Пышма от 14.12.2021 № 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"О государственном контроле (надзоре) и муниципальном контроле в Российской Федерации»</w:t>
            </w:r>
            <w:r w:rsidRPr="0062636E">
              <w:rPr>
                <w:rFonts w:ascii="Liberation Serif" w:hAnsi="Liberation Serif"/>
              </w:rPr>
              <w:t xml:space="preserve">, а также </w:t>
            </w:r>
            <w:r w:rsidRPr="0062636E">
              <w:rPr>
                <w:rFonts w:ascii="Liberation Serif" w:hAnsi="Liberation Serif" w:cs="Liberation Serif"/>
              </w:rPr>
              <w:t>должностные лица иных структурных подразделений Администрации в соответствии с их компетенцией.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93539">
              <w:rPr>
                <w:rFonts w:ascii="Liberation Serif" w:hAnsi="Liberation Serif"/>
              </w:rPr>
              <w:lastRenderedPageBreak/>
              <w:t>В</w:t>
            </w:r>
            <w:r w:rsidRPr="0062636E">
              <w:rPr>
                <w:rFonts w:ascii="Liberation Serif" w:hAnsi="Liberation Serif"/>
              </w:rPr>
              <w:t xml:space="preserve"> течение года 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 CYR"/>
              </w:rPr>
            </w:pPr>
            <w:r w:rsidRPr="0062636E">
              <w:rPr>
                <w:rFonts w:ascii="Liberation Serif" w:hAnsi="Liberation Serif" w:cs="Times New Roman CYR"/>
              </w:rPr>
              <w:t>(по мере поступления обращений)</w:t>
            </w:r>
          </w:p>
        </w:tc>
      </w:tr>
      <w:tr w:rsidR="00833772" w:rsidRPr="0062636E" w:rsidTr="005D446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lastRenderedPageBreak/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Объявление предостережений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  <w:r w:rsidRPr="00193539">
              <w:rPr>
                <w:rFonts w:ascii="Liberation Serif" w:hAnsi="Liberation Seri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Уполномоченное структурное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proofErr w:type="gramStart"/>
            <w:r w:rsidRPr="0062636E">
              <w:rPr>
                <w:rFonts w:ascii="Liberation Serif" w:hAnsi="Liberation Serif"/>
              </w:rPr>
              <w:t>подразделение Администрации, определённое</w:t>
            </w:r>
            <w:r>
              <w:rPr>
                <w:rFonts w:ascii="Liberation Serif" w:hAnsi="Liberation Serif"/>
              </w:rPr>
              <w:t xml:space="preserve"> п</w:t>
            </w:r>
            <w:r w:rsidRPr="0098664B">
              <w:rPr>
                <w:rFonts w:ascii="Liberation Serif" w:hAnsi="Liberation Serif"/>
              </w:rPr>
              <w:t>остановление</w:t>
            </w:r>
            <w:r>
              <w:rPr>
                <w:rFonts w:ascii="Liberation Serif" w:hAnsi="Liberation Serif"/>
              </w:rPr>
              <w:t>м</w:t>
            </w:r>
            <w:r w:rsidRPr="0098664B">
              <w:rPr>
                <w:rFonts w:ascii="Liberation Serif" w:hAnsi="Liberation Serif"/>
              </w:rPr>
              <w:t xml:space="preserve"> администрации городского округа Верхняя Пышма от 14.12.2021 № </w:t>
            </w:r>
            <w:r w:rsidRPr="0098664B">
              <w:rPr>
                <w:rFonts w:ascii="Liberation Serif" w:hAnsi="Liberation Serif"/>
              </w:rPr>
              <w:lastRenderedPageBreak/>
              <w:t>1052 «О назначении уполномоченных 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"О государственном контроле (надзоре) и муниципальном контроле в Российской Федерации»</w:t>
            </w:r>
            <w:r w:rsidRPr="0062636E">
              <w:rPr>
                <w:rFonts w:ascii="Liberation Serif" w:hAnsi="Liberation Serif"/>
              </w:rPr>
              <w:t xml:space="preserve">, а также </w:t>
            </w:r>
            <w:r w:rsidRPr="0062636E">
              <w:rPr>
                <w:rFonts w:ascii="Liberation Serif" w:hAnsi="Liberation Serif" w:cs="Liberation Serif"/>
              </w:rPr>
              <w:t>должностные лица иных структурных подразделений Администрации в соответствии с их компетенцией.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93539">
              <w:rPr>
                <w:rFonts w:ascii="Liberation Serif" w:hAnsi="Liberation Serif"/>
              </w:rPr>
              <w:lastRenderedPageBreak/>
              <w:t>В</w:t>
            </w:r>
            <w:r w:rsidRPr="0062636E">
              <w:rPr>
                <w:rFonts w:ascii="Liberation Serif" w:hAnsi="Liberation Serif"/>
              </w:rPr>
              <w:t xml:space="preserve"> течение года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(по мере необходимости)</w:t>
            </w:r>
          </w:p>
        </w:tc>
      </w:tr>
      <w:tr w:rsidR="00833772" w:rsidRPr="0062636E" w:rsidTr="005D4464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lastRenderedPageBreak/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Профилактический визит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Уполномоченное структурное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proofErr w:type="gramStart"/>
            <w:r w:rsidRPr="0062636E">
              <w:rPr>
                <w:rFonts w:ascii="Liberation Serif" w:hAnsi="Liberation Serif"/>
              </w:rPr>
              <w:t>подразделение Администрации, определённое</w:t>
            </w:r>
            <w:r>
              <w:rPr>
                <w:rFonts w:ascii="Liberation Serif" w:hAnsi="Liberation Serif"/>
              </w:rPr>
              <w:t xml:space="preserve"> п</w:t>
            </w:r>
            <w:r w:rsidRPr="0098664B">
              <w:rPr>
                <w:rFonts w:ascii="Liberation Serif" w:hAnsi="Liberation Serif"/>
              </w:rPr>
              <w:t>остановление</w:t>
            </w:r>
            <w:r>
              <w:rPr>
                <w:rFonts w:ascii="Liberation Serif" w:hAnsi="Liberation Serif"/>
              </w:rPr>
              <w:t>м</w:t>
            </w:r>
            <w:r w:rsidRPr="0098664B">
              <w:rPr>
                <w:rFonts w:ascii="Liberation Serif" w:hAnsi="Liberation Serif"/>
              </w:rPr>
              <w:t xml:space="preserve"> администрации городского округа Верхняя Пышма от 14.12.2021 № 1052 «О назначении уполномоченных  структурных подразделений администрации городского округа Верхняя Пышма, осуществляющих муниципальный контроль, в </w:t>
            </w:r>
            <w:r w:rsidRPr="0098664B">
              <w:rPr>
                <w:rFonts w:ascii="Liberation Serif" w:hAnsi="Liberation Serif"/>
              </w:rPr>
              <w:lastRenderedPageBreak/>
              <w:t>рамках Федерального закона от 31 июля 2020 года № 248-ФЗ "О государственном контроле (надзоре) и муниципальном контроле в Российской Федерации»</w:t>
            </w:r>
            <w:r w:rsidRPr="0062636E">
              <w:rPr>
                <w:rFonts w:ascii="Liberation Serif" w:hAnsi="Liberation Serif"/>
              </w:rPr>
              <w:t xml:space="preserve">, а также </w:t>
            </w:r>
            <w:r w:rsidRPr="0062636E">
              <w:rPr>
                <w:rFonts w:ascii="Liberation Serif" w:hAnsi="Liberation Serif" w:cs="Liberation Serif"/>
              </w:rPr>
              <w:t>должностные лица иных структурных подразделений Администрации в соответствии с их компетенцией.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93539">
              <w:rPr>
                <w:rFonts w:ascii="Liberation Serif" w:hAnsi="Liberation Serif"/>
              </w:rPr>
              <w:lastRenderedPageBreak/>
              <w:t>В</w:t>
            </w:r>
            <w:r w:rsidRPr="0062636E">
              <w:rPr>
                <w:rFonts w:ascii="Liberation Serif" w:hAnsi="Liberation Serif"/>
              </w:rPr>
              <w:t xml:space="preserve"> течение года</w:t>
            </w:r>
          </w:p>
          <w:p w:rsidR="00833772" w:rsidRPr="0062636E" w:rsidRDefault="00833772" w:rsidP="005D44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62636E">
              <w:rPr>
                <w:rFonts w:ascii="Liberation Serif" w:hAnsi="Liberation Serif"/>
              </w:rPr>
              <w:t>(по мере необходимости)</w:t>
            </w:r>
          </w:p>
        </w:tc>
      </w:tr>
    </w:tbl>
    <w:p w:rsidR="00833772" w:rsidRPr="0062636E" w:rsidRDefault="00833772" w:rsidP="0083377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Times New Roman CYR"/>
        </w:rPr>
      </w:pPr>
    </w:p>
    <w:p w:rsidR="00833772" w:rsidRPr="003C063F" w:rsidRDefault="00833772" w:rsidP="00833772">
      <w:pPr>
        <w:jc w:val="both"/>
        <w:rPr>
          <w:rFonts w:ascii="Liberation Serif" w:hAnsi="Liberation Serif"/>
          <w:sz w:val="28"/>
          <w:szCs w:val="28"/>
        </w:rPr>
      </w:pPr>
    </w:p>
    <w:p w:rsidR="00833772" w:rsidRDefault="00833772"/>
    <w:sectPr w:rsidR="00833772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3377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Вр-374165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3377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Вр-374165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5067178" w:edGrp="everyone"/>
  <w:p w:rsidR="00AF0248" w:rsidRDefault="00833772">
    <w:pPr>
      <w:pStyle w:val="a3"/>
      <w:jc w:val="center"/>
    </w:pPr>
    <w:r>
      <w:fldChar w:fldCharType="begin"/>
    </w:r>
    <w:r>
      <w:instrText xml:space="preserve"> PAGE   \* M</w:instrText>
    </w:r>
    <w:r>
      <w:instrText xml:space="preserve">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5067178"/>
  <w:p w:rsidR="00810AAA" w:rsidRPr="00810AAA" w:rsidRDefault="0083377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33772" w:rsidP="00810AAA">
    <w:pPr>
      <w:pStyle w:val="a3"/>
      <w:jc w:val="center"/>
    </w:pPr>
    <w:permStart w:id="987565684" w:edGrp="everyone"/>
    <w:permEnd w:id="98756568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D0"/>
    <w:rsid w:val="001D6C88"/>
    <w:rsid w:val="002D31D0"/>
    <w:rsid w:val="00833772"/>
    <w:rsid w:val="00A807E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07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0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807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80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807E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07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0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807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80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807E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2021-12-21T06:06:00Z</dcterms:created>
  <dcterms:modified xsi:type="dcterms:W3CDTF">2021-12-21T06:08:00Z</dcterms:modified>
</cp:coreProperties>
</file>