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4937" w:type="pct"/>
        <w:tblCellMar>
          <w:left w:w="0" w:type="dxa"/>
          <w:right w:w="0" w:type="dxa"/>
        </w:tblCellMar>
        <w:tblLook w:val="04A0" w:firstRow="1" w:lastRow="0" w:firstColumn="1" w:lastColumn="0" w:noHBand="0" w:noVBand="1"/>
      </w:tblPr>
      <w:tblGrid>
        <w:gridCol w:w="284"/>
        <w:gridCol w:w="1843"/>
        <w:gridCol w:w="425"/>
        <w:gridCol w:w="567"/>
        <w:gridCol w:w="6341"/>
      </w:tblGrid>
      <w:tr w:rsidR="00D05DF9" w:rsidRPr="0013051B" w:rsidTr="005D4464">
        <w:trPr>
          <w:trHeight w:val="524"/>
        </w:trPr>
        <w:tc>
          <w:tcPr>
            <w:tcW w:w="9460" w:type="dxa"/>
            <w:gridSpan w:val="5"/>
          </w:tcPr>
          <w:p w:rsidR="00D05DF9" w:rsidRPr="0013051B" w:rsidRDefault="00D05DF9" w:rsidP="005D4464">
            <w:pPr>
              <w:tabs>
                <w:tab w:val="left" w:leader="underscore" w:pos="9639"/>
              </w:tabs>
              <w:jc w:val="center"/>
              <w:rPr>
                <w:rFonts w:ascii="Liberation Serif" w:hAnsi="Liberation Serif"/>
                <w:b/>
                <w:sz w:val="28"/>
                <w:szCs w:val="28"/>
              </w:rPr>
            </w:pPr>
            <w:r w:rsidRPr="0013051B">
              <w:rPr>
                <w:rFonts w:ascii="Liberation Serif" w:hAnsi="Liberation Serif"/>
                <w:b/>
                <w:sz w:val="28"/>
                <w:szCs w:val="28"/>
              </w:rPr>
              <w:t xml:space="preserve">АДМИНИСТРАЦИЯ ГОРОДСКОГО ОКРУГА </w:t>
            </w:r>
          </w:p>
          <w:p w:rsidR="00D05DF9" w:rsidRPr="0013051B" w:rsidRDefault="00D05DF9" w:rsidP="005D4464">
            <w:pPr>
              <w:tabs>
                <w:tab w:val="left" w:leader="underscore" w:pos="9639"/>
              </w:tabs>
              <w:jc w:val="center"/>
              <w:rPr>
                <w:rFonts w:ascii="Liberation Serif" w:hAnsi="Liberation Serif"/>
                <w:b/>
              </w:rPr>
            </w:pPr>
            <w:r w:rsidRPr="0013051B">
              <w:rPr>
                <w:rFonts w:ascii="Liberation Serif" w:hAnsi="Liberation Serif"/>
                <w:b/>
                <w:sz w:val="28"/>
                <w:szCs w:val="28"/>
              </w:rPr>
              <w:t>Верхняя Пышма</w:t>
            </w:r>
          </w:p>
          <w:p w:rsidR="00D05DF9" w:rsidRPr="0013051B" w:rsidRDefault="00D05DF9" w:rsidP="005D4464">
            <w:pPr>
              <w:jc w:val="center"/>
              <w:rPr>
                <w:rFonts w:ascii="Liberation Serif" w:hAnsi="Liberation Serif"/>
                <w:b/>
                <w:spacing w:val="40"/>
                <w:sz w:val="34"/>
                <w:szCs w:val="34"/>
              </w:rPr>
            </w:pPr>
            <w:r w:rsidRPr="0013051B">
              <w:rPr>
                <w:rFonts w:ascii="Liberation Serif" w:hAnsi="Liberation Serif"/>
                <w:b/>
                <w:spacing w:val="40"/>
                <w:sz w:val="32"/>
                <w:szCs w:val="34"/>
              </w:rPr>
              <w:t>ПОСТАНОВЛЕНИЕ</w:t>
            </w:r>
          </w:p>
          <w:p w:rsidR="00D05DF9" w:rsidRPr="0013051B" w:rsidRDefault="00D05DF9" w:rsidP="005D4464">
            <w:pPr>
              <w:jc w:val="center"/>
              <w:rPr>
                <w:rFonts w:ascii="Liberation Serif" w:hAnsi="Liberation Serif"/>
                <w:b/>
                <w:spacing w:val="40"/>
                <w:sz w:val="34"/>
                <w:szCs w:val="34"/>
              </w:rPr>
            </w:pPr>
            <w:r>
              <w:rPr>
                <w:rFonts w:ascii="Liberation Serif" w:hAnsi="Liberation Serif"/>
                <w:b/>
                <w:noProof/>
                <w:sz w:val="28"/>
                <w:szCs w:val="28"/>
              </w:rPr>
              <mc:AlternateContent>
                <mc:Choice Requires="wps">
                  <w:drawing>
                    <wp:anchor distT="0" distB="0" distL="114300" distR="114300" simplePos="0" relativeHeight="251659264" behindDoc="0" locked="0" layoutInCell="1" allowOverlap="1">
                      <wp:simplePos x="0" y="0"/>
                      <wp:positionH relativeFrom="column">
                        <wp:posOffset>267970</wp:posOffset>
                      </wp:positionH>
                      <wp:positionV relativeFrom="paragraph">
                        <wp:posOffset>46990</wp:posOffset>
                      </wp:positionV>
                      <wp:extent cx="5760085" cy="0"/>
                      <wp:effectExtent l="24130" t="19050" r="26035"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85" cy="0"/>
                              </a:xfrm>
                              <a:prstGeom prst="line">
                                <a:avLst/>
                              </a:prstGeom>
                              <a:noFill/>
                              <a:ln w="381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1pt,3.7pt" to="474.65pt,3.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" strokeweight="3pt">
                      <v:stroke linestyle="thickThin"/>
                    </v:line>
                  </w:pict>
                </mc:Fallback>
              </mc:AlternateContent>
            </w:r>
          </w:p>
        </w:tc>
      </w:tr>
      <w:tr w:rsidR="00D05DF9" w:rsidRPr="0013051B" w:rsidTr="005D4464">
        <w:trPr>
          <w:trHeight w:val="524"/>
        </w:trPr>
        <w:tc>
          <w:tcPr>
            <w:tcW w:w="284" w:type="dxa"/>
            <w:vAlign w:val="bottom"/>
          </w:tcPr>
          <w:p w:rsidR="00D05DF9" w:rsidRPr="0013051B" w:rsidRDefault="00D05DF9" w:rsidP="005D4464">
            <w:pPr>
              <w:tabs>
                <w:tab w:val="left" w:leader="underscore" w:pos="9639"/>
              </w:tabs>
              <w:rPr>
                <w:rFonts w:ascii="Liberation Serif" w:hAnsi="Liberation Serif"/>
                <w:szCs w:val="28"/>
              </w:rPr>
            </w:pPr>
            <w:r w:rsidRPr="0013051B">
              <w:rPr>
                <w:rFonts w:ascii="Liberation Serif" w:hAnsi="Liberation Serif"/>
                <w:szCs w:val="28"/>
              </w:rPr>
              <w:t>от</w:t>
            </w:r>
          </w:p>
        </w:tc>
        <w:tc>
          <w:tcPr>
            <w:tcW w:w="1843" w:type="dxa"/>
            <w:tcBorders>
              <w:bottom w:val="single" w:sz="4" w:space="0" w:color="auto"/>
            </w:tcBorders>
            <w:vAlign w:val="bottom"/>
          </w:tcPr>
          <w:p w:rsidR="00D05DF9" w:rsidRPr="0013051B" w:rsidRDefault="00D05DF9" w:rsidP="005D4464">
            <w:pPr>
              <w:tabs>
                <w:tab w:val="left" w:leader="underscore" w:pos="9639"/>
              </w:tabs>
              <w:jc w:val="center"/>
              <w:rPr>
                <w:rFonts w:ascii="Liberation Serif" w:hAnsi="Liberation Serif"/>
                <w:b/>
                <w:szCs w:val="28"/>
              </w:rPr>
            </w:pPr>
            <w:r>
              <w:rPr>
                <w:rFonts w:ascii="Liberation Serif" w:hAnsi="Liberation Serif"/>
              </w:rPr>
              <w:t>проект</w:t>
            </w:r>
            <w:bookmarkStart w:id="0" w:name="_GoBack"/>
            <w:bookmarkEnd w:id="0"/>
            <w:r w:rsidRPr="0013051B">
              <w:rPr>
                <w:rFonts w:ascii="Liberation Serif" w:hAnsi="Liberation Serif"/>
              </w:rPr>
              <w:fldChar w:fldCharType="begin"/>
            </w:r>
            <w:r w:rsidRPr="0013051B">
              <w:rPr>
                <w:rFonts w:ascii="Liberation Serif" w:hAnsi="Liberation Serif"/>
              </w:rPr>
              <w:instrText xml:space="preserve"> DOCPROPERTY  Рег.дата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425" w:type="dxa"/>
            <w:vAlign w:val="bottom"/>
          </w:tcPr>
          <w:p w:rsidR="00D05DF9" w:rsidRPr="0013051B" w:rsidRDefault="00D05DF9" w:rsidP="005D4464">
            <w:pPr>
              <w:tabs>
                <w:tab w:val="left" w:leader="underscore" w:pos="9639"/>
              </w:tabs>
              <w:jc w:val="center"/>
              <w:rPr>
                <w:rFonts w:ascii="Liberation Serif" w:hAnsi="Liberation Serif"/>
                <w:b/>
                <w:szCs w:val="28"/>
              </w:rPr>
            </w:pPr>
            <w:r w:rsidRPr="0013051B">
              <w:rPr>
                <w:rFonts w:ascii="Liberation Serif" w:hAnsi="Liberation Serif"/>
                <w:szCs w:val="28"/>
              </w:rPr>
              <w:t>№</w:t>
            </w:r>
          </w:p>
        </w:tc>
        <w:tc>
          <w:tcPr>
            <w:tcW w:w="567" w:type="dxa"/>
            <w:tcBorders>
              <w:bottom w:val="single" w:sz="4" w:space="0" w:color="auto"/>
            </w:tcBorders>
            <w:vAlign w:val="bottom"/>
          </w:tcPr>
          <w:p w:rsidR="00D05DF9" w:rsidRPr="0013051B" w:rsidRDefault="00D05DF9" w:rsidP="005D4464">
            <w:pPr>
              <w:tabs>
                <w:tab w:val="left" w:leader="underscore" w:pos="9639"/>
              </w:tabs>
              <w:jc w:val="center"/>
              <w:rPr>
                <w:rFonts w:ascii="Liberation Serif" w:hAnsi="Liberation Serif"/>
                <w:b/>
                <w:szCs w:val="28"/>
              </w:rPr>
            </w:pPr>
            <w:r w:rsidRPr="0013051B">
              <w:rPr>
                <w:rFonts w:ascii="Liberation Serif" w:hAnsi="Liberation Serif"/>
              </w:rPr>
              <w:fldChar w:fldCharType="begin"/>
            </w:r>
            <w:r w:rsidRPr="0013051B">
              <w:rPr>
                <w:rFonts w:ascii="Liberation Serif" w:hAnsi="Liberation Serif"/>
              </w:rPr>
              <w:instrText xml:space="preserve"> DOCPROPERTY  Рег.№  \* MERGEFORMAT </w:instrText>
            </w:r>
            <w:r w:rsidRPr="0013051B">
              <w:rPr>
                <w:rFonts w:ascii="Liberation Serif" w:hAnsi="Liberation Serif"/>
              </w:rPr>
              <w:fldChar w:fldCharType="separate"/>
            </w:r>
            <w:r w:rsidRPr="0013051B">
              <w:rPr>
                <w:rFonts w:ascii="Liberation Serif" w:hAnsi="Liberation Serif"/>
              </w:rPr>
              <w:t xml:space="preserve"> </w:t>
            </w:r>
            <w:r w:rsidRPr="0013051B">
              <w:rPr>
                <w:rFonts w:ascii="Liberation Serif" w:hAnsi="Liberation Serif"/>
              </w:rPr>
              <w:fldChar w:fldCharType="end"/>
            </w:r>
          </w:p>
        </w:tc>
        <w:tc>
          <w:tcPr>
            <w:tcW w:w="6341" w:type="dxa"/>
            <w:vAlign w:val="bottom"/>
          </w:tcPr>
          <w:p w:rsidR="00D05DF9" w:rsidRPr="0013051B" w:rsidRDefault="00D05DF9" w:rsidP="005D4464">
            <w:pPr>
              <w:tabs>
                <w:tab w:val="left" w:leader="underscore" w:pos="9639"/>
              </w:tabs>
              <w:jc w:val="center"/>
              <w:rPr>
                <w:rFonts w:ascii="Liberation Serif" w:hAnsi="Liberation Serif"/>
                <w:b/>
                <w:szCs w:val="28"/>
              </w:rPr>
            </w:pPr>
          </w:p>
        </w:tc>
      </w:tr>
      <w:tr w:rsidR="00D05DF9" w:rsidRPr="0013051B" w:rsidTr="005D4464">
        <w:trPr>
          <w:trHeight w:val="130"/>
        </w:trPr>
        <w:tc>
          <w:tcPr>
            <w:tcW w:w="9460" w:type="dxa"/>
            <w:gridSpan w:val="5"/>
          </w:tcPr>
          <w:p w:rsidR="00D05DF9" w:rsidRPr="0013051B" w:rsidRDefault="00D05DF9" w:rsidP="005D4464">
            <w:pPr>
              <w:rPr>
                <w:rFonts w:ascii="Liberation Serif" w:hAnsi="Liberation Serif"/>
                <w:sz w:val="20"/>
                <w:szCs w:val="28"/>
              </w:rPr>
            </w:pPr>
          </w:p>
        </w:tc>
      </w:tr>
      <w:tr w:rsidR="00D05DF9" w:rsidRPr="0013051B" w:rsidTr="005D4464">
        <w:tc>
          <w:tcPr>
            <w:tcW w:w="9460" w:type="dxa"/>
            <w:gridSpan w:val="5"/>
          </w:tcPr>
          <w:p w:rsidR="00D05DF9" w:rsidRPr="0013051B" w:rsidRDefault="00D05DF9" w:rsidP="005D4464">
            <w:pPr>
              <w:rPr>
                <w:rFonts w:ascii="Liberation Serif" w:hAnsi="Liberation Serif"/>
                <w:sz w:val="20"/>
                <w:szCs w:val="28"/>
                <w:lang w:val="en-US"/>
              </w:rPr>
            </w:pPr>
            <w:r w:rsidRPr="0013051B">
              <w:rPr>
                <w:rFonts w:ascii="Liberation Serif" w:hAnsi="Liberation Serif"/>
                <w:sz w:val="20"/>
                <w:szCs w:val="28"/>
              </w:rPr>
              <w:t>г. Верхняя Пышма</w:t>
            </w:r>
          </w:p>
          <w:p w:rsidR="00D05DF9" w:rsidRPr="0013051B" w:rsidRDefault="00D05DF9" w:rsidP="005D4464">
            <w:pPr>
              <w:rPr>
                <w:rFonts w:ascii="Liberation Serif" w:hAnsi="Liberation Serif"/>
                <w:sz w:val="28"/>
                <w:szCs w:val="28"/>
                <w:lang w:val="en-US"/>
              </w:rPr>
            </w:pPr>
          </w:p>
          <w:p w:rsidR="00D05DF9" w:rsidRPr="0013051B" w:rsidRDefault="00D05DF9" w:rsidP="005D4464">
            <w:pPr>
              <w:rPr>
                <w:rFonts w:ascii="Liberation Serif" w:hAnsi="Liberation Serif"/>
                <w:sz w:val="28"/>
                <w:szCs w:val="28"/>
                <w:lang w:val="en-US"/>
              </w:rPr>
            </w:pPr>
          </w:p>
        </w:tc>
      </w:tr>
      <w:tr w:rsidR="00D05DF9" w:rsidRPr="0013051B" w:rsidTr="005D4464">
        <w:tc>
          <w:tcPr>
            <w:tcW w:w="9460" w:type="dxa"/>
            <w:gridSpan w:val="5"/>
          </w:tcPr>
          <w:p w:rsidR="00D05DF9" w:rsidRPr="0013051B" w:rsidRDefault="00D05DF9" w:rsidP="005D4464">
            <w:pPr>
              <w:jc w:val="center"/>
              <w:rPr>
                <w:rFonts w:ascii="Liberation Serif" w:hAnsi="Liberation Serif"/>
                <w:b/>
                <w:i/>
                <w:sz w:val="28"/>
                <w:szCs w:val="28"/>
              </w:rPr>
            </w:pPr>
            <w:r w:rsidRPr="0013051B">
              <w:rPr>
                <w:rFonts w:ascii="Liberation Serif" w:hAnsi="Liberation Serif"/>
                <w:b/>
                <w:i/>
                <w:sz w:val="28"/>
                <w:szCs w:val="28"/>
              </w:rPr>
              <w:t>О внесении изменений в постановление администрации городского округа Верхняя Пышма от 11.12.2018 № 1125 «О порядке осуществления органами местного самоуправления городского округа Верхняя Пышма, функциональными органами администрации городского округа Верхняя Пышма бюджетных полномочий главных администраторов доходов бюджета городского округа Верхняя Пышма»</w:t>
            </w:r>
          </w:p>
        </w:tc>
      </w:tr>
      <w:tr w:rsidR="00D05DF9" w:rsidRPr="0013051B" w:rsidTr="005D4464">
        <w:tc>
          <w:tcPr>
            <w:tcW w:w="9460" w:type="dxa"/>
            <w:gridSpan w:val="5"/>
          </w:tcPr>
          <w:p w:rsidR="00D05DF9" w:rsidRPr="0013051B" w:rsidRDefault="00D05DF9" w:rsidP="005D4464">
            <w:pPr>
              <w:jc w:val="center"/>
              <w:rPr>
                <w:rFonts w:ascii="Liberation Serif" w:hAnsi="Liberation Serif"/>
                <w:sz w:val="28"/>
                <w:szCs w:val="28"/>
              </w:rPr>
            </w:pPr>
          </w:p>
          <w:p w:rsidR="00D05DF9" w:rsidRPr="0013051B" w:rsidRDefault="00D05DF9" w:rsidP="005D4464">
            <w:pPr>
              <w:jc w:val="center"/>
              <w:rPr>
                <w:rFonts w:ascii="Liberation Serif" w:hAnsi="Liberation Serif"/>
                <w:sz w:val="28"/>
                <w:szCs w:val="28"/>
              </w:rPr>
            </w:pPr>
          </w:p>
        </w:tc>
      </w:tr>
    </w:tbl>
    <w:p w:rsidR="00D05DF9" w:rsidRDefault="00D05DF9" w:rsidP="00D05DF9">
      <w:pPr>
        <w:pStyle w:val="ConsPlusNormal"/>
        <w:ind w:firstLine="709"/>
        <w:jc w:val="both"/>
        <w:rPr>
          <w:rFonts w:ascii="Liberation Serif" w:hAnsi="Liberation Serif" w:cs="Times New Roman"/>
          <w:sz w:val="28"/>
          <w:szCs w:val="28"/>
        </w:rPr>
      </w:pPr>
      <w:r>
        <w:rPr>
          <w:rFonts w:ascii="Liberation Serif" w:hAnsi="Liberation Serif" w:cs="Times New Roman"/>
          <w:sz w:val="28"/>
          <w:szCs w:val="28"/>
        </w:rPr>
        <w:t>В соответствии со статьей 160.1 Бюджетного кодекса Российской Федерации, пунктом 14 статьи 1 Федерального закона от 01 июля 2021 года</w:t>
      </w:r>
      <w:r>
        <w:rPr>
          <w:rFonts w:ascii="Liberation Serif" w:hAnsi="Liberation Serif" w:cs="Times New Roman"/>
          <w:sz w:val="28"/>
          <w:szCs w:val="28"/>
        </w:rPr>
        <w:br/>
        <w:t>№ 244-ФЗ "О внесении изменений в Бюджетный кодекс Российской Федерации и о приостановлении действия пункта 4 статьи 242.17 Бюджетного кодекса Российской Федерации" администрация городского округа Верхняя Пышма</w:t>
      </w:r>
    </w:p>
    <w:p w:rsidR="00D05DF9" w:rsidRPr="0013051B" w:rsidRDefault="00D05DF9" w:rsidP="00D05DF9">
      <w:pPr>
        <w:widowControl w:val="0"/>
        <w:jc w:val="both"/>
        <w:rPr>
          <w:rFonts w:ascii="Liberation Serif" w:hAnsi="Liberation Serif"/>
          <w:sz w:val="28"/>
          <w:szCs w:val="28"/>
        </w:rPr>
      </w:pPr>
      <w:r w:rsidRPr="0013051B">
        <w:rPr>
          <w:rFonts w:ascii="Liberation Serif" w:hAnsi="Liberation Serif"/>
          <w:b/>
          <w:sz w:val="28"/>
          <w:szCs w:val="28"/>
        </w:rPr>
        <w:t>ПОСТАНОВЛЯЕТ:</w:t>
      </w:r>
    </w:p>
    <w:p w:rsidR="00D05DF9" w:rsidRDefault="00D05DF9" w:rsidP="00D05DF9">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 Внести в Порядок осуществления органами местного самоуправления  городского округа Верхняя Пышма, функциональными органами администрации городского округа Верхняя Пышма бюджетных полномочий главных администраторов доходов бюджета городского округа Верхняя Пышма, утвержденный постановлением администрации городского округа Верхняя Пышма от 11.12.2018 № 1125 следующие изменения:</w:t>
      </w:r>
    </w:p>
    <w:p w:rsidR="00D05DF9" w:rsidRDefault="00D05DF9" w:rsidP="00D05DF9">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1) пункт 2.2 дополнить абзацем пятым следующего содержания:</w:t>
      </w:r>
    </w:p>
    <w:p w:rsidR="00D05DF9" w:rsidRDefault="00D05DF9" w:rsidP="00D05DF9">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сведения о закрепленных источниках доходов за главными администраторами, необходимые для включения в перечень источников доходов и реестр источников доходов</w:t>
      </w:r>
      <w:proofErr w:type="gramStart"/>
      <w:r>
        <w:rPr>
          <w:rFonts w:ascii="Liberation Serif" w:hAnsi="Liberation Serif" w:cs="Liberation Serif"/>
          <w:sz w:val="28"/>
          <w:szCs w:val="28"/>
        </w:rPr>
        <w:t>.»;</w:t>
      </w:r>
      <w:proofErr w:type="gramEnd"/>
    </w:p>
    <w:p w:rsidR="00D05DF9" w:rsidRDefault="00D05DF9" w:rsidP="00D05DF9">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2) пункт 2.3 признать утратившим силу;</w:t>
      </w:r>
    </w:p>
    <w:p w:rsidR="00D05DF9" w:rsidRDefault="00D05DF9" w:rsidP="00D05DF9">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3) </w:t>
      </w:r>
      <w:hyperlink r:id="rId5" w:history="1">
        <w:r>
          <w:rPr>
            <w:rStyle w:val="a3"/>
            <w:rFonts w:ascii="Liberation Serif" w:hAnsi="Liberation Serif" w:cs="Liberation Serif"/>
            <w:sz w:val="28"/>
            <w:szCs w:val="28"/>
          </w:rPr>
          <w:t>абзац шестой пункта 4.</w:t>
        </w:r>
      </w:hyperlink>
      <w:r>
        <w:rPr>
          <w:rFonts w:ascii="Liberation Serif" w:hAnsi="Liberation Serif" w:cs="Liberation Serif"/>
          <w:sz w:val="28"/>
          <w:szCs w:val="28"/>
        </w:rPr>
        <w:t>1 дополнить словами «, за исключением случаев, предусмотренных законодательством Российской Федерации»;</w:t>
      </w:r>
    </w:p>
    <w:p w:rsidR="00D05DF9" w:rsidRDefault="00D05DF9" w:rsidP="00D05DF9">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 абзац восьмой пункта 4.1 изложить в следующей редакции:</w:t>
      </w:r>
    </w:p>
    <w:p w:rsidR="00D05DF9" w:rsidRDefault="00D05DF9" w:rsidP="00D05DF9">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предоставлять информацию плательщикам о реквизитах на перечисление платежей в бюджет</w:t>
      </w:r>
      <w:proofErr w:type="gramStart"/>
      <w:r>
        <w:rPr>
          <w:rFonts w:ascii="Liberation Serif" w:hAnsi="Liberation Serif" w:cs="Liberation Serif"/>
          <w:sz w:val="28"/>
          <w:szCs w:val="28"/>
        </w:rPr>
        <w:t>;»</w:t>
      </w:r>
      <w:proofErr w:type="gramEnd"/>
      <w:r>
        <w:rPr>
          <w:rFonts w:ascii="Liberation Serif" w:hAnsi="Liberation Serif" w:cs="Liberation Serif"/>
          <w:sz w:val="28"/>
          <w:szCs w:val="28"/>
        </w:rPr>
        <w:t>;</w:t>
      </w:r>
    </w:p>
    <w:p w:rsidR="00D05DF9" w:rsidRDefault="00D05DF9" w:rsidP="00D05DF9">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5) дополнить пунктами 4.3, 4.4, 4.5, 4.6, 4.7 следующего содержания:</w:t>
      </w:r>
    </w:p>
    <w:p w:rsidR="00D05DF9" w:rsidRDefault="00D05DF9" w:rsidP="00D05DF9">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«4.3. определение порядка и сроков сверки данных бюджетного учета администрируемых доходов местного бюджета с главным администратором и Финансовым управлением.</w:t>
      </w:r>
    </w:p>
    <w:p w:rsidR="00D05DF9" w:rsidRDefault="00D05DF9" w:rsidP="00D05DF9">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lastRenderedPageBreak/>
        <w:t xml:space="preserve">4.4. определение </w:t>
      </w:r>
      <w:proofErr w:type="gramStart"/>
      <w:r>
        <w:rPr>
          <w:rFonts w:ascii="Liberation Serif" w:hAnsi="Liberation Serif" w:cs="Liberation Serif"/>
          <w:sz w:val="28"/>
          <w:szCs w:val="28"/>
        </w:rPr>
        <w:t>порядка действий администратора доходов бюджета</w:t>
      </w:r>
      <w:proofErr w:type="gramEnd"/>
      <w:r>
        <w:rPr>
          <w:rFonts w:ascii="Liberation Serif" w:hAnsi="Liberation Serif" w:cs="Liberation Serif"/>
          <w:sz w:val="28"/>
          <w:szCs w:val="28"/>
        </w:rPr>
        <w:t xml:space="preserve"> при уточнении невыясненных поступлений.</w:t>
      </w:r>
    </w:p>
    <w:p w:rsidR="00D05DF9" w:rsidRDefault="00D05DF9" w:rsidP="00D05DF9">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 xml:space="preserve">4.5. определение </w:t>
      </w:r>
      <w:proofErr w:type="gramStart"/>
      <w:r>
        <w:rPr>
          <w:rFonts w:ascii="Liberation Serif" w:hAnsi="Liberation Serif" w:cs="Liberation Serif"/>
          <w:sz w:val="28"/>
          <w:szCs w:val="28"/>
        </w:rPr>
        <w:t>порядка действий администратора доходов бюджета</w:t>
      </w:r>
      <w:proofErr w:type="gramEnd"/>
      <w:r>
        <w:rPr>
          <w:rFonts w:ascii="Liberation Serif" w:hAnsi="Liberation Serif" w:cs="Liberation Serif"/>
          <w:sz w:val="28"/>
          <w:szCs w:val="28"/>
        </w:rPr>
        <w:t xml:space="preserve"> при принудительном взыскании с плательщика платежей в бюджет городского округа Верхняя Пышма, пеней и штрафов.</w:t>
      </w:r>
    </w:p>
    <w:p w:rsidR="00D05DF9" w:rsidRDefault="00D05DF9" w:rsidP="00D05DF9">
      <w:pPr>
        <w:autoSpaceDE w:val="0"/>
        <w:adjustRightInd w:val="0"/>
        <w:ind w:firstLine="709"/>
        <w:jc w:val="both"/>
        <w:rPr>
          <w:rFonts w:ascii="Liberation Serif" w:hAnsi="Liberation Serif" w:cs="Liberation Serif"/>
          <w:sz w:val="28"/>
          <w:szCs w:val="28"/>
        </w:rPr>
      </w:pPr>
      <w:r>
        <w:rPr>
          <w:rFonts w:ascii="Liberation Serif" w:hAnsi="Liberation Serif" w:cs="Liberation Serif"/>
          <w:sz w:val="28"/>
          <w:szCs w:val="28"/>
        </w:rPr>
        <w:t>4.6. определение порядка обмена информацией между структурными подразделениями администратора доходов бюджета.</w:t>
      </w:r>
    </w:p>
    <w:p w:rsidR="00D05DF9" w:rsidRDefault="00D05DF9" w:rsidP="00D05DF9">
      <w:pPr>
        <w:autoSpaceDE w:val="0"/>
        <w:adjustRightInd w:val="0"/>
        <w:ind w:firstLine="709"/>
        <w:jc w:val="both"/>
        <w:rPr>
          <w:rFonts w:ascii="Liberation Serif" w:hAnsi="Liberation Serif" w:cs="Liberation Serif"/>
          <w:sz w:val="28"/>
          <w:szCs w:val="28"/>
        </w:rPr>
      </w:pPr>
      <w:proofErr w:type="gramStart"/>
      <w:r>
        <w:rPr>
          <w:rFonts w:ascii="Liberation Serif" w:hAnsi="Liberation Serif" w:cs="Liberation Serif"/>
          <w:sz w:val="28"/>
          <w:szCs w:val="28"/>
        </w:rPr>
        <w:t>4.7. определение порядка предоставления информации, необходимой для уплаты денежных средств физическими и юридическими лицами за муниципальные услуги, а также иных платежей, являющихся источниками формирования доходов бюджетов бюджетной системы Российской Федерации, в Государственную информационную систему о государственных и муниципальных платежах в соответствии с порядком, установленным Федеральным законом от 27.07.2010 № 210-ФЗ «Об организации предоставления государственных и муниципальных услуг», за исключением случаев, предусмотренных</w:t>
      </w:r>
      <w:proofErr w:type="gramEnd"/>
      <w:r>
        <w:rPr>
          <w:rFonts w:ascii="Liberation Serif" w:hAnsi="Liberation Serif" w:cs="Liberation Serif"/>
          <w:sz w:val="28"/>
          <w:szCs w:val="28"/>
        </w:rPr>
        <w:t xml:space="preserve"> законодательством Российской Федерации</w:t>
      </w:r>
      <w:proofErr w:type="gramStart"/>
      <w:r>
        <w:rPr>
          <w:rFonts w:ascii="Liberation Serif" w:hAnsi="Liberation Serif" w:cs="Liberation Serif"/>
          <w:sz w:val="28"/>
          <w:szCs w:val="28"/>
        </w:rPr>
        <w:t>.».</w:t>
      </w:r>
      <w:proofErr w:type="gramEnd"/>
    </w:p>
    <w:p w:rsidR="00D05DF9" w:rsidRPr="002147EC" w:rsidRDefault="00D05DF9" w:rsidP="00D05DF9">
      <w:pPr>
        <w:pStyle w:val="a8"/>
        <w:spacing w:before="0" w:after="0"/>
        <w:ind w:right="140" w:firstLine="709"/>
        <w:jc w:val="both"/>
        <w:rPr>
          <w:rFonts w:ascii="Liberation Serif" w:hAnsi="Liberation Serif" w:cs="Liberation Serif"/>
          <w:sz w:val="28"/>
          <w:szCs w:val="28"/>
        </w:rPr>
      </w:pPr>
      <w:r>
        <w:rPr>
          <w:rFonts w:ascii="Liberation Serif" w:hAnsi="Liberation Serif" w:cs="Liberation Serif"/>
          <w:sz w:val="28"/>
          <w:szCs w:val="28"/>
        </w:rPr>
        <w:t xml:space="preserve">2. </w:t>
      </w:r>
      <w:r w:rsidRPr="002147EC">
        <w:rPr>
          <w:rFonts w:ascii="Liberation Serif" w:hAnsi="Liberation Serif" w:cs="Liberation Serif"/>
          <w:sz w:val="28"/>
          <w:szCs w:val="28"/>
        </w:rPr>
        <w:t xml:space="preserve">Опубликовать настоящее постановление на официальном </w:t>
      </w:r>
      <w:proofErr w:type="gramStart"/>
      <w:r w:rsidRPr="002147EC">
        <w:rPr>
          <w:rFonts w:ascii="Liberation Serif" w:hAnsi="Liberation Serif" w:cs="Liberation Serif"/>
          <w:sz w:val="28"/>
          <w:szCs w:val="28"/>
        </w:rPr>
        <w:t>интернет-портале</w:t>
      </w:r>
      <w:proofErr w:type="gramEnd"/>
      <w:r w:rsidRPr="002147EC">
        <w:rPr>
          <w:rFonts w:ascii="Liberation Serif" w:hAnsi="Liberation Serif" w:cs="Liberation Serif"/>
          <w:sz w:val="28"/>
          <w:szCs w:val="28"/>
        </w:rPr>
        <w:t xml:space="preserve"> правовой информации городского округа Верхняя Пышма (</w:t>
      </w:r>
      <w:hyperlink r:id="rId6" w:history="1">
        <w:r w:rsidRPr="002147EC">
          <w:rPr>
            <w:sz w:val="28"/>
            <w:szCs w:val="28"/>
          </w:rPr>
          <w:t>www.верхняяпышма-право.рф</w:t>
        </w:r>
      </w:hyperlink>
      <w:r w:rsidRPr="002147EC">
        <w:rPr>
          <w:rFonts w:ascii="Liberation Serif" w:hAnsi="Liberation Serif" w:cs="Liberation Serif"/>
          <w:sz w:val="28"/>
          <w:szCs w:val="28"/>
        </w:rPr>
        <w:t>), и официальном сайте городского округа Верхняя Пышма (movp.ru).</w:t>
      </w:r>
    </w:p>
    <w:p w:rsidR="00D05DF9" w:rsidRDefault="00D05DF9" w:rsidP="00D05DF9">
      <w:pPr>
        <w:widowControl w:val="0"/>
        <w:ind w:firstLine="709"/>
        <w:jc w:val="both"/>
        <w:rPr>
          <w:rFonts w:ascii="Liberation Serif" w:hAnsi="Liberation Serif"/>
          <w:sz w:val="28"/>
          <w:szCs w:val="28"/>
        </w:rPr>
      </w:pPr>
      <w:r>
        <w:rPr>
          <w:rFonts w:ascii="Liberation Serif" w:hAnsi="Liberation Serif" w:cs="Liberation Serif"/>
          <w:sz w:val="28"/>
          <w:szCs w:val="28"/>
        </w:rPr>
        <w:t xml:space="preserve">3. </w:t>
      </w:r>
      <w:proofErr w:type="gramStart"/>
      <w:r>
        <w:rPr>
          <w:rFonts w:ascii="Liberation Serif" w:hAnsi="Liberation Serif" w:cs="Liberation Serif"/>
          <w:sz w:val="28"/>
          <w:szCs w:val="28"/>
        </w:rPr>
        <w:t>Контроль за</w:t>
      </w:r>
      <w:proofErr w:type="gramEnd"/>
      <w:r>
        <w:rPr>
          <w:rFonts w:ascii="Liberation Serif" w:hAnsi="Liberation Serif" w:cs="Liberation Serif"/>
          <w:sz w:val="28"/>
          <w:szCs w:val="28"/>
        </w:rPr>
        <w:t xml:space="preserve"> исполнением настоящего постановления возложить на заместителя главы администрации по экономике и финансам городского округа Верхняя Пышма </w:t>
      </w:r>
      <w:proofErr w:type="spellStart"/>
      <w:r>
        <w:rPr>
          <w:rFonts w:ascii="Liberation Serif" w:hAnsi="Liberation Serif" w:cs="Liberation Serif"/>
          <w:sz w:val="28"/>
          <w:szCs w:val="28"/>
        </w:rPr>
        <w:t>Ряжкину</w:t>
      </w:r>
      <w:proofErr w:type="spellEnd"/>
      <w:r>
        <w:rPr>
          <w:rFonts w:ascii="Liberation Serif" w:hAnsi="Liberation Serif" w:cs="Liberation Serif"/>
          <w:sz w:val="28"/>
          <w:szCs w:val="28"/>
        </w:rPr>
        <w:t xml:space="preserve"> М.С</w:t>
      </w:r>
      <w:r>
        <w:rPr>
          <w:rFonts w:ascii="Liberation Serif" w:hAnsi="Liberation Serif"/>
          <w:sz w:val="28"/>
          <w:szCs w:val="28"/>
        </w:rPr>
        <w:t>.</w:t>
      </w:r>
    </w:p>
    <w:p w:rsidR="00D05DF9" w:rsidRDefault="00D05DF9" w:rsidP="00D05DF9">
      <w:pPr>
        <w:widowControl w:val="0"/>
        <w:ind w:firstLine="709"/>
        <w:jc w:val="both"/>
        <w:rPr>
          <w:rFonts w:ascii="Liberation Serif" w:hAnsi="Liberation Serif"/>
          <w:sz w:val="28"/>
          <w:szCs w:val="28"/>
        </w:rPr>
      </w:pPr>
    </w:p>
    <w:p w:rsidR="00D05DF9" w:rsidRPr="0013051B" w:rsidRDefault="00D05DF9" w:rsidP="00D05DF9">
      <w:pPr>
        <w:widowControl w:val="0"/>
        <w:ind w:firstLine="709"/>
        <w:jc w:val="both"/>
        <w:rPr>
          <w:rFonts w:ascii="Liberation Serif" w:hAnsi="Liberation Serif"/>
          <w:sz w:val="28"/>
          <w:szCs w:val="28"/>
        </w:rPr>
      </w:pPr>
    </w:p>
    <w:tbl>
      <w:tblPr>
        <w:tblW w:w="5000" w:type="pct"/>
        <w:tblCellMar>
          <w:left w:w="0" w:type="dxa"/>
          <w:right w:w="0" w:type="dxa"/>
        </w:tblCellMar>
        <w:tblLook w:val="04A0" w:firstRow="1" w:lastRow="0" w:firstColumn="1" w:lastColumn="0" w:noHBand="0" w:noVBand="1"/>
      </w:tblPr>
      <w:tblGrid>
        <w:gridCol w:w="6237"/>
        <w:gridCol w:w="3344"/>
      </w:tblGrid>
      <w:tr w:rsidR="00D05DF9" w:rsidRPr="0013051B" w:rsidTr="005D4464">
        <w:tc>
          <w:tcPr>
            <w:tcW w:w="6237" w:type="dxa"/>
            <w:vAlign w:val="bottom"/>
          </w:tcPr>
          <w:p w:rsidR="00D05DF9" w:rsidRPr="0013051B" w:rsidRDefault="00D05DF9" w:rsidP="005D4464">
            <w:pPr>
              <w:rPr>
                <w:rFonts w:ascii="Liberation Serif" w:hAnsi="Liberation Serif"/>
                <w:sz w:val="28"/>
                <w:szCs w:val="28"/>
              </w:rPr>
            </w:pPr>
            <w:r w:rsidRPr="0013051B">
              <w:rPr>
                <w:rFonts w:ascii="Liberation Serif" w:hAnsi="Liberation Serif"/>
                <w:sz w:val="28"/>
                <w:szCs w:val="28"/>
              </w:rPr>
              <w:t>Глава городского округа</w:t>
            </w:r>
          </w:p>
        </w:tc>
        <w:tc>
          <w:tcPr>
            <w:tcW w:w="3344" w:type="dxa"/>
            <w:vAlign w:val="bottom"/>
          </w:tcPr>
          <w:p w:rsidR="00D05DF9" w:rsidRPr="0013051B" w:rsidRDefault="00D05DF9" w:rsidP="005D4464">
            <w:pPr>
              <w:jc w:val="right"/>
              <w:rPr>
                <w:rFonts w:ascii="Liberation Serif" w:hAnsi="Liberation Serif"/>
                <w:sz w:val="28"/>
                <w:szCs w:val="28"/>
              </w:rPr>
            </w:pPr>
            <w:r w:rsidRPr="0013051B">
              <w:rPr>
                <w:rFonts w:ascii="Liberation Serif" w:hAnsi="Liberation Serif"/>
                <w:sz w:val="28"/>
                <w:szCs w:val="28"/>
              </w:rPr>
              <w:t>И.В. Соломин</w:t>
            </w:r>
          </w:p>
        </w:tc>
      </w:tr>
    </w:tbl>
    <w:p w:rsidR="00D05DF9" w:rsidRPr="0013051B" w:rsidRDefault="00D05DF9" w:rsidP="00D05DF9">
      <w:pPr>
        <w:pStyle w:val="ConsNormal"/>
        <w:widowControl/>
        <w:ind w:firstLine="0"/>
        <w:rPr>
          <w:rFonts w:ascii="Liberation Serif" w:hAnsi="Liberation Serif"/>
        </w:rPr>
      </w:pPr>
    </w:p>
    <w:p w:rsidR="00E4264B" w:rsidRDefault="00E4264B"/>
    <w:sectPr w:rsidR="00E4264B" w:rsidSect="009F482A">
      <w:headerReference w:type="default" r:id="rId7"/>
      <w:footerReference w:type="default" r:id="rId8"/>
      <w:headerReference w:type="first" r:id="rId9"/>
      <w:footerReference w:type="first" r:id="rId10"/>
      <w:pgSz w:w="11906" w:h="16838"/>
      <w:pgMar w:top="1134" w:right="624" w:bottom="1134" w:left="1701" w:header="454" w:footer="397"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Arial">
    <w:panose1 w:val="020B0604020202020204"/>
    <w:charset w:val="CC"/>
    <w:family w:val="swiss"/>
    <w:pitch w:val="variable"/>
    <w:sig w:usb0="20002A87" w:usb1="00000000" w:usb2="00000000" w:usb3="00000000" w:csb0="000001FF" w:csb1="00000000"/>
  </w:font>
  <w:font w:name="Liberation Serif">
    <w:panose1 w:val="02020603050405020304"/>
    <w:charset w:val="CC"/>
    <w:family w:val="roman"/>
    <w:pitch w:val="variable"/>
    <w:sig w:usb0="A00002AF" w:usb1="500078FB"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810AAA" w:rsidRDefault="00D05DF9" w:rsidP="00810AAA">
    <w:pPr>
      <w:pStyle w:val="a6"/>
      <w:jc w:val="right"/>
      <w:rPr>
        <w:sz w:val="20"/>
        <w:szCs w:val="20"/>
      </w:rPr>
    </w:pPr>
    <w:r w:rsidRPr="00EC798A">
      <w:rPr>
        <w:sz w:val="20"/>
        <w:szCs w:val="20"/>
      </w:rPr>
      <w:t>Вр-374903</w:t>
    </w:r>
    <w:r>
      <w:rPr>
        <w:sz w:val="20"/>
        <w:szCs w:val="20"/>
      </w:rPr>
      <w:fldChar w:fldCharType="begin"/>
    </w:r>
    <w:r>
      <w:rPr>
        <w:sz w:val="20"/>
        <w:szCs w:val="20"/>
      </w:rPr>
      <w:instrText xml:space="preserve"> DOCPROPERTY  "Временный номер"  \* MERGEFORMAT </w:instrText>
    </w:r>
    <w:r>
      <w:rPr>
        <w:sz w:val="20"/>
        <w:szCs w:val="20"/>
      </w:rPr>
      <w:fldChar w:fldCharType="separate"/>
    </w:r>
    <w:r>
      <w:rPr>
        <w:sz w:val="20"/>
        <w:szCs w:val="20"/>
      </w:rPr>
      <w:t xml:space="preserve"> </w:t>
    </w:r>
    <w:r>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Pr="007B0005" w:rsidRDefault="00D05DF9" w:rsidP="007B0005">
    <w:pPr>
      <w:pStyle w:val="a6"/>
      <w:jc w:val="right"/>
      <w:rPr>
        <w:sz w:val="20"/>
        <w:szCs w:val="20"/>
      </w:rPr>
    </w:pPr>
    <w:r w:rsidRPr="00EC798A">
      <w:rPr>
        <w:sz w:val="20"/>
        <w:szCs w:val="20"/>
      </w:rPr>
      <w:t>Вр-374903</w: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ermStart w:id="1459814998" w:edGrp="everyone"/>
  <w:p w:rsidR="00AF0248" w:rsidRDefault="00D05DF9">
    <w:pPr>
      <w:pStyle w:val="a4"/>
      <w:jc w:val="center"/>
    </w:pPr>
    <w:r>
      <w:fldChar w:fldCharType="begin"/>
    </w:r>
    <w:r>
      <w:instrText xml:space="preserve"> PAGE   \* MERGEFORMAT </w:instrText>
    </w:r>
    <w:r>
      <w:fldChar w:fldCharType="separate"/>
    </w:r>
    <w:r>
      <w:rPr>
        <w:noProof/>
      </w:rPr>
      <w:t>2</w:t>
    </w:r>
    <w:r>
      <w:fldChar w:fldCharType="end"/>
    </w:r>
  </w:p>
  <w:permEnd w:id="1459814998"/>
  <w:p w:rsidR="00810AAA" w:rsidRPr="00810AAA" w:rsidRDefault="00D05DF9" w:rsidP="00810AAA">
    <w:pPr>
      <w:pStyle w:val="a4"/>
      <w:jc w:val="center"/>
      <w:rPr>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0AAA" w:rsidRDefault="00D05DF9" w:rsidP="00810AAA">
    <w:pPr>
      <w:pStyle w:val="a4"/>
      <w:jc w:val="center"/>
    </w:pPr>
    <w:permStart w:id="829382766" w:edGrp="everyone"/>
    <w:permEnd w:id="829382766"/>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1C0"/>
    <w:rsid w:val="001D6C88"/>
    <w:rsid w:val="007231C0"/>
    <w:rsid w:val="00D05DF9"/>
    <w:rsid w:val="00E4264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D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05DF9"/>
    <w:rPr>
      <w:color w:val="0000FF"/>
      <w:u w:val="single"/>
    </w:rPr>
  </w:style>
  <w:style w:type="paragraph" w:styleId="a4">
    <w:name w:val="header"/>
    <w:basedOn w:val="a"/>
    <w:link w:val="a5"/>
    <w:rsid w:val="00D05DF9"/>
    <w:pPr>
      <w:tabs>
        <w:tab w:val="center" w:pos="4677"/>
        <w:tab w:val="right" w:pos="9355"/>
      </w:tabs>
    </w:pPr>
    <w:rPr>
      <w:lang w:val="x-none" w:eastAsia="x-none"/>
    </w:rPr>
  </w:style>
  <w:style w:type="character" w:customStyle="1" w:styleId="a5">
    <w:name w:val="Верхний колонтитул Знак"/>
    <w:basedOn w:val="a0"/>
    <w:link w:val="a4"/>
    <w:rsid w:val="00D05DF9"/>
    <w:rPr>
      <w:rFonts w:ascii="Times New Roman" w:eastAsia="Times New Roman" w:hAnsi="Times New Roman" w:cs="Times New Roman"/>
      <w:sz w:val="24"/>
      <w:szCs w:val="24"/>
      <w:lang w:val="x-none" w:eastAsia="x-none"/>
    </w:rPr>
  </w:style>
  <w:style w:type="paragraph" w:styleId="a6">
    <w:name w:val="footer"/>
    <w:basedOn w:val="a"/>
    <w:link w:val="a7"/>
    <w:rsid w:val="00D05DF9"/>
    <w:pPr>
      <w:tabs>
        <w:tab w:val="center" w:pos="4677"/>
        <w:tab w:val="right" w:pos="9355"/>
      </w:tabs>
    </w:pPr>
    <w:rPr>
      <w:lang w:val="x-none" w:eastAsia="x-none"/>
    </w:rPr>
  </w:style>
  <w:style w:type="character" w:customStyle="1" w:styleId="a7">
    <w:name w:val="Нижний колонтитул Знак"/>
    <w:basedOn w:val="a0"/>
    <w:link w:val="a6"/>
    <w:rsid w:val="00D05DF9"/>
    <w:rPr>
      <w:rFonts w:ascii="Times New Roman" w:eastAsia="Times New Roman" w:hAnsi="Times New Roman" w:cs="Times New Roman"/>
      <w:sz w:val="24"/>
      <w:szCs w:val="24"/>
      <w:lang w:val="x-none" w:eastAsia="x-none"/>
    </w:rPr>
  </w:style>
  <w:style w:type="paragraph" w:customStyle="1" w:styleId="ConsNormal">
    <w:name w:val="ConsNormal"/>
    <w:rsid w:val="00D05DF9"/>
    <w:pPr>
      <w:widowControl w:val="0"/>
      <w:snapToGrid w:val="0"/>
      <w:spacing w:after="0" w:line="240" w:lineRule="auto"/>
      <w:ind w:firstLine="720"/>
    </w:pPr>
    <w:rPr>
      <w:rFonts w:ascii="Arial" w:eastAsia="Times New Roman" w:hAnsi="Arial" w:cs="Times New Roman"/>
      <w:sz w:val="20"/>
      <w:szCs w:val="20"/>
      <w:lang w:eastAsia="ru-RU"/>
    </w:rPr>
  </w:style>
  <w:style w:type="paragraph" w:styleId="a8">
    <w:name w:val="Normal (Web)"/>
    <w:basedOn w:val="a"/>
    <w:unhideWhenUsed/>
    <w:rsid w:val="00D05DF9"/>
    <w:pPr>
      <w:suppressAutoHyphens/>
      <w:autoSpaceDN w:val="0"/>
      <w:spacing w:before="100" w:after="142"/>
    </w:pPr>
  </w:style>
  <w:style w:type="paragraph" w:customStyle="1" w:styleId="ConsPlusNormal">
    <w:name w:val="ConsPlusNormal"/>
    <w:rsid w:val="00D05DF9"/>
    <w:pPr>
      <w:widowControl w:val="0"/>
      <w:autoSpaceDE w:val="0"/>
      <w:autoSpaceDN w:val="0"/>
      <w:spacing w:after="0" w:line="240" w:lineRule="auto"/>
    </w:pPr>
    <w:rPr>
      <w:rFonts w:ascii="Calibri" w:eastAsia="Times New Roman" w:hAnsi="Calibri" w:cs="Calibri"/>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DF9"/>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rsid w:val="00D05DF9"/>
    <w:rPr>
      <w:color w:val="0000FF"/>
      <w:u w:val="single"/>
    </w:rPr>
  </w:style>
  <w:style w:type="paragraph" w:styleId="a4">
    <w:name w:val="header"/>
    <w:basedOn w:val="a"/>
    <w:link w:val="a5"/>
    <w:rsid w:val="00D05DF9"/>
    <w:pPr>
      <w:tabs>
        <w:tab w:val="center" w:pos="4677"/>
        <w:tab w:val="right" w:pos="9355"/>
      </w:tabs>
    </w:pPr>
    <w:rPr>
      <w:lang w:val="x-none" w:eastAsia="x-none"/>
    </w:rPr>
  </w:style>
  <w:style w:type="character" w:customStyle="1" w:styleId="a5">
    <w:name w:val="Верхний колонтитул Знак"/>
    <w:basedOn w:val="a0"/>
    <w:link w:val="a4"/>
    <w:rsid w:val="00D05DF9"/>
    <w:rPr>
      <w:rFonts w:ascii="Times New Roman" w:eastAsia="Times New Roman" w:hAnsi="Times New Roman" w:cs="Times New Roman"/>
      <w:sz w:val="24"/>
      <w:szCs w:val="24"/>
      <w:lang w:val="x-none" w:eastAsia="x-none"/>
    </w:rPr>
  </w:style>
  <w:style w:type="paragraph" w:styleId="a6">
    <w:name w:val="footer"/>
    <w:basedOn w:val="a"/>
    <w:link w:val="a7"/>
    <w:rsid w:val="00D05DF9"/>
    <w:pPr>
      <w:tabs>
        <w:tab w:val="center" w:pos="4677"/>
        <w:tab w:val="right" w:pos="9355"/>
      </w:tabs>
    </w:pPr>
    <w:rPr>
      <w:lang w:val="x-none" w:eastAsia="x-none"/>
    </w:rPr>
  </w:style>
  <w:style w:type="character" w:customStyle="1" w:styleId="a7">
    <w:name w:val="Нижний колонтитул Знак"/>
    <w:basedOn w:val="a0"/>
    <w:link w:val="a6"/>
    <w:rsid w:val="00D05DF9"/>
    <w:rPr>
      <w:rFonts w:ascii="Times New Roman" w:eastAsia="Times New Roman" w:hAnsi="Times New Roman" w:cs="Times New Roman"/>
      <w:sz w:val="24"/>
      <w:szCs w:val="24"/>
      <w:lang w:val="x-none" w:eastAsia="x-none"/>
    </w:rPr>
  </w:style>
  <w:style w:type="paragraph" w:customStyle="1" w:styleId="ConsNormal">
    <w:name w:val="ConsNormal"/>
    <w:rsid w:val="00D05DF9"/>
    <w:pPr>
      <w:widowControl w:val="0"/>
      <w:snapToGrid w:val="0"/>
      <w:spacing w:after="0" w:line="240" w:lineRule="auto"/>
      <w:ind w:firstLine="720"/>
    </w:pPr>
    <w:rPr>
      <w:rFonts w:ascii="Arial" w:eastAsia="Times New Roman" w:hAnsi="Arial" w:cs="Times New Roman"/>
      <w:sz w:val="20"/>
      <w:szCs w:val="20"/>
      <w:lang w:eastAsia="ru-RU"/>
    </w:rPr>
  </w:style>
  <w:style w:type="paragraph" w:styleId="a8">
    <w:name w:val="Normal (Web)"/>
    <w:basedOn w:val="a"/>
    <w:unhideWhenUsed/>
    <w:rsid w:val="00D05DF9"/>
    <w:pPr>
      <w:suppressAutoHyphens/>
      <w:autoSpaceDN w:val="0"/>
      <w:spacing w:before="100" w:after="142"/>
    </w:pPr>
  </w:style>
  <w:style w:type="paragraph" w:customStyle="1" w:styleId="ConsPlusNormal">
    <w:name w:val="ConsPlusNormal"/>
    <w:rsid w:val="00D05DF9"/>
    <w:pPr>
      <w:widowControl w:val="0"/>
      <w:autoSpaceDE w:val="0"/>
      <w:autoSpaceDN w:val="0"/>
      <w:spacing w:after="0" w:line="240" w:lineRule="auto"/>
    </w:pPr>
    <w:rPr>
      <w:rFonts w:ascii="Calibri" w:eastAsia="Times New Roman" w:hAnsi="Calibri" w:cs="Calibri"/>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hyperlink" Target="http://www.&#1074;&#1077;&#1088;&#1093;&#1085;&#1103;&#1103;&#1087;&#1099;&#1096;&#1084;&#1072;-&#1087;&#1088;&#1072;&#1074;&#1086;.&#1088;&#1092;" TargetMode="External"/><Relationship Id="rId11" Type="http://schemas.openxmlformats.org/officeDocument/2006/relationships/fontTable" Target="fontTable.xml"/><Relationship Id="rId5" Type="http://schemas.openxmlformats.org/officeDocument/2006/relationships/hyperlink" Target="consultantplus://offline/ref=F4731BF306CA9AA6FE728665B7452CFAA6AB853E8D1DA10AEA091BB9F4ABCD4CAE321026E1A96E90B261DADADF465BE3F4255B57370DU7X5D" TargetMode="Externa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547</Words>
  <Characters>3123</Characters>
  <Application>Microsoft Office Word</Application>
  <DocSecurity>0</DocSecurity>
  <Lines>26</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3663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Садыкова Дарья Юрьевна</dc:creator>
  <cp:keywords/>
  <dc:description/>
  <cp:lastModifiedBy>Садыкова Дарья Юрьевна</cp:lastModifiedBy>
  <cp:revision>2</cp:revision>
  <dcterms:created xsi:type="dcterms:W3CDTF">2021-12-23T04:00:00Z</dcterms:created>
  <dcterms:modified xsi:type="dcterms:W3CDTF">2021-12-23T04:01:00Z</dcterms:modified>
</cp:coreProperties>
</file>