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939ED" w:rsidRPr="00E939ED" w:rsidTr="001204DB">
        <w:trPr>
          <w:trHeight w:val="524"/>
        </w:trPr>
        <w:tc>
          <w:tcPr>
            <w:tcW w:w="9460" w:type="dxa"/>
            <w:gridSpan w:val="5"/>
          </w:tcPr>
          <w:p w:rsidR="00E939ED" w:rsidRPr="00E939ED" w:rsidRDefault="00E939ED" w:rsidP="00E939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939E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939ED" w:rsidRPr="00E939ED" w:rsidRDefault="00E939ED" w:rsidP="00E939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939E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939E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939ED" w:rsidRPr="00E939ED" w:rsidTr="001204DB">
        <w:trPr>
          <w:trHeight w:val="524"/>
        </w:trPr>
        <w:tc>
          <w:tcPr>
            <w:tcW w:w="284" w:type="dxa"/>
            <w:vAlign w:val="bottom"/>
          </w:tcPr>
          <w:p w:rsidR="00E939ED" w:rsidRPr="00E939ED" w:rsidRDefault="00E939ED" w:rsidP="00E939E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939E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939ED" w:rsidRPr="00E939ED" w:rsidRDefault="00E939ED" w:rsidP="00E939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30.12.2021</w:t>
            </w:r>
            <w:r w:rsidRPr="00E939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939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939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939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939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939ED" w:rsidRPr="00E939ED" w:rsidRDefault="00E939ED" w:rsidP="00E939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939E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939ED" w:rsidRPr="00E939ED" w:rsidRDefault="00E939ED" w:rsidP="00E939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939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939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939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939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939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1143</w:t>
            </w:r>
          </w:p>
        </w:tc>
        <w:tc>
          <w:tcPr>
            <w:tcW w:w="6341" w:type="dxa"/>
            <w:vAlign w:val="bottom"/>
          </w:tcPr>
          <w:p w:rsidR="00E939ED" w:rsidRPr="00E939ED" w:rsidRDefault="00E939ED" w:rsidP="00E939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939ED" w:rsidRPr="00E939ED" w:rsidTr="001204DB">
        <w:trPr>
          <w:trHeight w:val="130"/>
        </w:trPr>
        <w:tc>
          <w:tcPr>
            <w:tcW w:w="9460" w:type="dxa"/>
            <w:gridSpan w:val="5"/>
          </w:tcPr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939ED" w:rsidRPr="00E939ED" w:rsidTr="001204DB">
        <w:tc>
          <w:tcPr>
            <w:tcW w:w="9460" w:type="dxa"/>
            <w:gridSpan w:val="5"/>
          </w:tcPr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E939E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</w:tc>
      </w:tr>
      <w:tr w:rsidR="00E939ED" w:rsidRPr="00E939ED" w:rsidTr="001204DB">
        <w:tc>
          <w:tcPr>
            <w:tcW w:w="9460" w:type="dxa"/>
            <w:gridSpan w:val="5"/>
          </w:tcPr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E939E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«Управление муниципальными финансами городского округа Верхняя Пышма до 2024 года», утвержденную постановлением администрации городского округа Верхняя Пышма от 30.09.2014 № 1710</w:t>
            </w:r>
          </w:p>
        </w:tc>
      </w:tr>
      <w:tr w:rsidR="00E939ED" w:rsidRPr="00E939ED" w:rsidTr="001204DB">
        <w:tc>
          <w:tcPr>
            <w:tcW w:w="9460" w:type="dxa"/>
            <w:gridSpan w:val="5"/>
          </w:tcPr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</w:tc>
      </w:tr>
    </w:tbl>
    <w:p w:rsidR="00E939ED" w:rsidRPr="00E939ED" w:rsidRDefault="00E939ED" w:rsidP="00E939E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E939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постановлением администрации городского округа Верхняя Пышма от 28.12.2020 № 1083  «Об утверждении Порядка формирования </w:t>
      </w:r>
      <w:r w:rsidRPr="00E939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и реализации муниципальных программ в городском округе Верхняя Пышма»,</w:t>
      </w:r>
      <w:r w:rsidRPr="00E939E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решением Думы городского округа Верхняя Пышма от 16.12.2021 № 43/2</w:t>
      </w:r>
      <w:r w:rsidRPr="00E939ED">
        <w:rPr>
          <w:rFonts w:ascii="Liberation Serif" w:eastAsia="Times New Roman" w:hAnsi="Liberation Serif" w:cs="Tahoma"/>
          <w:b/>
          <w:bCs/>
          <w:color w:val="404040"/>
          <w:sz w:val="28"/>
          <w:szCs w:val="28"/>
          <w:lang w:eastAsia="ru-RU"/>
        </w:rPr>
        <w:t xml:space="preserve"> </w:t>
      </w:r>
      <w:r w:rsidRPr="00E939ED">
        <w:rPr>
          <w:rFonts w:ascii="Liberation Serif" w:eastAsia="Times New Roman" w:hAnsi="Liberation Serif" w:cs="Tahoma"/>
          <w:b/>
          <w:bCs/>
          <w:color w:val="404040"/>
          <w:sz w:val="28"/>
          <w:szCs w:val="28"/>
          <w:lang w:eastAsia="ru-RU"/>
        </w:rPr>
        <w:br/>
      </w:r>
      <w:r w:rsidRPr="00E939ED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«О внесении изменений в Решение Думы городского округа Верхняя Пышма от </w:t>
      </w:r>
      <w:r w:rsidRPr="00E939ED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24.12.2020 № 29/1</w:t>
      </w:r>
      <w:r w:rsidRPr="00E939ED">
        <w:rPr>
          <w:rFonts w:ascii="Liberation Serif" w:eastAsia="Times New Roman" w:hAnsi="Liberation Serif" w:cs="Tahoma"/>
          <w:b/>
          <w:bCs/>
          <w:color w:val="404040"/>
          <w:sz w:val="28"/>
          <w:szCs w:val="28"/>
          <w:lang w:eastAsia="ru-RU"/>
        </w:rPr>
        <w:t xml:space="preserve"> </w:t>
      </w:r>
      <w:r w:rsidRPr="00E939ED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«О бюджете городского округа Верхняя</w:t>
      </w:r>
      <w:proofErr w:type="gramEnd"/>
      <w:r w:rsidRPr="00E939ED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Пышма </w:t>
      </w:r>
      <w:r w:rsidRPr="00E939ED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>на 2021 год и плановый период 2022 и 2023 годов»</w:t>
      </w:r>
      <w:r w:rsidRPr="00E939E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E939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руководствуясь </w:t>
      </w:r>
      <w:r w:rsidRPr="00E939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Уставом  городского округа Верхняя Пышма, администрация городского округа Верхняя Пышма</w:t>
      </w:r>
    </w:p>
    <w:p w:rsidR="00E939ED" w:rsidRPr="00E939ED" w:rsidRDefault="00E939ED" w:rsidP="00E939E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39E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E939ED" w:rsidRPr="00E939ED" w:rsidRDefault="00E939ED" w:rsidP="00E939E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E939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1. Внести в муниципальную программу «Управление муниципальными финансами городского округа Верхняя Пышма до 2024 года» </w:t>
      </w:r>
      <w:r w:rsidRPr="00E939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(далее – Программа), утвержденную постановлением </w:t>
      </w:r>
      <w:r w:rsidRPr="00E939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администрации городского округа Верхняя Пышма от 30.09.2014 № 1710 </w:t>
      </w:r>
      <w:r w:rsidRPr="00E939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(в редакции от 10.02.2021 № 82), следующие изменения:</w:t>
      </w:r>
    </w:p>
    <w:p w:rsidR="00E939ED" w:rsidRPr="00E939ED" w:rsidRDefault="00E939ED" w:rsidP="00E939ED">
      <w:pPr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E939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паспорте Программы строку 6 изложить в следующей редакции:</w:t>
      </w:r>
    </w:p>
    <w:p w:rsidR="00E939ED" w:rsidRPr="00E939ED" w:rsidRDefault="00E939ED" w:rsidP="00E939ED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7561"/>
      </w:tblGrid>
      <w:tr w:rsidR="00E939ED" w:rsidRPr="00E939ED" w:rsidTr="001204DB"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Объемы финансирования муниципальной программы</w:t>
            </w:r>
          </w:p>
        </w:tc>
        <w:tc>
          <w:tcPr>
            <w:tcW w:w="3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Всего </w:t>
            </w:r>
            <w:r w:rsidRPr="00E939E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123 663,9 </w:t>
            </w: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 в том числе:</w:t>
            </w:r>
          </w:p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2019 год – </w:t>
            </w:r>
            <w:r w:rsidRPr="00E939ED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16 177,9</w:t>
            </w: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2020 год – 19</w:t>
            </w:r>
            <w:r w:rsidRPr="00E939ED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 621,7</w:t>
            </w: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2021 год – </w:t>
            </w:r>
            <w:r w:rsidRPr="00E939ED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21 660,0</w:t>
            </w: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2022 год – </w:t>
            </w:r>
            <w:r w:rsidRPr="00E939ED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22 068,1</w:t>
            </w: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2023 год – </w:t>
            </w:r>
            <w:r w:rsidRPr="00E939ED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22 068,1</w:t>
            </w: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2024 год – </w:t>
            </w:r>
            <w:r w:rsidRPr="00E939ED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22 068,1</w:t>
            </w: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из них местный бюджет  </w:t>
            </w:r>
            <w:r w:rsidRPr="00E939E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123 663,9 </w:t>
            </w: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 в том числе:</w:t>
            </w:r>
          </w:p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2019 год – </w:t>
            </w:r>
            <w:r w:rsidRPr="00E939ED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16 177,9</w:t>
            </w: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2020 год – 19</w:t>
            </w:r>
            <w:r w:rsidRPr="00E939ED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 621,7</w:t>
            </w: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2021 год – </w:t>
            </w:r>
            <w:r w:rsidRPr="00E939ED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21 660,0</w:t>
            </w: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2022 год – </w:t>
            </w:r>
            <w:r w:rsidRPr="00E939ED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22 068,1</w:t>
            </w: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2023 год – </w:t>
            </w:r>
            <w:r w:rsidRPr="00E939ED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22 068,1</w:t>
            </w: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E939ED" w:rsidRPr="00E939ED" w:rsidRDefault="00E939ED" w:rsidP="00E939ED">
            <w:pPr>
              <w:numPr>
                <w:ilvl w:val="0"/>
                <w:numId w:val="2"/>
              </w:numPr>
              <w:spacing w:after="0" w:line="240" w:lineRule="auto"/>
              <w:ind w:left="602" w:hanging="567"/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год – </w:t>
            </w:r>
            <w:r w:rsidRPr="00E939ED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22 068,1</w:t>
            </w: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рублей.</w:t>
            </w:r>
          </w:p>
        </w:tc>
      </w:tr>
    </w:tbl>
    <w:p w:rsidR="00E939ED" w:rsidRPr="00E939ED" w:rsidRDefault="00E939ED" w:rsidP="00E939ED">
      <w:pPr>
        <w:tabs>
          <w:tab w:val="left" w:pos="1701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E939ED" w:rsidRPr="00E939ED" w:rsidRDefault="00E939ED" w:rsidP="00E939ED">
      <w:pPr>
        <w:numPr>
          <w:ilvl w:val="0"/>
          <w:numId w:val="1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r w:rsidRPr="00E939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1 к Программе  строки 27, 30  изложить в следующей редакции </w:t>
      </w:r>
    </w:p>
    <w:bookmarkEnd w:id="0"/>
    <w:p w:rsidR="00E939ED" w:rsidRPr="00E939ED" w:rsidRDefault="00E939ED" w:rsidP="00E939ED">
      <w:pPr>
        <w:tabs>
          <w:tab w:val="left" w:pos="1701"/>
        </w:tabs>
        <w:spacing w:after="0" w:line="240" w:lineRule="auto"/>
        <w:ind w:left="993"/>
        <w:jc w:val="both"/>
        <w:rPr>
          <w:rFonts w:ascii="Times New Roman" w:eastAsia="Times New Roman" w:hAnsi="Times New Roman" w:cs="MS Shell Dlg 2"/>
          <w:color w:val="000000"/>
          <w:sz w:val="36"/>
          <w:szCs w:val="28"/>
          <w:shd w:val="clear" w:color="auto" w:fill="FFFFFF"/>
          <w:lang w:eastAsia="ru-RU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6"/>
        <w:gridCol w:w="896"/>
        <w:gridCol w:w="1748"/>
        <w:gridCol w:w="923"/>
        <w:gridCol w:w="475"/>
        <w:gridCol w:w="475"/>
        <w:gridCol w:w="475"/>
        <w:gridCol w:w="475"/>
        <w:gridCol w:w="475"/>
        <w:gridCol w:w="475"/>
        <w:gridCol w:w="2884"/>
      </w:tblGrid>
      <w:tr w:rsidR="00E939ED" w:rsidRPr="00E939ED" w:rsidTr="001204DB">
        <w:trPr>
          <w:trHeight w:val="2226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1.1.5.2.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Количество проведенных плановых проверок в финансово-бюджетной сфере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единиц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10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8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11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10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10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10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tabs>
                <w:tab w:val="center" w:pos="4082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Бюджетный кодекс РФ;</w:t>
            </w: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ab/>
            </w:r>
          </w:p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План контрольных мероприятий Финансового управления в финансово-бюджетной сфере</w:t>
            </w:r>
          </w:p>
        </w:tc>
      </w:tr>
    </w:tbl>
    <w:p w:rsidR="00E939ED" w:rsidRPr="00E939ED" w:rsidRDefault="00E939ED" w:rsidP="00E939ED">
      <w:pPr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</w:p>
    <w:p w:rsidR="00E939ED" w:rsidRPr="00E939ED" w:rsidRDefault="00E939ED" w:rsidP="00E939ED">
      <w:pPr>
        <w:spacing w:after="0" w:line="240" w:lineRule="auto"/>
        <w:jc w:val="both"/>
        <w:rPr>
          <w:rFonts w:ascii="Liberation Serif" w:eastAsia="Times New Roman" w:hAnsi="Liberation Serif" w:cs="Times New Roman"/>
          <w:sz w:val="2"/>
          <w:szCs w:val="28"/>
          <w:lang w:eastAsia="ru-RU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6"/>
        <w:gridCol w:w="896"/>
        <w:gridCol w:w="2315"/>
        <w:gridCol w:w="923"/>
        <w:gridCol w:w="332"/>
        <w:gridCol w:w="332"/>
        <w:gridCol w:w="334"/>
        <w:gridCol w:w="333"/>
        <w:gridCol w:w="333"/>
        <w:gridCol w:w="333"/>
        <w:gridCol w:w="3170"/>
      </w:tblGrid>
      <w:tr w:rsidR="00E939ED" w:rsidRPr="00E939ED" w:rsidTr="001204D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1.1.6.2.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Количество проведенных плановых проверок соблюдения законодательства</w:t>
            </w:r>
          </w:p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о контрактной системе при осуществлении закупок для обеспечения нужд городского округа Верхняя Пышма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единиц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8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Федеральный закон</w:t>
            </w:r>
          </w:p>
          <w:p w:rsidR="00E939ED" w:rsidRPr="00E939ED" w:rsidRDefault="00E939ED" w:rsidP="00E939ED">
            <w:pPr>
              <w:spacing w:after="0" w:line="240" w:lineRule="auto"/>
              <w:ind w:right="255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от 5 апреля 2013 года № 44-ФЗ;</w:t>
            </w:r>
          </w:p>
          <w:p w:rsidR="00E939ED" w:rsidRPr="00E939ED" w:rsidRDefault="00E939ED" w:rsidP="00E939ED">
            <w:pPr>
              <w:tabs>
                <w:tab w:val="left" w:pos="3658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</w:rPr>
              <w:t>План контрольных мероприятий Финансового управления в сфере закупок</w:t>
            </w:r>
          </w:p>
        </w:tc>
      </w:tr>
    </w:tbl>
    <w:p w:rsidR="00E939ED" w:rsidRPr="00E939ED" w:rsidRDefault="00E939ED" w:rsidP="00E939ED">
      <w:pPr>
        <w:tabs>
          <w:tab w:val="left" w:pos="567"/>
          <w:tab w:val="left" w:pos="709"/>
          <w:tab w:val="left" w:pos="993"/>
          <w:tab w:val="left" w:pos="1701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E939ED" w:rsidRPr="00E939ED" w:rsidRDefault="00E939ED" w:rsidP="00E939ED">
      <w:pPr>
        <w:tabs>
          <w:tab w:val="left" w:pos="567"/>
          <w:tab w:val="left" w:pos="709"/>
          <w:tab w:val="left" w:pos="993"/>
          <w:tab w:val="left" w:pos="170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39ED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приложение № 2 к Программе изложить в новой редакции (прилагается).</w:t>
      </w:r>
    </w:p>
    <w:p w:rsidR="00E939ED" w:rsidRPr="00E939ED" w:rsidRDefault="00E939ED" w:rsidP="00E939E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39ED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в газете «Красное знамя», на «Официальном интернет-портале правовой информации городского округа Верхняя Пышма» (</w:t>
      </w:r>
      <w:r w:rsidRPr="00E939ED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E939ED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</w:t>
      </w:r>
      <w:proofErr w:type="gramStart"/>
      <w:r w:rsidRPr="00E939ED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E939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ф), разместить </w:t>
      </w:r>
      <w:r w:rsidRPr="00E939E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сайте городского округа Верхняя Пышма (</w:t>
      </w:r>
      <w:r w:rsidRPr="00E939ED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E939E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E939ED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E939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). </w:t>
      </w:r>
    </w:p>
    <w:p w:rsidR="00E939ED" w:rsidRPr="00E939ED" w:rsidRDefault="00E939ED" w:rsidP="00E939E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</w:pPr>
      <w:r w:rsidRPr="00E939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E939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939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</w:t>
      </w:r>
      <w:r w:rsidRPr="00E939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на </w:t>
      </w:r>
      <w:r w:rsidRPr="00E939ED"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  <w:t xml:space="preserve">заместителя главы администрации по экономике и финансам городского округа Верхняя Пышма </w:t>
      </w:r>
      <w:proofErr w:type="spellStart"/>
      <w:r w:rsidRPr="00E939ED"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  <w:t>Ряжкину</w:t>
      </w:r>
      <w:proofErr w:type="spellEnd"/>
      <w:r w:rsidRPr="00E939ED"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  <w:t xml:space="preserve"> М.С.</w:t>
      </w:r>
    </w:p>
    <w:p w:rsidR="00E939ED" w:rsidRPr="00E939ED" w:rsidRDefault="00E939ED" w:rsidP="00E939E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8"/>
          <w:lang w:eastAsia="ru-RU"/>
        </w:rPr>
      </w:pPr>
    </w:p>
    <w:p w:rsidR="00E939ED" w:rsidRPr="00E939ED" w:rsidRDefault="00E939ED" w:rsidP="00E939E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939ED" w:rsidRPr="00E939ED" w:rsidTr="001204DB">
        <w:tc>
          <w:tcPr>
            <w:tcW w:w="6237" w:type="dxa"/>
            <w:vAlign w:val="bottom"/>
          </w:tcPr>
          <w:p w:rsidR="00E939ED" w:rsidRPr="00E939ED" w:rsidRDefault="00E939ED" w:rsidP="00E939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 </w:t>
            </w: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E939ED" w:rsidRPr="00E939ED" w:rsidRDefault="00E939ED" w:rsidP="00E939E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E939E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Николишин</w:t>
            </w:r>
            <w:proofErr w:type="spellEnd"/>
          </w:p>
        </w:tc>
      </w:tr>
    </w:tbl>
    <w:p w:rsidR="00E939ED" w:rsidRPr="00E939ED" w:rsidRDefault="00E939ED" w:rsidP="00E939E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939E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Вр-384376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939E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Вр-384376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98615749" w:edGrp="everyone"/>
  <w:p w:rsidR="00AF0248" w:rsidRDefault="00E939E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98615749"/>
  <w:p w:rsidR="00810AAA" w:rsidRPr="00810AAA" w:rsidRDefault="00E939E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939ED" w:rsidP="00810AAA">
    <w:pPr>
      <w:pStyle w:val="a3"/>
      <w:jc w:val="center"/>
    </w:pPr>
    <w:permStart w:id="335833061" w:edGrp="everyone"/>
    <w:permEnd w:id="33583306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65BC9"/>
    <w:multiLevelType w:val="hybridMultilevel"/>
    <w:tmpl w:val="DD0E1A6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E29B5"/>
    <w:multiLevelType w:val="hybridMultilevel"/>
    <w:tmpl w:val="31A4E0AC"/>
    <w:lvl w:ilvl="0" w:tplc="7A5A4B9C">
      <w:start w:val="2024"/>
      <w:numFmt w:val="decimal"/>
      <w:lvlText w:val="%1"/>
      <w:lvlJc w:val="left"/>
      <w:pPr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0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1EE"/>
    <w:rsid w:val="001D6C88"/>
    <w:rsid w:val="009C11EE"/>
    <w:rsid w:val="00E4264B"/>
    <w:rsid w:val="00E9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39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E939E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E939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E939E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39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E939E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E939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E939E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2021-12-30T11:55:00Z</dcterms:created>
  <dcterms:modified xsi:type="dcterms:W3CDTF">2021-12-30T11:55:00Z</dcterms:modified>
</cp:coreProperties>
</file>