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50F7D" w:rsidTr="00250F7D">
        <w:trPr>
          <w:trHeight w:val="524"/>
        </w:trPr>
        <w:tc>
          <w:tcPr>
            <w:tcW w:w="9460" w:type="dxa"/>
            <w:gridSpan w:val="5"/>
            <w:hideMark/>
          </w:tcPr>
          <w:p w:rsidR="00250F7D" w:rsidRDefault="00250F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50F7D" w:rsidRDefault="00250F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50F7D" w:rsidRDefault="00250F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50F7D" w:rsidRDefault="00250F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50F7D" w:rsidTr="00250F7D">
        <w:trPr>
          <w:trHeight w:val="524"/>
        </w:trPr>
        <w:tc>
          <w:tcPr>
            <w:tcW w:w="284" w:type="dxa"/>
            <w:vAlign w:val="bottom"/>
            <w:hideMark/>
          </w:tcPr>
          <w:p w:rsidR="00250F7D" w:rsidRDefault="00250F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0F7D" w:rsidRDefault="00250F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50F7D" w:rsidRDefault="00250F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0F7D" w:rsidRDefault="00250F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50F7D" w:rsidRDefault="00250F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50F7D" w:rsidTr="00250F7D">
        <w:trPr>
          <w:trHeight w:val="130"/>
        </w:trPr>
        <w:tc>
          <w:tcPr>
            <w:tcW w:w="9460" w:type="dxa"/>
            <w:gridSpan w:val="5"/>
          </w:tcPr>
          <w:p w:rsidR="00250F7D" w:rsidRDefault="00250F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50F7D" w:rsidTr="00250F7D">
        <w:tc>
          <w:tcPr>
            <w:tcW w:w="9460" w:type="dxa"/>
            <w:gridSpan w:val="5"/>
          </w:tcPr>
          <w:p w:rsidR="00250F7D" w:rsidRDefault="00250F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50F7D" w:rsidRDefault="00250F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50F7D" w:rsidRDefault="00250F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50F7D" w:rsidTr="00250F7D">
        <w:tc>
          <w:tcPr>
            <w:tcW w:w="9460" w:type="dxa"/>
            <w:gridSpan w:val="5"/>
            <w:hideMark/>
          </w:tcPr>
          <w:p w:rsidR="00250F7D" w:rsidRDefault="00250F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250F7D" w:rsidTr="00250F7D">
        <w:tc>
          <w:tcPr>
            <w:tcW w:w="9460" w:type="dxa"/>
            <w:gridSpan w:val="5"/>
          </w:tcPr>
          <w:p w:rsidR="00250F7D" w:rsidRDefault="00250F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50F7D" w:rsidRDefault="00250F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50F7D" w:rsidRDefault="00250F7D" w:rsidP="00250F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статьей 16 Федерального закона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Уставом городского округа Верхняя Пышма, в соответствии с решением Думы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24.12.2020 № 29/1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 xml:space="preserve">О бюджете городского </w:t>
      </w:r>
      <w:r>
        <w:rPr>
          <w:rFonts w:ascii="Liberation Serif" w:eastAsia="Calibri" w:hAnsi="Liberation Serif"/>
          <w:sz w:val="28"/>
          <w:szCs w:val="28"/>
        </w:rPr>
        <w:br/>
        <w:t>округа Верхняя Пышма на 2021 год и плановый период 2022 и 2023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t xml:space="preserve"> пунктом 16 Порядка формирования и реализации муниципальных программ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>на 2021-2023 года администрация городского округа Верхняя Пышма</w:t>
      </w:r>
    </w:p>
    <w:p w:rsidR="00250F7D" w:rsidRDefault="00250F7D" w:rsidP="00250F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50F7D" w:rsidRDefault="00250F7D" w:rsidP="00250F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1706), следующие изменения:</w:t>
      </w:r>
    </w:p>
    <w:p w:rsidR="00250F7D" w:rsidRDefault="00250F7D" w:rsidP="00250F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250F7D" w:rsidRDefault="00250F7D" w:rsidP="00250F7D">
      <w:pPr>
        <w:ind w:firstLine="709"/>
        <w:rPr>
          <w:color w:val="000000"/>
          <w:spacing w:val="-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730"/>
        <w:gridCol w:w="150"/>
      </w:tblGrid>
      <w:tr w:rsidR="00250F7D" w:rsidTr="00250F7D">
        <w:trPr>
          <w:gridAfter w:val="1"/>
          <w:wAfter w:w="150" w:type="dxa"/>
          <w:trHeight w:val="37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2"/>
              <w:rPr>
                <w:rStyle w:val="CharacterStyle2"/>
                <w:rFonts w:ascii="Liberation Serif" w:hAnsi="Liberation Serif"/>
              </w:rPr>
            </w:pPr>
            <w:r>
              <w:rPr>
                <w:rStyle w:val="CharacterStyle2"/>
                <w:rFonts w:ascii="Liberation Serif" w:hAnsi="Liberation Serif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3"/>
              <w:rPr>
                <w:rStyle w:val="CharacterStyle3"/>
                <w:rFonts w:ascii="Liberation Serif" w:hAnsi="Liberation Serif"/>
              </w:rPr>
            </w:pPr>
            <w:r>
              <w:rPr>
                <w:rStyle w:val="CharacterStyle3"/>
                <w:rFonts w:ascii="Liberation Serif" w:hAnsi="Liberation Serif"/>
              </w:rPr>
              <w:t>ВСЕГО: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муниципальной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1 557 579,2 тыс. рублей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программы по годам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250F7D" w:rsidTr="00250F7D">
        <w:trPr>
          <w:gridAfter w:val="1"/>
          <w:wAfter w:w="150" w:type="dxa"/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реализации, тыс. рублей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2019 год – 254 475,5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275 592,6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281 694,9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283 097,6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264 840,9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197 877,7 тыс. рублей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из них: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t>областной бюджет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8 679,7 тыс. рублей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250F7D" w:rsidTr="00250F7D">
        <w:trPr>
          <w:gridAfter w:val="1"/>
          <w:wAfter w:w="150" w:type="dxa"/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2019 год – 2 170,4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1 130,6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3 925,0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487,4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579,8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386,5 тыс. рублей</w:t>
            </w:r>
          </w:p>
        </w:tc>
      </w:tr>
      <w:tr w:rsidR="00250F7D" w:rsidTr="00250F7D">
        <w:trPr>
          <w:trHeight w:val="15"/>
        </w:trPr>
        <w:tc>
          <w:tcPr>
            <w:tcW w:w="9255" w:type="dxa"/>
            <w:gridSpan w:val="3"/>
          </w:tcPr>
          <w:p w:rsidR="00250F7D" w:rsidRDefault="00250F7D">
            <w:pPr>
              <w:rPr>
                <w:rStyle w:val="FakeCharacterStyle"/>
                <w:rFonts w:ascii="Liberation Serif" w:hAnsi="Liberation Serif"/>
              </w:rPr>
            </w:pP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t>федеральный бюджет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4 778,5 тыс. рублей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250F7D" w:rsidTr="00250F7D">
        <w:trPr>
          <w:gridAfter w:val="1"/>
          <w:wAfter w:w="150" w:type="dxa"/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2019 год – 2 193,9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1 236,7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740,5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485,8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101,3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20,3 тыс. рублей</w:t>
            </w:r>
          </w:p>
        </w:tc>
      </w:tr>
      <w:tr w:rsidR="00250F7D" w:rsidTr="00250F7D">
        <w:trPr>
          <w:trHeight w:val="15"/>
        </w:trPr>
        <w:tc>
          <w:tcPr>
            <w:tcW w:w="9255" w:type="dxa"/>
            <w:gridSpan w:val="3"/>
          </w:tcPr>
          <w:p w:rsidR="00250F7D" w:rsidRDefault="00250F7D">
            <w:pPr>
              <w:rPr>
                <w:rStyle w:val="FakeCharacterStyle"/>
                <w:rFonts w:ascii="Liberation Serif" w:hAnsi="Liberation Serif"/>
              </w:rPr>
            </w:pP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0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</w:rPr>
              <w:t>местный бюджет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1 544 121,0 тыс. рублей</w:t>
            </w:r>
          </w:p>
        </w:tc>
      </w:tr>
      <w:tr w:rsidR="00250F7D" w:rsidTr="00250F7D">
        <w:trPr>
          <w:gridAfter w:val="1"/>
          <w:wAfter w:w="150" w:type="dxa"/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</w:tc>
      </w:tr>
      <w:tr w:rsidR="00250F7D" w:rsidTr="00250F7D">
        <w:trPr>
          <w:gridAfter w:val="1"/>
          <w:wAfter w:w="150" w:type="dxa"/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0F7D" w:rsidRDefault="00250F7D">
            <w:pPr>
              <w:pStyle w:val="ParagraphStyle9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250F7D" w:rsidRDefault="00250F7D">
            <w:pPr>
              <w:pStyle w:val="ParagraphStyle11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2019 год – 250 111,1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2020 год – 273 225,3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277 029,4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2022 год – 282 124,4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2023 год – 264 159,8 тыс. рублей,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197 470,9 тыс. рублей</w:t>
            </w:r>
          </w:p>
        </w:tc>
      </w:tr>
    </w:tbl>
    <w:p w:rsidR="00250F7D" w:rsidRDefault="00250F7D" w:rsidP="00250F7D">
      <w:pPr>
        <w:spacing w:before="100" w:beforeAutospacing="1"/>
        <w:ind w:firstLine="709"/>
        <w:contextualSpacing/>
        <w:rPr>
          <w:color w:val="000000"/>
        </w:rPr>
      </w:pPr>
    </w:p>
    <w:p w:rsidR="00250F7D" w:rsidRDefault="00250F7D" w:rsidP="00250F7D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250F7D" w:rsidRDefault="00250F7D" w:rsidP="00250F7D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.верхняяпышма-право.рф), разместить на официальном сайте городского округа Верхняя Пышма (https://movp.ru/). </w:t>
      </w:r>
    </w:p>
    <w:p w:rsidR="00250F7D" w:rsidRDefault="00250F7D" w:rsidP="00250F7D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 С.</w:t>
      </w:r>
    </w:p>
    <w:p w:rsidR="00250F7D" w:rsidRDefault="00250F7D" w:rsidP="00250F7D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0F7D" w:rsidRDefault="00250F7D" w:rsidP="00250F7D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50F7D" w:rsidTr="00250F7D">
        <w:tc>
          <w:tcPr>
            <w:tcW w:w="6237" w:type="dxa"/>
            <w:vAlign w:val="bottom"/>
            <w:hideMark/>
          </w:tcPr>
          <w:p w:rsidR="00250F7D" w:rsidRDefault="00250F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50F7D" w:rsidRDefault="00250F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50F7D" w:rsidRDefault="00250F7D" w:rsidP="00250F7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15"/>
    <w:rsid w:val="001D6C88"/>
    <w:rsid w:val="00250F7D"/>
    <w:rsid w:val="006D261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F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250F7D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250F7D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250F7D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250F7D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250F7D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250F7D"/>
    <w:rPr>
      <w:sz w:val="2"/>
      <w:szCs w:val="2"/>
    </w:rPr>
  </w:style>
  <w:style w:type="character" w:customStyle="1" w:styleId="CharacterStyle2">
    <w:name w:val="CharacterStyle2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F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250F7D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250F7D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250F7D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250F7D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250F7D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250F7D"/>
    <w:rPr>
      <w:sz w:val="2"/>
      <w:szCs w:val="2"/>
    </w:rPr>
  </w:style>
  <w:style w:type="character" w:customStyle="1" w:styleId="CharacterStyle2">
    <w:name w:val="CharacterStyle2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250F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2022-01-19T11:37:00Z</dcterms:created>
  <dcterms:modified xsi:type="dcterms:W3CDTF">2022-01-19T11:37:00Z</dcterms:modified>
</cp:coreProperties>
</file>