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2271D2" w:rsidTr="002271D2">
        <w:trPr>
          <w:trHeight w:val="524"/>
        </w:trPr>
        <w:tc>
          <w:tcPr>
            <w:tcW w:w="9460" w:type="dxa"/>
            <w:gridSpan w:val="5"/>
            <w:hideMark/>
          </w:tcPr>
          <w:p w:rsidR="002271D2" w:rsidRDefault="002271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271D2" w:rsidRDefault="002271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271D2" w:rsidRDefault="002271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271D2" w:rsidRDefault="002271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E0A30" wp14:editId="7B09B1C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71D2" w:rsidTr="002271D2">
        <w:trPr>
          <w:trHeight w:val="524"/>
        </w:trPr>
        <w:tc>
          <w:tcPr>
            <w:tcW w:w="284" w:type="dxa"/>
            <w:vAlign w:val="bottom"/>
            <w:hideMark/>
          </w:tcPr>
          <w:p w:rsidR="002271D2" w:rsidRDefault="002271D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1D2" w:rsidRDefault="002271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20.01.2022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271D2" w:rsidRDefault="002271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1D2" w:rsidRDefault="002271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271D2" w:rsidRDefault="002271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271D2" w:rsidTr="002271D2">
        <w:trPr>
          <w:trHeight w:val="130"/>
        </w:trPr>
        <w:tc>
          <w:tcPr>
            <w:tcW w:w="9460" w:type="dxa"/>
            <w:gridSpan w:val="5"/>
          </w:tcPr>
          <w:p w:rsidR="002271D2" w:rsidRDefault="002271D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271D2" w:rsidTr="002271D2">
        <w:tc>
          <w:tcPr>
            <w:tcW w:w="9460" w:type="dxa"/>
            <w:gridSpan w:val="5"/>
          </w:tcPr>
          <w:p w:rsidR="002271D2" w:rsidRDefault="002271D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271D2" w:rsidRDefault="002271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271D2" w:rsidRDefault="002271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271D2" w:rsidTr="002271D2">
        <w:tc>
          <w:tcPr>
            <w:tcW w:w="9460" w:type="dxa"/>
            <w:gridSpan w:val="5"/>
            <w:hideMark/>
          </w:tcPr>
          <w:p w:rsidR="002271D2" w:rsidRDefault="002271D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документации по планировке территории</w:t>
            </w:r>
          </w:p>
        </w:tc>
      </w:tr>
      <w:tr w:rsidR="002271D2" w:rsidTr="002271D2">
        <w:tc>
          <w:tcPr>
            <w:tcW w:w="9460" w:type="dxa"/>
            <w:gridSpan w:val="5"/>
          </w:tcPr>
          <w:p w:rsidR="002271D2" w:rsidRDefault="002271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271D2" w:rsidRDefault="002271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пунктом 21 Указа Губернатора Свердловской области от 18 марта 2020 № 100-УГ «О введении на территории Свердловской области режима повышенной готовности и принятии дополнительных мер по защите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населения от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(2019-nCoV)», частью 1 статьи 15, пунктами 18, 19 части 7 статьи 25 Устава городского округа Верхняя Пышма, подпунктом 3 пункта 8 Положения </w:t>
      </w:r>
      <w:r>
        <w:rPr>
          <w:rFonts w:ascii="Liberation Serif" w:hAnsi="Liberation Serif" w:cs="Liberation Serif"/>
          <w:sz w:val="28"/>
          <w:szCs w:val="28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20 марта 2020 № 226 «О проведении дополнительных санитарно-противоэпидемических (профилактических) мероприятий, направленных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предупреждение и ограничение распространения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инфекции, вызванной COVID-19 на территории городского округа Верхняя Пышма», 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соблюдения права человека на благоприятные условия жизнедеятельности, прав и законных интересов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2271D2" w:rsidRDefault="002271D2" w:rsidP="002271D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2271D2" w:rsidRDefault="002271D2" w:rsidP="002271D2">
      <w:pPr>
        <w:numPr>
          <w:ilvl w:val="0"/>
          <w:numId w:val="1"/>
        </w:numPr>
        <w:suppressAutoHyphens/>
        <w:autoSpaceDN w:val="0"/>
        <w:spacing w:line="244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 с 27 января 2022 года по 10 февраля 2022 года по документации по планировке территории: Документация по разработке проекта планировки территории южной части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Пышма.</w:t>
      </w:r>
    </w:p>
    <w:p w:rsidR="002271D2" w:rsidRDefault="002271D2" w:rsidP="002271D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проектам, подлежащим рассмотрению на общественных обсуждениях п</w:t>
      </w:r>
      <w:r>
        <w:rPr>
          <w:rFonts w:eastAsia="Times New Roman" w:cs="Liberation Serif"/>
          <w:sz w:val="28"/>
          <w:szCs w:val="28"/>
          <w:lang w:eastAsia="ru-RU"/>
        </w:rPr>
        <w:t xml:space="preserve">о документации </w:t>
      </w:r>
      <w:r>
        <w:rPr>
          <w:rFonts w:eastAsia="Times New Roman" w:cs="Liberation Serif"/>
          <w:sz w:val="28"/>
          <w:szCs w:val="28"/>
          <w:lang w:eastAsia="ru-RU"/>
        </w:rPr>
        <w:lastRenderedPageBreak/>
        <w:t xml:space="preserve">по планировке территории: Документация по разработке проекта планировки территории южной части с. </w:t>
      </w:r>
      <w:proofErr w:type="spellStart"/>
      <w:r>
        <w:rPr>
          <w:rFonts w:eastAsia="Times New Roman" w:cs="Liberation Serif"/>
          <w:sz w:val="28"/>
          <w:szCs w:val="28"/>
          <w:lang w:eastAsia="ru-RU"/>
        </w:rPr>
        <w:t>Мостовское</w:t>
      </w:r>
      <w:proofErr w:type="spellEnd"/>
      <w:r>
        <w:rPr>
          <w:rFonts w:eastAsia="Times New Roman" w:cs="Liberation Serif"/>
          <w:sz w:val="28"/>
          <w:szCs w:val="28"/>
          <w:lang w:eastAsia="ru-RU"/>
        </w:rPr>
        <w:t xml:space="preserve"> городского округа Верхняя Пышма (приложение 1, 2).</w:t>
      </w:r>
    </w:p>
    <w:p w:rsidR="002271D2" w:rsidRDefault="002271D2" w:rsidP="002271D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срок экспозиции материалов, подлежащих рассмотрению на общественных обсуждениях обсуждений  с 27 января 2022 года по 10 февраля 2022 года.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Местом размещения экспозиции материалов определить:</w:t>
      </w:r>
    </w:p>
    <w:p w:rsidR="002271D2" w:rsidRDefault="002271D2" w:rsidP="002271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здание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городского округа Верхняя Пышма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br/>
        <w:t xml:space="preserve">по адресу: Свердловская область, г. Верхняя Пышма, пр. Успенский, 115; </w:t>
      </w:r>
    </w:p>
    <w:p w:rsidR="002271D2" w:rsidRDefault="002271D2" w:rsidP="002271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здание Мостовской сельской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по адресу: Свердловская область, г. Верхняя Пышма, с. </w:t>
      </w:r>
      <w:proofErr w:type="spellStart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Мостовское</w:t>
      </w:r>
      <w:proofErr w:type="spellEnd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ул. Садовая, 3;</w:t>
      </w:r>
    </w:p>
    <w:p w:rsidR="002271D2" w:rsidRDefault="002271D2" w:rsidP="002271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) </w:t>
      </w:r>
      <w:r>
        <w:rPr>
          <w:rFonts w:ascii="Liberation Serif" w:hAnsi="Liberation Serif" w:cs="Liberation Serif"/>
          <w:sz w:val="28"/>
          <w:szCs w:val="28"/>
          <w:lang w:val="ru-RU"/>
        </w:rPr>
        <w:t>в разделе «Градостроительство и землепользование» − «Общественные обсуждения».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открыта к посещению </w:t>
      </w:r>
      <w:r>
        <w:rPr>
          <w:rFonts w:ascii="Liberation Serif" w:hAnsi="Liberation Serif" w:cs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обсуждений  с 27 января 2022 года по 10 февраля 2022 года:</w:t>
      </w:r>
    </w:p>
    <w:p w:rsidR="002271D2" w:rsidRDefault="002271D2" w:rsidP="002271D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почты: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Style w:val="a3"/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2271D2" w:rsidRDefault="002271D2" w:rsidP="002271D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пр. Успенский, 115,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2271D2" w:rsidRDefault="002271D2" w:rsidP="002271D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с. </w:t>
      </w:r>
      <w:proofErr w:type="spellStart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Мостовское</w:t>
      </w:r>
      <w:proofErr w:type="spellEnd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ул. Садовая, 3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2271D2" w:rsidRDefault="002271D2" w:rsidP="002271D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2271D2" w:rsidRDefault="002271D2" w:rsidP="002271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здании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г. Верхняя Пышма, пр. Успенский, 115;</w:t>
      </w:r>
    </w:p>
    <w:p w:rsidR="002271D2" w:rsidRDefault="002271D2" w:rsidP="002271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здании Мостовской сельской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по адресу: Свердловская область, г. Верхняя Пышма, с. </w:t>
      </w:r>
      <w:proofErr w:type="spellStart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Мостовское</w:t>
      </w:r>
      <w:proofErr w:type="spellEnd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ул. Садовая, 3.</w:t>
      </w:r>
    </w:p>
    <w:p w:rsidR="002271D2" w:rsidRDefault="002271D2" w:rsidP="002271D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2271D2" w:rsidRDefault="002271D2" w:rsidP="002271D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1) для физических лиц: фамилию, имя, отчество (при наличии), дату </w:t>
      </w:r>
      <w:r>
        <w:rPr>
          <w:rFonts w:ascii="Liberation Serif" w:hAnsi="Liberation Serif" w:cs="Liberation Serif"/>
          <w:sz w:val="28"/>
          <w:szCs w:val="28"/>
        </w:rPr>
        <w:lastRenderedPageBreak/>
        <w:t>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271D2" w:rsidRDefault="002271D2" w:rsidP="002271D2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Мусина И.С. – глава Кедровской поселковой администрации городского округа Верхняя Пышма;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2271D2" w:rsidRDefault="002271D2" w:rsidP="002271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Невьянцева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Т.В. – глава Мостовской сельской администрации городского округа Верхняя Пышма;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на официальном сайте городского округа Верхняя Пышма (movp.ru).</w:t>
      </w:r>
    </w:p>
    <w:p w:rsidR="002271D2" w:rsidRDefault="002271D2" w:rsidP="00227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271D2" w:rsidRDefault="002271D2" w:rsidP="002271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2271D2" w:rsidTr="002271D2">
        <w:tc>
          <w:tcPr>
            <w:tcW w:w="6237" w:type="dxa"/>
            <w:vAlign w:val="bottom"/>
            <w:hideMark/>
          </w:tcPr>
          <w:p w:rsidR="002271D2" w:rsidRDefault="002271D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271D2" w:rsidRDefault="002271D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271D2" w:rsidRDefault="002271D2" w:rsidP="002271D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2271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C8B8E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EC72CF"/>
    <w:multiLevelType w:val="hybridMultilevel"/>
    <w:tmpl w:val="C0667B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F7"/>
    <w:rsid w:val="001D6C88"/>
    <w:rsid w:val="002271D2"/>
    <w:rsid w:val="004E77F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71D2"/>
    <w:rPr>
      <w:color w:val="0000FF"/>
      <w:u w:val="single"/>
    </w:rPr>
  </w:style>
  <w:style w:type="paragraph" w:styleId="a4">
    <w:name w:val="No Spacing"/>
    <w:uiPriority w:val="1"/>
    <w:qFormat/>
    <w:rsid w:val="002271D2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5">
    <w:name w:val="List Paragraph"/>
    <w:basedOn w:val="a"/>
    <w:qFormat/>
    <w:rsid w:val="002271D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271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71D2"/>
    <w:rPr>
      <w:color w:val="0000FF"/>
      <w:u w:val="single"/>
    </w:rPr>
  </w:style>
  <w:style w:type="paragraph" w:styleId="a4">
    <w:name w:val="No Spacing"/>
    <w:uiPriority w:val="1"/>
    <w:qFormat/>
    <w:rsid w:val="002271D2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5">
    <w:name w:val="List Paragraph"/>
    <w:basedOn w:val="a"/>
    <w:qFormat/>
    <w:rsid w:val="002271D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271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2022-01-20T10:00:00Z</dcterms:created>
  <dcterms:modified xsi:type="dcterms:W3CDTF">2022-01-20T10:01:00Z</dcterms:modified>
</cp:coreProperties>
</file>