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71834" w:rsidRPr="00D71834" w:rsidTr="00F92A10">
        <w:trPr>
          <w:trHeight w:val="524"/>
        </w:trPr>
        <w:tc>
          <w:tcPr>
            <w:tcW w:w="9460" w:type="dxa"/>
            <w:gridSpan w:val="5"/>
          </w:tcPr>
          <w:p w:rsidR="00D71834" w:rsidRPr="00D71834" w:rsidRDefault="00D71834" w:rsidP="00D7183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D7183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71834" w:rsidRPr="00D71834" w:rsidRDefault="00D71834" w:rsidP="00D7183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7183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71834" w:rsidRPr="00D71834" w:rsidRDefault="00D71834" w:rsidP="00D71834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71834">
              <w:rPr>
                <w:rFonts w:eastAsia="Times New Roman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71834" w:rsidRPr="00D71834" w:rsidRDefault="00D71834" w:rsidP="00D71834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71834">
              <w:rPr>
                <w:rFonts w:eastAsia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0EE1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71834" w:rsidRPr="00D71834" w:rsidTr="00F92A10">
        <w:trPr>
          <w:trHeight w:val="524"/>
        </w:trPr>
        <w:tc>
          <w:tcPr>
            <w:tcW w:w="284" w:type="dxa"/>
            <w:vAlign w:val="bottom"/>
          </w:tcPr>
          <w:p w:rsidR="00D71834" w:rsidRPr="00D71834" w:rsidRDefault="00D71834" w:rsidP="00D71834">
            <w:pPr>
              <w:tabs>
                <w:tab w:val="left" w:leader="underscore" w:pos="9639"/>
              </w:tabs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D71834">
              <w:rPr>
                <w:rFonts w:eastAsia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71834" w:rsidRPr="00D71834" w:rsidRDefault="00D71834" w:rsidP="00D7183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01.02.2022</w:t>
            </w:r>
            <w:r w:rsidRPr="00D71834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71834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71834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718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834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71834" w:rsidRPr="00D71834" w:rsidRDefault="00D71834" w:rsidP="00D7183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D71834">
              <w:rPr>
                <w:rFonts w:eastAsia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71834" w:rsidRPr="00D71834" w:rsidRDefault="00D71834" w:rsidP="00D7183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  <w:r w:rsidRPr="00D71834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71834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71834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718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834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71834" w:rsidRPr="00D71834" w:rsidRDefault="00D71834" w:rsidP="00D7183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71834" w:rsidRPr="00D71834" w:rsidTr="00F92A10">
        <w:trPr>
          <w:trHeight w:val="130"/>
        </w:trPr>
        <w:tc>
          <w:tcPr>
            <w:tcW w:w="9460" w:type="dxa"/>
            <w:gridSpan w:val="5"/>
          </w:tcPr>
          <w:p w:rsidR="00D71834" w:rsidRPr="00D71834" w:rsidRDefault="00D71834" w:rsidP="00D71834">
            <w:pPr>
              <w:spacing w:after="0" w:line="240" w:lineRule="auto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D71834" w:rsidRPr="00D71834" w:rsidTr="00F92A10">
        <w:tc>
          <w:tcPr>
            <w:tcW w:w="9460" w:type="dxa"/>
            <w:gridSpan w:val="5"/>
          </w:tcPr>
          <w:p w:rsidR="00D71834" w:rsidRPr="00D71834" w:rsidRDefault="00D71834" w:rsidP="00D71834">
            <w:pPr>
              <w:spacing w:after="0" w:line="240" w:lineRule="auto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71834">
              <w:rPr>
                <w:rFonts w:eastAsia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71834" w:rsidRPr="00D71834" w:rsidRDefault="00D71834" w:rsidP="00D718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71834" w:rsidRPr="00D71834" w:rsidRDefault="00D71834" w:rsidP="00D718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71834" w:rsidRPr="00D71834" w:rsidTr="00F92A10">
        <w:tc>
          <w:tcPr>
            <w:tcW w:w="9460" w:type="dxa"/>
            <w:gridSpan w:val="5"/>
          </w:tcPr>
          <w:p w:rsidR="00D71834" w:rsidRPr="00D71834" w:rsidRDefault="00D71834" w:rsidP="00D71834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1834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О проведении месячника антинаркотической направленности и популяризации здорового образа жизни на территории городского округа Верхняя Пышма</w:t>
            </w:r>
          </w:p>
        </w:tc>
      </w:tr>
      <w:tr w:rsidR="00D71834" w:rsidRPr="00D71834" w:rsidTr="00F92A10">
        <w:tc>
          <w:tcPr>
            <w:tcW w:w="9460" w:type="dxa"/>
            <w:gridSpan w:val="5"/>
          </w:tcPr>
          <w:p w:rsidR="00D71834" w:rsidRPr="00D71834" w:rsidRDefault="00D71834" w:rsidP="00D7183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71834" w:rsidRPr="00D71834" w:rsidRDefault="00D71834" w:rsidP="00D7183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1834" w:rsidRPr="00D71834" w:rsidRDefault="00D71834" w:rsidP="00D7183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D71834">
        <w:rPr>
          <w:rFonts w:eastAsia="Times New Roman" w:cs="Times New Roman"/>
          <w:sz w:val="26"/>
          <w:szCs w:val="26"/>
          <w:lang w:eastAsia="ru-RU"/>
        </w:rPr>
        <w:t xml:space="preserve">В соответствии с пунктом 2 статьи 53.1 Федерального закона </w:t>
      </w:r>
      <w:r w:rsidRPr="00D71834">
        <w:rPr>
          <w:rFonts w:eastAsia="Times New Roman" w:cs="Times New Roman"/>
          <w:sz w:val="26"/>
          <w:szCs w:val="26"/>
          <w:lang w:eastAsia="ru-RU"/>
        </w:rPr>
        <w:br/>
        <w:t xml:space="preserve">от 08 января 1998 года № 3-ФЗ «О наркотических средствах и психотропных веществах», пунктом 6 части 1 статьи 6 Закона Свердловской области </w:t>
      </w:r>
      <w:r w:rsidRPr="00D71834">
        <w:rPr>
          <w:rFonts w:eastAsia="Times New Roman" w:cs="Times New Roman"/>
          <w:sz w:val="26"/>
          <w:szCs w:val="26"/>
          <w:lang w:eastAsia="ru-RU"/>
        </w:rPr>
        <w:br/>
        <w:t xml:space="preserve">от 21 ноября 2012 года № 91-ОЗ «Об охране здоровья граждан в Свердловской области», с целью реализации в городском округе Верхняя Пышма мероприятий по профилактике незаконного потребления наркотических средств и психотропных веществ, наркомании, алкоголизма, токсикомании, </w:t>
      </w:r>
      <w:proofErr w:type="spellStart"/>
      <w:r w:rsidRPr="00D71834">
        <w:rPr>
          <w:rFonts w:eastAsia="Times New Roman" w:cs="Times New Roman"/>
          <w:sz w:val="26"/>
          <w:szCs w:val="26"/>
          <w:lang w:eastAsia="ru-RU"/>
        </w:rPr>
        <w:t>табакокурения</w:t>
      </w:r>
      <w:proofErr w:type="spellEnd"/>
      <w:r w:rsidRPr="00D71834">
        <w:rPr>
          <w:rFonts w:eastAsia="Times New Roman" w:cs="Times New Roman"/>
          <w:sz w:val="26"/>
          <w:szCs w:val="26"/>
          <w:lang w:eastAsia="ru-RU"/>
        </w:rPr>
        <w:t>, формированию здорового образа жизни, руководствуясь Уставом городского округа Верхняя Пышма, администрация городского округа Верхняя Пышма</w:t>
      </w:r>
    </w:p>
    <w:p w:rsidR="00D71834" w:rsidRPr="00D71834" w:rsidRDefault="00D71834" w:rsidP="00D7183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D71834">
        <w:rPr>
          <w:rFonts w:eastAsia="Times New Roman" w:cs="Times New Roman"/>
          <w:b/>
          <w:sz w:val="26"/>
          <w:szCs w:val="26"/>
          <w:lang w:eastAsia="ru-RU"/>
        </w:rPr>
        <w:t>ПОСТАНОВЛЯЕТ:</w:t>
      </w:r>
    </w:p>
    <w:p w:rsidR="00D71834" w:rsidRPr="00D71834" w:rsidRDefault="00D71834" w:rsidP="00D7183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D71834">
        <w:rPr>
          <w:rFonts w:eastAsia="Times New Roman" w:cs="Times New Roman"/>
          <w:sz w:val="26"/>
          <w:szCs w:val="26"/>
          <w:lang w:eastAsia="ru-RU"/>
        </w:rPr>
        <w:t>1.</w:t>
      </w:r>
      <w:r w:rsidRPr="00D71834">
        <w:rPr>
          <w:rFonts w:eastAsia="Times New Roman" w:cs="Times New Roman"/>
          <w:sz w:val="26"/>
          <w:szCs w:val="26"/>
          <w:lang w:eastAsia="ru-RU"/>
        </w:rPr>
        <w:tab/>
        <w:t xml:space="preserve">Провести месячник антинаркотической направленности </w:t>
      </w:r>
      <w:r w:rsidRPr="00D71834">
        <w:rPr>
          <w:rFonts w:eastAsia="Times New Roman" w:cs="Times New Roman"/>
          <w:sz w:val="26"/>
          <w:szCs w:val="26"/>
          <w:lang w:eastAsia="ru-RU"/>
        </w:rPr>
        <w:br/>
        <w:t>и популяризации здорового образа жизни на территории городского округа Верхняя Пышма в июне 2022 года.</w:t>
      </w:r>
    </w:p>
    <w:p w:rsidR="00D71834" w:rsidRPr="00D71834" w:rsidRDefault="00D71834" w:rsidP="00D7183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D71834">
        <w:rPr>
          <w:rFonts w:eastAsia="Times New Roman" w:cs="Times New Roman"/>
          <w:sz w:val="26"/>
          <w:szCs w:val="26"/>
          <w:lang w:eastAsia="ru-RU"/>
        </w:rPr>
        <w:t>2.</w:t>
      </w:r>
      <w:r w:rsidRPr="00D71834">
        <w:rPr>
          <w:rFonts w:eastAsia="Times New Roman" w:cs="Times New Roman"/>
          <w:sz w:val="26"/>
          <w:szCs w:val="26"/>
          <w:lang w:eastAsia="ru-RU"/>
        </w:rPr>
        <w:tab/>
        <w:t>Утвердить план проведения месячника антинаркотической направленности и популяризации здорового образа жизни на территории городского округа Верхняя Пышма (далее – План) (прилагается).</w:t>
      </w:r>
    </w:p>
    <w:p w:rsidR="00D71834" w:rsidRPr="00D71834" w:rsidRDefault="00D71834" w:rsidP="00D7183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D71834">
        <w:rPr>
          <w:rFonts w:eastAsia="Times New Roman" w:cs="Times New Roman"/>
          <w:sz w:val="26"/>
          <w:szCs w:val="26"/>
          <w:lang w:eastAsia="ru-RU"/>
        </w:rPr>
        <w:t>3. Руководителям муниципальных учреждений городского округа Верхняя Пышма обеспечить выполнение мероприятий Плана.</w:t>
      </w:r>
    </w:p>
    <w:p w:rsidR="00D71834" w:rsidRPr="00D71834" w:rsidRDefault="00D71834" w:rsidP="00D7183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D71834">
        <w:rPr>
          <w:rFonts w:eastAsia="Times New Roman" w:cs="Times New Roman"/>
          <w:sz w:val="26"/>
          <w:szCs w:val="26"/>
          <w:lang w:eastAsia="ru-RU"/>
        </w:rPr>
        <w:t>4. Рекомендовать главному врачу государственного автономного учреждения здравоохранения Свердловской области «</w:t>
      </w:r>
      <w:proofErr w:type="spellStart"/>
      <w:r w:rsidRPr="00D71834">
        <w:rPr>
          <w:rFonts w:eastAsia="Times New Roman" w:cs="Times New Roman"/>
          <w:sz w:val="26"/>
          <w:szCs w:val="26"/>
          <w:lang w:eastAsia="ru-RU"/>
        </w:rPr>
        <w:t>Верхнепышминская</w:t>
      </w:r>
      <w:proofErr w:type="spellEnd"/>
      <w:r w:rsidRPr="00D71834">
        <w:rPr>
          <w:rFonts w:eastAsia="Times New Roman" w:cs="Times New Roman"/>
          <w:sz w:val="26"/>
          <w:szCs w:val="26"/>
          <w:lang w:eastAsia="ru-RU"/>
        </w:rPr>
        <w:t xml:space="preserve"> центральная городская больница им. П.Д. Бородина», начальнику межмуниципального отдела министерства внутренних дел России «Верхнепышминский» выполнить мероприятия Плана. </w:t>
      </w:r>
    </w:p>
    <w:p w:rsidR="00D71834" w:rsidRPr="00D71834" w:rsidRDefault="00D71834" w:rsidP="00D7183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D71834">
        <w:rPr>
          <w:rFonts w:eastAsia="Times New Roman" w:cs="Times New Roman"/>
          <w:sz w:val="26"/>
          <w:szCs w:val="26"/>
          <w:lang w:eastAsia="ru-RU"/>
        </w:rPr>
        <w:t>5.</w:t>
      </w:r>
      <w:r w:rsidRPr="00D71834">
        <w:rPr>
          <w:rFonts w:eastAsia="Times New Roman" w:cs="Times New Roman"/>
          <w:sz w:val="26"/>
          <w:szCs w:val="26"/>
          <w:lang w:eastAsia="ru-RU"/>
        </w:rPr>
        <w:tab/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 </w:t>
      </w:r>
    </w:p>
    <w:p w:rsidR="00D71834" w:rsidRPr="00D71834" w:rsidRDefault="00D71834" w:rsidP="00D7183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D71834">
        <w:rPr>
          <w:rFonts w:eastAsia="Times New Roman" w:cs="Times New Roman"/>
          <w:sz w:val="26"/>
          <w:szCs w:val="26"/>
          <w:lang w:eastAsia="ru-RU"/>
        </w:rPr>
        <w:t>6.</w:t>
      </w:r>
      <w:r w:rsidRPr="00D71834">
        <w:rPr>
          <w:rFonts w:eastAsia="Times New Roman" w:cs="Times New Roman"/>
          <w:sz w:val="26"/>
          <w:szCs w:val="26"/>
          <w:lang w:eastAsia="ru-RU"/>
        </w:rPr>
        <w:tab/>
        <w:t xml:space="preserve">Контроль за исполнением настоящего постановления возложить </w:t>
      </w:r>
      <w:r w:rsidRPr="00D71834">
        <w:rPr>
          <w:rFonts w:eastAsia="Times New Roman" w:cs="Times New Roman"/>
          <w:sz w:val="26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D71834">
        <w:rPr>
          <w:rFonts w:eastAsia="Times New Roman" w:cs="Times New Roman"/>
          <w:sz w:val="26"/>
          <w:szCs w:val="26"/>
          <w:lang w:eastAsia="ru-RU"/>
        </w:rPr>
        <w:t>Выгодского</w:t>
      </w:r>
      <w:proofErr w:type="spellEnd"/>
      <w:r w:rsidRPr="00D71834">
        <w:rPr>
          <w:rFonts w:eastAsia="Times New Roman" w:cs="Times New Roman"/>
          <w:sz w:val="26"/>
          <w:szCs w:val="26"/>
          <w:lang w:eastAsia="ru-RU"/>
        </w:rPr>
        <w:t xml:space="preserve"> П.Я.</w:t>
      </w:r>
    </w:p>
    <w:p w:rsidR="00D71834" w:rsidRPr="00D71834" w:rsidRDefault="00D71834" w:rsidP="00D7183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D71834" w:rsidRPr="00D71834" w:rsidRDefault="00D71834" w:rsidP="00D7183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71834" w:rsidRPr="00D71834" w:rsidTr="00F92A10">
        <w:tc>
          <w:tcPr>
            <w:tcW w:w="6237" w:type="dxa"/>
            <w:vAlign w:val="bottom"/>
          </w:tcPr>
          <w:p w:rsidR="00D71834" w:rsidRPr="00D71834" w:rsidRDefault="00D71834" w:rsidP="00D7183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71834">
              <w:rPr>
                <w:rFonts w:eastAsia="Times New Roman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71834" w:rsidRPr="00D71834" w:rsidRDefault="00D71834" w:rsidP="00D71834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71834">
              <w:rPr>
                <w:rFonts w:eastAsia="Times New Roman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D71834" w:rsidRPr="00D71834" w:rsidRDefault="00D71834" w:rsidP="00D71834">
      <w:pPr>
        <w:snapToGrid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6C2B78" w:rsidRDefault="006C2B78">
      <w:pPr>
        <w:sectPr w:rsidR="006C2B78" w:rsidSect="009F482A">
          <w:headerReference w:type="first" r:id="rId7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6C2B78" w:rsidRDefault="006C2B78">
      <w:pPr>
        <w:sectPr w:rsidR="006C2B78" w:rsidSect="006C2B78">
          <w:type w:val="continuous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6C2B78" w:rsidRPr="006C2B78" w:rsidRDefault="006C2B78" w:rsidP="006C2B78">
      <w:pPr>
        <w:spacing w:after="0" w:line="240" w:lineRule="auto"/>
        <w:ind w:left="10490"/>
        <w:rPr>
          <w:rFonts w:eastAsia="Calibri" w:cs="Times New Roman"/>
          <w:sz w:val="24"/>
          <w:szCs w:val="24"/>
        </w:rPr>
      </w:pPr>
      <w:bookmarkStart w:id="0" w:name="_GoBack"/>
      <w:r w:rsidRPr="006C2B78">
        <w:rPr>
          <w:rFonts w:eastAsia="Calibri" w:cs="Times New Roman"/>
          <w:sz w:val="24"/>
          <w:szCs w:val="24"/>
        </w:rPr>
        <w:lastRenderedPageBreak/>
        <w:t>УТВЕРЖДЕН</w:t>
      </w:r>
    </w:p>
    <w:p w:rsidR="006C2B78" w:rsidRPr="006C2B78" w:rsidRDefault="006C2B78" w:rsidP="006C2B78">
      <w:pPr>
        <w:spacing w:after="0" w:line="240" w:lineRule="auto"/>
        <w:ind w:left="10490"/>
        <w:rPr>
          <w:rFonts w:eastAsia="Calibri" w:cs="Times New Roman"/>
          <w:sz w:val="24"/>
          <w:szCs w:val="24"/>
        </w:rPr>
      </w:pPr>
      <w:r w:rsidRPr="006C2B78">
        <w:rPr>
          <w:rFonts w:eastAsia="Calibri" w:cs="Times New Roman"/>
          <w:sz w:val="24"/>
          <w:szCs w:val="24"/>
        </w:rPr>
        <w:t>постановлением администрации</w:t>
      </w:r>
    </w:p>
    <w:p w:rsidR="006C2B78" w:rsidRPr="006C2B78" w:rsidRDefault="006C2B78" w:rsidP="006C2B78">
      <w:pPr>
        <w:spacing w:after="0" w:line="240" w:lineRule="auto"/>
        <w:ind w:left="10490"/>
        <w:rPr>
          <w:rFonts w:eastAsia="Calibri" w:cs="Times New Roman"/>
          <w:sz w:val="24"/>
          <w:szCs w:val="24"/>
        </w:rPr>
      </w:pPr>
      <w:r w:rsidRPr="006C2B78">
        <w:rPr>
          <w:rFonts w:eastAsia="Calibri" w:cs="Times New Roman"/>
          <w:sz w:val="24"/>
          <w:szCs w:val="24"/>
        </w:rPr>
        <w:t>городского округа Верхняя Пышма</w:t>
      </w:r>
    </w:p>
    <w:p w:rsidR="006C2B78" w:rsidRPr="006C2B78" w:rsidRDefault="006C2B78" w:rsidP="006C2B78">
      <w:pPr>
        <w:spacing w:after="0" w:line="240" w:lineRule="auto"/>
        <w:ind w:left="10490"/>
        <w:rPr>
          <w:rFonts w:eastAsia="Calibri" w:cs="Times New Roman"/>
          <w:sz w:val="24"/>
          <w:szCs w:val="24"/>
        </w:rPr>
      </w:pPr>
      <w:r w:rsidRPr="006C2B78">
        <w:rPr>
          <w:rFonts w:eastAsia="Calibri" w:cs="Times New Roman"/>
          <w:sz w:val="24"/>
          <w:szCs w:val="24"/>
        </w:rPr>
        <w:t>от __________________ № _______</w:t>
      </w:r>
    </w:p>
    <w:p w:rsidR="006C2B78" w:rsidRPr="006C2B78" w:rsidRDefault="006C2B78" w:rsidP="006C2B78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C2B78" w:rsidRPr="006C2B78" w:rsidRDefault="006C2B78" w:rsidP="006C2B78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C2B78">
        <w:rPr>
          <w:rFonts w:eastAsia="Times New Roman" w:cs="Times New Roman"/>
          <w:b/>
          <w:sz w:val="24"/>
          <w:szCs w:val="24"/>
          <w:lang w:eastAsia="ru-RU"/>
        </w:rPr>
        <w:t>ПЛАН</w:t>
      </w:r>
    </w:p>
    <w:p w:rsidR="006C2B78" w:rsidRPr="006C2B78" w:rsidRDefault="006C2B78" w:rsidP="006C2B78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C2B78">
        <w:rPr>
          <w:rFonts w:eastAsia="Times New Roman" w:cs="Times New Roman"/>
          <w:b/>
          <w:sz w:val="24"/>
          <w:szCs w:val="24"/>
          <w:lang w:eastAsia="ru-RU"/>
        </w:rPr>
        <w:t>проведения месячника антинаркотической направленности</w:t>
      </w:r>
    </w:p>
    <w:p w:rsidR="006C2B78" w:rsidRPr="006C2B78" w:rsidRDefault="006C2B78" w:rsidP="006C2B78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C2B78">
        <w:rPr>
          <w:rFonts w:eastAsia="Times New Roman" w:cs="Times New Roman"/>
          <w:b/>
          <w:sz w:val="24"/>
          <w:szCs w:val="24"/>
          <w:lang w:eastAsia="ru-RU"/>
        </w:rPr>
        <w:t xml:space="preserve"> и популяризации здорового образа жизни на территории</w:t>
      </w:r>
    </w:p>
    <w:p w:rsidR="006C2B78" w:rsidRPr="006C2B78" w:rsidRDefault="006C2B78" w:rsidP="006C2B78">
      <w:pPr>
        <w:tabs>
          <w:tab w:val="left" w:pos="0"/>
        </w:tabs>
        <w:spacing w:after="240" w:line="240" w:lineRule="auto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C2B78">
        <w:rPr>
          <w:rFonts w:eastAsia="Times New Roman" w:cs="Times New Roman"/>
          <w:b/>
          <w:sz w:val="24"/>
          <w:szCs w:val="24"/>
          <w:lang w:eastAsia="ru-RU"/>
        </w:rPr>
        <w:t xml:space="preserve"> городского округа Верхняя Пышма в 2022 году</w:t>
      </w:r>
    </w:p>
    <w:tbl>
      <w:tblPr>
        <w:tblStyle w:val="a7"/>
        <w:tblW w:w="5237" w:type="pct"/>
        <w:tblLook w:val="04A0" w:firstRow="1" w:lastRow="0" w:firstColumn="1" w:lastColumn="0" w:noHBand="0" w:noVBand="1"/>
      </w:tblPr>
      <w:tblGrid>
        <w:gridCol w:w="850"/>
        <w:gridCol w:w="3578"/>
        <w:gridCol w:w="4636"/>
        <w:gridCol w:w="2129"/>
        <w:gridCol w:w="4057"/>
      </w:tblGrid>
      <w:tr w:rsidR="006C2B78" w:rsidRPr="006C2B78" w:rsidTr="00F92A10">
        <w:trPr>
          <w:trHeight w:val="700"/>
        </w:trPr>
        <w:tc>
          <w:tcPr>
            <w:tcW w:w="279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b/>
                <w:sz w:val="24"/>
                <w:szCs w:val="24"/>
              </w:rPr>
              <w:t xml:space="preserve">№ </w:t>
            </w:r>
            <w:proofErr w:type="spellStart"/>
            <w:r w:rsidRPr="006C2B78">
              <w:rPr>
                <w:rFonts w:ascii="Liberation Serif" w:hAnsi="Liberation Serif"/>
                <w:b/>
                <w:sz w:val="24"/>
                <w:szCs w:val="24"/>
              </w:rPr>
              <w:t>п.п</w:t>
            </w:r>
            <w:proofErr w:type="spellEnd"/>
            <w:r w:rsidRPr="006C2B78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b/>
                <w:sz w:val="24"/>
                <w:szCs w:val="24"/>
              </w:rPr>
              <w:t>Планируемый результат</w:t>
            </w:r>
          </w:p>
        </w:tc>
      </w:tr>
      <w:tr w:rsidR="006C2B78" w:rsidRPr="006C2B78" w:rsidTr="00F92A10">
        <w:trPr>
          <w:trHeight w:val="953"/>
        </w:trPr>
        <w:tc>
          <w:tcPr>
            <w:tcW w:w="279" w:type="pct"/>
            <w:hideMark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173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Информационная онлайн палатка «Как не стать жертвой плохих привычек»</w:t>
            </w:r>
          </w:p>
        </w:tc>
        <w:tc>
          <w:tcPr>
            <w:tcW w:w="1520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автономное учреждение дополнительного образования «Детско-юношеский центр «Алые паруса»</w:t>
            </w:r>
          </w:p>
        </w:tc>
        <w:tc>
          <w:tcPr>
            <w:tcW w:w="698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27.05.2022</w:t>
            </w:r>
          </w:p>
        </w:tc>
        <w:tc>
          <w:tcPr>
            <w:tcW w:w="1330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Информирование участников о вреде воздействия привычек, разрушающих здоровье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Акция «Твоя жизнь – твой выбор»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автономное учреждение «Дворец культуры «Металлург»»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Профилактика употребления вредных и запрещенных веществ, пропаганда ЗОЖ среди подростков и молодежи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color w:val="000000"/>
                <w:sz w:val="24"/>
                <w:szCs w:val="24"/>
              </w:rPr>
              <w:t>Акция - «Мы в ответе за свои поступки»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автономное учреждение «Дворец культуры «Металлург»»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Профилактика употребления вредных и запрещенных веществ, пропаганда ЗОЖ среди подростков и молодежи</w:t>
            </w:r>
          </w:p>
        </w:tc>
      </w:tr>
      <w:tr w:rsidR="006C2B78" w:rsidRPr="006C2B78" w:rsidTr="00F92A10">
        <w:trPr>
          <w:trHeight w:val="838"/>
        </w:trPr>
        <w:tc>
          <w:tcPr>
            <w:tcW w:w="279" w:type="pct"/>
            <w:hideMark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173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Праздничное мероприятие «Праздник детства», акция «Лотерея здоровья»</w:t>
            </w:r>
          </w:p>
        </w:tc>
        <w:tc>
          <w:tcPr>
            <w:tcW w:w="1520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автономное учреждение дополнительного образования «Детско-юношеский центр «Алые паруса»</w:t>
            </w:r>
          </w:p>
        </w:tc>
        <w:tc>
          <w:tcPr>
            <w:tcW w:w="698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01.06.2022</w:t>
            </w:r>
          </w:p>
        </w:tc>
        <w:tc>
          <w:tcPr>
            <w:tcW w:w="1330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Совершенствование досуга молодежи, пропаганда здорового образа жизни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«Об опасностях, которые рядом», профилактическая беседа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бюджетное учреждение культуры «Объединение сельских клубов «Луч»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03.06.2022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Пропаганда здорового образа жизни</w:t>
            </w:r>
          </w:p>
        </w:tc>
      </w:tr>
      <w:tr w:rsidR="006C2B78" w:rsidRPr="006C2B78" w:rsidTr="00F92A10">
        <w:trPr>
          <w:trHeight w:val="992"/>
        </w:trPr>
        <w:tc>
          <w:tcPr>
            <w:tcW w:w="279" w:type="pct"/>
            <w:hideMark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173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Информационная онлайн палатка «Наркомания: мифы и действительность»</w:t>
            </w:r>
          </w:p>
        </w:tc>
        <w:tc>
          <w:tcPr>
            <w:tcW w:w="1520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автономное учреждение дополнительного образования «Детско-юношеский центр «Алые паруса»</w:t>
            </w:r>
          </w:p>
        </w:tc>
        <w:tc>
          <w:tcPr>
            <w:tcW w:w="698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07.06.2022</w:t>
            </w:r>
          </w:p>
        </w:tc>
        <w:tc>
          <w:tcPr>
            <w:tcW w:w="1330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Информирование участников о вреде воздействия </w:t>
            </w:r>
            <w:proofErr w:type="spellStart"/>
            <w:r w:rsidRPr="006C2B78">
              <w:rPr>
                <w:rFonts w:ascii="Liberation Serif" w:hAnsi="Liberation Serif"/>
                <w:sz w:val="24"/>
                <w:szCs w:val="24"/>
              </w:rPr>
              <w:t>психоактивных</w:t>
            </w:r>
            <w:proofErr w:type="spellEnd"/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 веществ</w:t>
            </w:r>
          </w:p>
        </w:tc>
      </w:tr>
      <w:tr w:rsidR="006C2B78" w:rsidRPr="006C2B78" w:rsidTr="00F92A10">
        <w:trPr>
          <w:trHeight w:val="850"/>
        </w:trPr>
        <w:tc>
          <w:tcPr>
            <w:tcW w:w="279" w:type="pct"/>
            <w:hideMark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173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Конкурс рисунков на асфальте «Лето-чудесная пора!»</w:t>
            </w:r>
          </w:p>
        </w:tc>
        <w:tc>
          <w:tcPr>
            <w:tcW w:w="1520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автономное учреждение дополнительного образования «Детско-юношеский центр «Алые паруса»</w:t>
            </w:r>
          </w:p>
        </w:tc>
        <w:tc>
          <w:tcPr>
            <w:tcW w:w="698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10.06.2022</w:t>
            </w:r>
          </w:p>
        </w:tc>
        <w:tc>
          <w:tcPr>
            <w:tcW w:w="1330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Включение творческой деятельности детей в популяризацию здорового образа жизни</w:t>
            </w:r>
          </w:p>
        </w:tc>
      </w:tr>
      <w:tr w:rsidR="006C2B78" w:rsidRPr="006C2B78" w:rsidTr="00F92A10">
        <w:trPr>
          <w:trHeight w:val="866"/>
        </w:trPr>
        <w:tc>
          <w:tcPr>
            <w:tcW w:w="279" w:type="pct"/>
            <w:hideMark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173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Эстафета здоровья</w:t>
            </w:r>
          </w:p>
        </w:tc>
        <w:tc>
          <w:tcPr>
            <w:tcW w:w="1520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автономное учреждение дополнительного образования «Детско-юношеский центр «Алые паруса»</w:t>
            </w:r>
          </w:p>
        </w:tc>
        <w:tc>
          <w:tcPr>
            <w:tcW w:w="698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14.06.2022</w:t>
            </w:r>
          </w:p>
        </w:tc>
        <w:tc>
          <w:tcPr>
            <w:tcW w:w="1330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Формирование здорового образа жизни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«За мир без наркотиков», книжная выставка к Международному дню борьбы с наркоманией, для подростков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6C2B78">
              <w:rPr>
                <w:rFonts w:ascii="Liberation Serif" w:hAnsi="Liberation Serif"/>
                <w:sz w:val="24"/>
                <w:szCs w:val="24"/>
              </w:rPr>
              <w:t>Верхнепышминская</w:t>
            </w:r>
            <w:proofErr w:type="spellEnd"/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 централизованная библиотечная система»</w:t>
            </w:r>
          </w:p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Мостовская сельская библиотека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15.06 - 30.06.2022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Информировать подростков о важности здорового образа жизни и ответственной гражданской позиции; дать правильное представление о пагубности употребления наркотических веществ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«Жизнь прекрасна, если у тебя есть будущее»», беседа, к Международному дню борьбы с наркоманией, для подростков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6C2B78">
              <w:rPr>
                <w:rFonts w:ascii="Liberation Serif" w:hAnsi="Liberation Serif"/>
                <w:sz w:val="24"/>
                <w:szCs w:val="24"/>
              </w:rPr>
              <w:t>Верхнепышминская</w:t>
            </w:r>
            <w:proofErr w:type="spellEnd"/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 централизованная библиотечная система»</w:t>
            </w:r>
          </w:p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Мостовская сельская библиотека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16.06.2022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Формирование у подростков негативного отношения к привычкам, разрушающим здоровье</w:t>
            </w:r>
          </w:p>
        </w:tc>
      </w:tr>
      <w:tr w:rsidR="006C2B78" w:rsidRPr="006C2B78" w:rsidTr="00F92A10">
        <w:trPr>
          <w:trHeight w:val="837"/>
        </w:trPr>
        <w:tc>
          <w:tcPr>
            <w:tcW w:w="279" w:type="pct"/>
            <w:hideMark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173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Занятие с элементами тренинга «Все цвета, кроме черного»</w:t>
            </w:r>
          </w:p>
        </w:tc>
        <w:tc>
          <w:tcPr>
            <w:tcW w:w="1520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автономное учреждение дополнительного образования «Детско-юношеский центр «Алые паруса»</w:t>
            </w:r>
          </w:p>
        </w:tc>
        <w:tc>
          <w:tcPr>
            <w:tcW w:w="698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16.06.2022</w:t>
            </w:r>
          </w:p>
        </w:tc>
        <w:tc>
          <w:tcPr>
            <w:tcW w:w="1330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Формирование у подростков негативного отношения к привычкам, разрушающим здоровье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«Наркотики – шаг в бездну!», акция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бюджетное учреждение культуры «Объединение сельских клубов «Луч»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16.06.2022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Пропаганда здорового образа жизни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«Спортивное лето», викторина, для детей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6C2B78">
              <w:rPr>
                <w:rFonts w:ascii="Liberation Serif" w:hAnsi="Liberation Serif"/>
                <w:sz w:val="24"/>
                <w:szCs w:val="24"/>
              </w:rPr>
              <w:t>Верхнепышминская</w:t>
            </w:r>
            <w:proofErr w:type="spellEnd"/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 централизованная библиотечная система»</w:t>
            </w:r>
          </w:p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Исетская поселковая библиотека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17.06.2022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Пропаганда здорового образа жизни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Конкурс детских рисунков на тему антинаркотической направленности и здорового образа жизни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17.06.2022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Включение творческой деятельности детей в популяризацию здорового образа жизни</w:t>
            </w:r>
          </w:p>
        </w:tc>
      </w:tr>
      <w:tr w:rsidR="006C2B78" w:rsidRPr="006C2B78" w:rsidTr="00F92A10">
        <w:trPr>
          <w:trHeight w:val="1420"/>
        </w:trPr>
        <w:tc>
          <w:tcPr>
            <w:tcW w:w="279" w:type="pct"/>
            <w:hideMark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173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C2B78">
              <w:rPr>
                <w:rFonts w:ascii="Liberation Serif" w:hAnsi="Liberation Serif"/>
                <w:sz w:val="24"/>
                <w:szCs w:val="24"/>
              </w:rPr>
              <w:t>Профориентанционное</w:t>
            </w:r>
            <w:proofErr w:type="spellEnd"/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 занятие «Мой выбор»</w:t>
            </w:r>
          </w:p>
        </w:tc>
        <w:tc>
          <w:tcPr>
            <w:tcW w:w="1520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автономное учреждение дополнительного образования «Детско-юношеский центр «Алые паруса»</w:t>
            </w:r>
          </w:p>
        </w:tc>
        <w:tc>
          <w:tcPr>
            <w:tcW w:w="698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23.06.2022</w:t>
            </w:r>
          </w:p>
        </w:tc>
        <w:tc>
          <w:tcPr>
            <w:tcW w:w="1330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Пробуждение в подрастающем поколении чувства собственного достоинства и уважительного отношения к себе, пропаганда здорового образа жизни</w:t>
            </w:r>
          </w:p>
        </w:tc>
      </w:tr>
      <w:tr w:rsidR="006C2B78" w:rsidRPr="006C2B78" w:rsidTr="00F92A10">
        <w:trPr>
          <w:trHeight w:val="1823"/>
        </w:trPr>
        <w:tc>
          <w:tcPr>
            <w:tcW w:w="279" w:type="pct"/>
            <w:hideMark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173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Открытый турнир среди молодежи клубов по гиревому спорту, посвященный Международному дню борьбы с наркоманией и незаконным оборотом наркотиков</w:t>
            </w:r>
          </w:p>
        </w:tc>
        <w:tc>
          <w:tcPr>
            <w:tcW w:w="1520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автономное учреждение «Центр по работе с молодежью «Объединение клубов по месту жительства»</w:t>
            </w:r>
          </w:p>
        </w:tc>
        <w:tc>
          <w:tcPr>
            <w:tcW w:w="698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24.06.2022</w:t>
            </w:r>
          </w:p>
        </w:tc>
        <w:tc>
          <w:tcPr>
            <w:tcW w:w="1330" w:type="pct"/>
            <w:hideMark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Формирование здорового образа жизни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«Горькие плоды сладкой жизни», профилактическая программа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бюджетное учреждение культуры «Объединение сельских клубов «Луч»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24.06.2022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Пропаганда здорового образа жизни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«Моя жизнь – мой выбор!», акция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бюджетное учреждение культуры «Объединение сельских клубов «Луч»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25.06.2022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Пропаганда здорового образа жизни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b/>
                <w:sz w:val="24"/>
                <w:szCs w:val="24"/>
              </w:rPr>
              <w:t>«</w:t>
            </w:r>
            <w:r w:rsidRPr="006C2B78">
              <w:rPr>
                <w:rFonts w:ascii="Liberation Serif" w:hAnsi="Liberation Serif"/>
                <w:sz w:val="24"/>
                <w:szCs w:val="24"/>
              </w:rPr>
              <w:t>Будущее - это мы!», развлекательная программа к Дню Молодежи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бюджетное учреждение культуры «Объединение сельских клубов «Луч»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25.06.2022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Совершенствование досуга молодежи, пропаганда здорового образа жизни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Распространены памятки «Об основах антинаркотического поведения в сети Интернет»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Муниципальные образовательные учреждения городского округа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Июнь 2022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Информирование участников образовательных отношений о вреде воздействия </w:t>
            </w:r>
            <w:proofErr w:type="spellStart"/>
            <w:r w:rsidRPr="006C2B78">
              <w:rPr>
                <w:rFonts w:ascii="Liberation Serif" w:hAnsi="Liberation Serif"/>
                <w:sz w:val="24"/>
                <w:szCs w:val="24"/>
              </w:rPr>
              <w:t>психоактивных</w:t>
            </w:r>
            <w:proofErr w:type="spellEnd"/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 веществ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«Выбирать тебе», выставка в рамках Международного дня борьбы с наркоманией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6C2B78">
              <w:rPr>
                <w:rFonts w:ascii="Liberation Serif" w:hAnsi="Liberation Serif"/>
                <w:sz w:val="24"/>
                <w:szCs w:val="24"/>
              </w:rPr>
              <w:t>Верхнепышминская</w:t>
            </w:r>
            <w:proofErr w:type="spellEnd"/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 централизованная библиотечная система»</w:t>
            </w:r>
          </w:p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ЦГБ им. В.В. </w:t>
            </w:r>
            <w:proofErr w:type="spellStart"/>
            <w:r w:rsidRPr="006C2B78">
              <w:rPr>
                <w:rFonts w:ascii="Liberation Serif" w:hAnsi="Liberation Serif"/>
                <w:sz w:val="24"/>
                <w:szCs w:val="24"/>
              </w:rPr>
              <w:t>Волоскова</w:t>
            </w:r>
            <w:proofErr w:type="spellEnd"/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Июнь 2022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Пропаганда ЗОЖ и снижение уровня наркомании в ГО Верхняя Пышма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Размещение информации антинаркотического содержания на информационных стендах, сайтах образовательных учреждений, в социальных сетях, мессенджерах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казенное учреждение «Управление образования городского округа Верхняя Пышма», муниципальные образовательные учреждения городского округа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Июнь 2022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Информирование участников образовательных отношений о вреде воздействия </w:t>
            </w:r>
            <w:proofErr w:type="spellStart"/>
            <w:r w:rsidRPr="006C2B78">
              <w:rPr>
                <w:rFonts w:ascii="Liberation Serif" w:hAnsi="Liberation Serif"/>
                <w:sz w:val="24"/>
                <w:szCs w:val="24"/>
              </w:rPr>
              <w:t>психоактивных</w:t>
            </w:r>
            <w:proofErr w:type="spellEnd"/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 веществ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Спортивные соревнования для летних оздоровительных лагерей</w:t>
            </w:r>
          </w:p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«Дворец культуры – территория ЗОЖ»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автономное учреждение «Дворец культуры «Металлург»»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Июнь 2022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Профилактика употребления вредных и запрещенных веществ, пропаганда ЗОЖ среди подростков и молодежи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Беседы инспекторов по делам несовершеннолетних МО МВД России «Верхнепышминский» с </w:t>
            </w:r>
            <w:r w:rsidRPr="006C2B78">
              <w:rPr>
                <w:rFonts w:ascii="Liberation Serif" w:hAnsi="Liberation Serif"/>
                <w:sz w:val="24"/>
                <w:szCs w:val="24"/>
              </w:rPr>
              <w:lastRenderedPageBreak/>
              <w:t>участниками трудовых бригад, городских лагерей с дневным пребыванием, загородного оздоровительного лагеря «Медная горка»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Муниципальные образовательные учреждения городского округа, муниципальное автономное учреждение </w:t>
            </w:r>
            <w:r w:rsidRPr="006C2B78">
              <w:rPr>
                <w:rFonts w:ascii="Liberation Serif" w:hAnsi="Liberation Serif"/>
                <w:sz w:val="24"/>
                <w:szCs w:val="24"/>
              </w:rPr>
              <w:lastRenderedPageBreak/>
              <w:t>«Загородный оздоровительный лагерь «Медная горка»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lastRenderedPageBreak/>
              <w:t>Июнь 2022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Информирование обучающихся о вреде воздействия </w:t>
            </w:r>
            <w:proofErr w:type="spellStart"/>
            <w:r w:rsidRPr="006C2B78">
              <w:rPr>
                <w:rFonts w:ascii="Liberation Serif" w:hAnsi="Liberation Serif"/>
                <w:sz w:val="24"/>
                <w:szCs w:val="24"/>
              </w:rPr>
              <w:t>психоактивных</w:t>
            </w:r>
            <w:proofErr w:type="spellEnd"/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 веществ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6C2B78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«5 шагов к здоровью» Развлекательная программ посвященная ЗОЖ, для школьников среднего звена с элементами </w:t>
            </w:r>
            <w:proofErr w:type="spellStart"/>
            <w:r w:rsidRPr="006C2B78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квеста</w:t>
            </w:r>
            <w:proofErr w:type="spellEnd"/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Муниципальное автономное учреждение «Дворец культуры «Металлург»»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Июнь 2022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Профилактика употребления вредных и запрещенных веществ, пропаганда ЗОЖ среди подростков и молодежи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Беседы «Мифы о наркотиках», просмотр тематических фильмов, конкурсы рисунков с участниками трудовых бригад, городских лагерей с дневным пребыванием, загородного оздоровительного лагеря «Медная горка»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Муниципальные образовательные учреждения городского округа, директор муниципальное автономное учреждение «Загородный оздоровительный лагерь «Медная горка»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Июнь 2022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Информирование обучающихся о вреде воздействия </w:t>
            </w:r>
            <w:proofErr w:type="spellStart"/>
            <w:r w:rsidRPr="006C2B78">
              <w:rPr>
                <w:rFonts w:ascii="Liberation Serif" w:hAnsi="Liberation Serif"/>
                <w:sz w:val="24"/>
                <w:szCs w:val="24"/>
              </w:rPr>
              <w:t>психоактивных</w:t>
            </w:r>
            <w:proofErr w:type="spellEnd"/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 веществ</w:t>
            </w:r>
          </w:p>
        </w:tc>
      </w:tr>
      <w:tr w:rsidR="006C2B78" w:rsidRPr="006C2B78" w:rsidTr="00F92A10">
        <w:trPr>
          <w:trHeight w:val="278"/>
        </w:trPr>
        <w:tc>
          <w:tcPr>
            <w:tcW w:w="279" w:type="pct"/>
          </w:tcPr>
          <w:p w:rsidR="006C2B78" w:rsidRPr="006C2B78" w:rsidRDefault="006C2B78" w:rsidP="006C2B78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3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Работа по выявлению и ликвидации стеновой рекламы </w:t>
            </w:r>
            <w:proofErr w:type="spellStart"/>
            <w:r w:rsidRPr="006C2B78">
              <w:rPr>
                <w:rFonts w:ascii="Liberation Serif" w:hAnsi="Liberation Serif"/>
                <w:sz w:val="24"/>
                <w:szCs w:val="24"/>
              </w:rPr>
              <w:t>психоактивных</w:t>
            </w:r>
            <w:proofErr w:type="spellEnd"/>
            <w:r w:rsidRPr="006C2B78">
              <w:rPr>
                <w:rFonts w:ascii="Liberation Serif" w:hAnsi="Liberation Serif"/>
                <w:sz w:val="24"/>
                <w:szCs w:val="24"/>
              </w:rPr>
              <w:t xml:space="preserve"> веществ</w:t>
            </w:r>
          </w:p>
        </w:tc>
        <w:tc>
          <w:tcPr>
            <w:tcW w:w="152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Муниципальные образовательные учреждения городского округа, муниципальное автономное учреждение «Загородный оздоровительный лагерь «Медная горка»</w:t>
            </w:r>
          </w:p>
        </w:tc>
        <w:tc>
          <w:tcPr>
            <w:tcW w:w="698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Июнь 2022</w:t>
            </w:r>
          </w:p>
        </w:tc>
        <w:tc>
          <w:tcPr>
            <w:tcW w:w="1330" w:type="pct"/>
          </w:tcPr>
          <w:p w:rsidR="006C2B78" w:rsidRPr="006C2B78" w:rsidRDefault="006C2B78" w:rsidP="006C2B78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C2B78">
              <w:rPr>
                <w:rFonts w:ascii="Liberation Serif" w:hAnsi="Liberation Serif"/>
                <w:sz w:val="24"/>
                <w:szCs w:val="24"/>
              </w:rPr>
              <w:t>Ликвидации стеновой рекламы</w:t>
            </w:r>
          </w:p>
        </w:tc>
      </w:tr>
    </w:tbl>
    <w:p w:rsidR="006C2B78" w:rsidRPr="006C2B78" w:rsidRDefault="006C2B78" w:rsidP="006C2B78">
      <w:pPr>
        <w:suppressAutoHyphens/>
        <w:autoSpaceDN w:val="0"/>
        <w:spacing w:after="0" w:line="240" w:lineRule="auto"/>
        <w:contextualSpacing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6C2B78" w:rsidRPr="006C2B78" w:rsidRDefault="006C2B78" w:rsidP="006C2B78">
      <w:pPr>
        <w:suppressAutoHyphens/>
        <w:autoSpaceDN w:val="0"/>
        <w:spacing w:after="0" w:line="240" w:lineRule="auto"/>
        <w:contextualSpacing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bookmarkEnd w:id="0"/>
    <w:p w:rsidR="00635C66" w:rsidRDefault="00635C66"/>
    <w:sectPr w:rsidR="00635C66" w:rsidSect="007F06C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BEC" w:rsidRDefault="005C6BEC" w:rsidP="00D71834">
      <w:pPr>
        <w:spacing w:after="0" w:line="240" w:lineRule="auto"/>
      </w:pPr>
      <w:r>
        <w:separator/>
      </w:r>
    </w:p>
  </w:endnote>
  <w:endnote w:type="continuationSeparator" w:id="0">
    <w:p w:rsidR="005C6BEC" w:rsidRDefault="005C6BEC" w:rsidP="00D7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BEC" w:rsidRDefault="005C6BEC" w:rsidP="00D71834">
      <w:pPr>
        <w:spacing w:after="0" w:line="240" w:lineRule="auto"/>
      </w:pPr>
      <w:r>
        <w:separator/>
      </w:r>
    </w:p>
  </w:footnote>
  <w:footnote w:type="continuationSeparator" w:id="0">
    <w:p w:rsidR="005C6BEC" w:rsidRDefault="005C6BEC" w:rsidP="00D71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C6BEC" w:rsidP="00810AAA">
    <w:pPr>
      <w:pStyle w:val="a3"/>
      <w:jc w:val="center"/>
    </w:pPr>
    <w:permStart w:id="2038962550" w:edGrp="everyone"/>
    <w:permEnd w:id="203896255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64214"/>
    <w:multiLevelType w:val="hybridMultilevel"/>
    <w:tmpl w:val="65144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34"/>
    <w:rsid w:val="005905E4"/>
    <w:rsid w:val="005C6BEC"/>
    <w:rsid w:val="00635C66"/>
    <w:rsid w:val="006C2B78"/>
    <w:rsid w:val="00D7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57FA6-26BB-4824-B451-974344F8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18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71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718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718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6C2B78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2</cp:revision>
  <dcterms:created xsi:type="dcterms:W3CDTF">2022-02-10T03:29:00Z</dcterms:created>
  <dcterms:modified xsi:type="dcterms:W3CDTF">2022-02-10T03:37:00Z</dcterms:modified>
</cp:coreProperties>
</file>