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63"/>
        <w:gridCol w:w="723"/>
        <w:gridCol w:w="489"/>
        <w:gridCol w:w="489"/>
        <w:gridCol w:w="489"/>
        <w:gridCol w:w="489"/>
        <w:gridCol w:w="489"/>
        <w:gridCol w:w="11536"/>
      </w:tblGrid>
      <w:tr w:rsidR="009B5C9D" w:rsidTr="009B5C9D">
        <w:trPr>
          <w:trHeight w:val="1399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9D" w:rsidRDefault="009B5C9D">
            <w:pPr>
              <w:contextualSpacing w:val="0"/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3D5" w:rsidRDefault="003C73D5" w:rsidP="003C73D5">
            <w:pPr>
              <w:tabs>
                <w:tab w:val="left" w:pos="7518"/>
              </w:tabs>
              <w:ind w:right="26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 постановлению администрации </w:t>
            </w:r>
          </w:p>
          <w:p w:rsidR="003C73D5" w:rsidRDefault="003C73D5" w:rsidP="003C73D5">
            <w:pPr>
              <w:tabs>
                <w:tab w:val="left" w:pos="7518"/>
              </w:tabs>
              <w:ind w:right="26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городского округа Верхняя Пышма</w:t>
            </w:r>
          </w:p>
          <w:p w:rsidR="003C73D5" w:rsidRDefault="003C73D5" w:rsidP="003C73D5">
            <w:pPr>
              <w:tabs>
                <w:tab w:val="left" w:pos="7518"/>
              </w:tabs>
              <w:ind w:right="26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_________________ № ________</w:t>
            </w:r>
          </w:p>
          <w:p w:rsidR="003C73D5" w:rsidRDefault="003C73D5" w:rsidP="003C73D5">
            <w:pPr>
              <w:tabs>
                <w:tab w:val="left" w:pos="7518"/>
              </w:tabs>
              <w:ind w:right="263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3C73D5" w:rsidRDefault="003C73D5" w:rsidP="003C73D5">
            <w:pPr>
              <w:tabs>
                <w:tab w:val="left" w:pos="7518"/>
              </w:tabs>
              <w:ind w:right="26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№ 2 </w:t>
            </w:r>
          </w:p>
          <w:p w:rsidR="003C73D5" w:rsidRDefault="003C73D5" w:rsidP="003C73D5">
            <w:pPr>
              <w:tabs>
                <w:tab w:val="left" w:pos="7518"/>
              </w:tabs>
              <w:ind w:right="26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 муниципальной программе </w:t>
            </w:r>
          </w:p>
          <w:p w:rsidR="003C73D5" w:rsidRDefault="003C73D5" w:rsidP="003C73D5">
            <w:pPr>
              <w:tabs>
                <w:tab w:val="left" w:pos="7518"/>
              </w:tabs>
              <w:ind w:right="26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«Развитие социальной сферы</w:t>
            </w:r>
          </w:p>
          <w:p w:rsidR="009B5C9D" w:rsidRDefault="003C73D5" w:rsidP="003C73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 городском округе Верхняя Пышма до 2024 года</w:t>
            </w:r>
          </w:p>
        </w:tc>
      </w:tr>
      <w:tr w:rsidR="009B5C9D" w:rsidTr="009B5C9D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C9D" w:rsidRDefault="009B5C9D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ПЛАН МЕРОПРИЯТИЙ</w:t>
            </w:r>
          </w:p>
        </w:tc>
      </w:tr>
      <w:tr w:rsidR="009B5C9D" w:rsidTr="009B5C9D">
        <w:trPr>
          <w:trHeight w:val="285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C9D" w:rsidRDefault="009B5C9D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9B5C9D" w:rsidTr="009B5C9D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5C9D" w:rsidRDefault="009B5C9D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F75AFC" w:rsidRDefault="00F75AFC" w:rsidP="009B5C9D">
      <w:pPr>
        <w:spacing w:after="0" w:line="240" w:lineRule="auto"/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9B5C9D" w:rsidTr="009B5C9D">
        <w:trPr>
          <w:cantSplit/>
          <w:trHeight w:val="255"/>
        </w:trPr>
        <w:tc>
          <w:tcPr>
            <w:tcW w:w="769" w:type="dxa"/>
            <w:vMerge w:val="restart"/>
            <w:shd w:val="clear" w:color="auto" w:fill="auto"/>
            <w:hideMark/>
          </w:tcPr>
          <w:p w:rsidR="009B5C9D" w:rsidRDefault="009B5C9D">
            <w:pPr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643" w:type="dxa"/>
            <w:vMerge w:val="restart"/>
            <w:shd w:val="clear" w:color="auto" w:fill="auto"/>
            <w:hideMark/>
          </w:tcPr>
          <w:p w:rsidR="009B5C9D" w:rsidRDefault="009B5C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732" w:type="dxa"/>
            <w:gridSpan w:val="7"/>
            <w:shd w:val="clear" w:color="auto" w:fill="auto"/>
            <w:hideMark/>
          </w:tcPr>
          <w:p w:rsidR="009B5C9D" w:rsidRDefault="009B5C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23" w:type="dxa"/>
            <w:vMerge w:val="restart"/>
            <w:shd w:val="clear" w:color="auto" w:fill="auto"/>
            <w:hideMark/>
          </w:tcPr>
          <w:p w:rsidR="009B5C9D" w:rsidRDefault="009B5C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9B5C9D" w:rsidTr="009B5C9D">
        <w:trPr>
          <w:cantSplit/>
          <w:trHeight w:val="1125"/>
        </w:trPr>
        <w:tc>
          <w:tcPr>
            <w:tcW w:w="769" w:type="dxa"/>
            <w:vMerge/>
            <w:vAlign w:val="center"/>
            <w:hideMark/>
          </w:tcPr>
          <w:p w:rsidR="009B5C9D" w:rsidRDefault="009B5C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43" w:type="dxa"/>
            <w:vMerge/>
            <w:vAlign w:val="center"/>
            <w:hideMark/>
          </w:tcPr>
          <w:p w:rsidR="009B5C9D" w:rsidRDefault="009B5C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23" w:type="dxa"/>
            <w:vMerge/>
            <w:vAlign w:val="center"/>
            <w:hideMark/>
          </w:tcPr>
          <w:p w:rsidR="009B5C9D" w:rsidRDefault="009B5C9D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9B5C9D" w:rsidRDefault="009B5C9D"/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9B5C9D" w:rsidTr="009B5C9D">
        <w:trPr>
          <w:cantSplit/>
          <w:trHeight w:val="255"/>
          <w:tblHeader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9B5C9D" w:rsidTr="009B5C9D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 w:rsidP="007C431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16 958 7</w:t>
            </w:r>
            <w:r w:rsidR="007C4311">
              <w:rPr>
                <w:b/>
                <w:bCs/>
                <w:color w:val="000000"/>
                <w:sz w:val="20"/>
                <w:szCs w:val="20"/>
              </w:rPr>
              <w:t>40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7C431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 w:rsidP="007C431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2 210 274,</w:t>
            </w:r>
            <w:r w:rsidR="007C4311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 w:rsidP="007C431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2 629 972,</w:t>
            </w:r>
            <w:r w:rsidR="007C4311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 w:rsidP="007C431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2 935</w:t>
            </w:r>
            <w:r w:rsidR="007C4311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219,</w:t>
            </w:r>
            <w:r w:rsidR="007C431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3 169 001,1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2 993 012,8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3 021 259,9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107 686,7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28 432,8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73 273,9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 w:rsidP="007C431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7 944 419,</w:t>
            </w:r>
            <w:r w:rsidR="007C431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1 067 431,2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 w:rsidP="007C431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1 227 804,</w:t>
            </w:r>
            <w:r w:rsidR="007C431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 w:rsidP="007C431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1 270 455,</w:t>
            </w:r>
            <w:r w:rsidR="007C431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1 448 876,5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1 450 409,7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1 479 441,9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 w:rsidP="007C431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8 906 63</w:t>
            </w:r>
            <w:r w:rsidR="007C431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,</w:t>
            </w:r>
            <w:r w:rsidR="007C4311">
              <w:rPr>
                <w:color w:val="000000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 w:rsidP="007C431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1 136 863,</w:t>
            </w:r>
            <w:r w:rsidR="007C431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 w:rsidP="007C431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1 373 735,</w:t>
            </w:r>
            <w:r w:rsidR="007C431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 w:rsidP="007C431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1 591 489,</w:t>
            </w:r>
            <w:r w:rsidR="007C431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1 720 124,6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1 542 603,1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1 541 818,0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2 606,2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1 823,1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235,7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547,4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2 606,2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1 823,1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235,7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547,4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16 956 133,5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2 208 451,4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2 629 736,7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2 934 671,7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3 169 001,1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2 993 012,8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3 021 259,9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107 686,7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28 432,8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73 273,9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7 944 419,2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1 067 431,2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1 227 804,4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1 270 455,4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1 448 876,5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1 450 409,7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1 479 441,9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8 904 027,7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1 135 040,2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1 373 499,4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1 590 942,4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1 720 124,6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1 542 603,1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1 541 818,0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9B5C9D" w:rsidRDefault="009B5C9D" w:rsidP="00BE3D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1.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12 131 443,6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1 544 729,3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2 004 772,9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2 088 000,1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2 168 264,5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2 150 915,0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2 174 761,8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56 418,3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42 613,2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7 122 023,7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954 640,5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1 152 903,9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1 144 926,2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1 277 795,1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1 284 305,0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1 307 453,0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4 953 001,6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590 088,8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838 063,9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900 460,7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890 469,4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866 610,0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867 308,8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9B5C9D" w:rsidRDefault="009B5C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76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12 131 443,6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1 544 729,3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2 004 772,9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2 088 000,1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2 168 264,5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2 150 915,0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2 174 761,8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56 418,3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42 613,2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7 122 023,7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954 640,5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1 152 903,9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1 144 926,2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1 277 795,1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1 284 305,0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1 307 453,0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4 953 001,6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590 088,8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838 063,9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900 460,7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890 469,4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866 610,0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867 308,8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408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1.1. Создание дополнительных мест в муниципальной системе дошкольного образования (в рамках реализации  регионального проекта «Содействие занятости женщин - создание условий дошкольного образования для детей в возрасте до трех лет на территории Свердловской области),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1.8.1.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29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1.2. Повышение квалификации, подготовка и переподготовка  кадров (в рамках реализации регионального проекта «Учитель будущего»),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12 465,8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1 974,0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1 928,9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2 068,9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2 144,0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2 171,3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2 178,7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12 465,8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1 974,0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1 928,9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2 068,9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2 144,0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2 171,3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2 178,7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1.3. Популяризация профессии педагога,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1 907,3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516,0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130,2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320,0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320,0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307,0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314,1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1.14.1.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1 907,3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516,0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130,2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320,0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320,0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307,0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314,1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29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10 736,8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1 170,6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1 201,2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1 938,2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2 100,0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2 142,0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2 184,8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10 736,8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1 170,6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1 201,2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1 938,2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2 100,0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2 142,0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2 184,8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1.5. Внедрение современных моделей успешной социализации детей (в рамках реализации регионального проекта «Успех каждого ребенка», регионального проекта «Уральская инженерная школа»),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12 290,5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2 026,8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816,6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1 176,6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3 750,0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2 511,5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2 009,0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1.10.1., 1.3.1., 1.3.2., 1.3.3., 1.4.1.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12 290,5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2 026,8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816,6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1 176,6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3 750,0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2 511,5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2 009,0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5 710 458,1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807 956,2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874 997,1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942 355,5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1 009 296,4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1 030 232,4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1 045 620,6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1.1.1., 1.8.1., 1.8.2.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3 822 182,8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532 977,0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574 410,0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630 643,5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676 033,3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697 283,0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710 836,0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1 888 275,3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274 979,2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300 587,1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311 712,0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333 263,1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332 949,4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334 784,6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1.7. Создание условий и организация мероприятий по формированию безопасного поведения обучающихся (в рамках реализации регионального проекта «Современная школа»),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6 805,0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1 000,0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805,0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1 000,0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1.11.1., 1.11.2.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6 805,0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805,0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459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1.8. 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а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8,3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8,3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2,3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1.9. Организация и проведение мероприятий в муниципальных учреждениях дополнительного образования в сфере культуры,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1.10. Приобретение и (или) замена автобусов для подвоза обучающихся в муниципальные общеобразовательные учреждения, приобретение сопутствующего оборудования, 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8 797,0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4 932,0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3 865,0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1.6.1.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8 797,0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4 932,0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3 865,0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4 956 312,1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559 546,3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799 878,6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827 202,6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923 187,7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915 542,3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930 954,6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1.1.1., 1.2.3., 1.8.3., 1.8.4., 1.8.5., 1.8.6., 1.8.7.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56 418,3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42 613,2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3 286 910,7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415 476,0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576 160,0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512 201,4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599 434,3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587 022,0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596 617,0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1 612 983,1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144 070,3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209 913,5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272 388,0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323 753,4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328 520,3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334 337,6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16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1.11.1.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4 768 100,8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559 546,3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786 073,5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784 589,4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879 256,7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871 611,3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887 023,6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3 155 117,7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415 476,0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576 160,0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512 201,4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555 503,3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543 091,0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552 686,0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1 612 983,1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144 070,3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209 913,5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272 388,0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323 753,4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328 520,3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334 337,6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567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188 211,3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42 613,2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43 931,0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43 931,0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43 931,0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56 418,3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42 613,2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131 793,0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43 931,0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43 931,0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43 931,0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201 002,1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29 385,6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29 633,2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34 220,4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37 607,0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34 917,6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35 238,3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9 916,6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3 176,2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2 331,6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2 081,3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2 327,5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191 085,5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26 209,4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27 301,6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32 139,1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35 279,5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34 917,6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35 238,3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372 962,6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42 973,3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40 831,1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50 770,5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77 986,7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80 118,2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80 282,7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2 486,3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2 486,3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370 476,3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40 487,0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40 831,1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50 770,5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77 986,7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80 118,2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80 282,7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68 466,8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10 138,4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8 272,5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11 504,1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12 350,0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12 844,0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13 357,8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519,0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519,0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67 947,8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9 619,4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8 272,5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11 504,1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12 350,0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12 844,0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13 357,8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29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1.15. Укрепление и развитие материально – технической базы муниципальных дошкольных образовательных организаций,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16 276,5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3 750,0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2 750,0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2 750,0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2 800,0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2 325,0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1 901,5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1.12.3.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16 276,5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3 750,0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2 750,0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2 750,0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2 800,0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2 325,0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1 901,5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433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1.16. Укрепление и развитие материально-технической базы муниципальных общеобразовательных учреждений обучающихся (в рамках реализации регионального проекта «Современная школа», регионального проекта «Цифровая образовательная среда», регионального проекта «Уральская инженерная школа»),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350 133,3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11 316,1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168 820,8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149 433,5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10 300,0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6 036,1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4 226,8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350 133,3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11 316,1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168 820,8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149 433,5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10 300,0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6 036,1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4 226,8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382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1.17. Укрепление и развитие материально – технической базы муниципальных учреждений дополнительного образования (в рамках реализации регионального проекта «Успех каждого ребенка», регионального проекта «Уральская инженерная школа»),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14 231,9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4 151,0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700,0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4 700,0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1 529,5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1 560,1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1 591,3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14 231,9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4 151,0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4 700,0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1 529,5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1 560,1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1 591,3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76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культуры, всего,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2 316,9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194,8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155,0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800,1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389,0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389,0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389,0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2 316,9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194,8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155,0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800,1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389,0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389,0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389,0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1.19. 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1.20. Проведение мероприятий по энергосбережению и повышению энергетической эффективности муниципальных дошкольных образовательных учреждений (гидропромывка, замена счетчиков и т.д.),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23 718,5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4 287,0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5 000,0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3 000,0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5 390,0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3 292,8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2 748,7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1.13.5.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23 718,5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4 287,0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5 000,0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3 000,0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5 390,0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3 292,8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2 748,7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83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24 365,2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2 276,6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7 947,0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5 600,0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3 500,0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2 880,0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2 161,6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1.13.5.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24 365,2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2 276,6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7 947,0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5 600,0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3 500,0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2 880,0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2 161,6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306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1.22. Перенос ограждения, асфальтирование площадки муниципального автономного образовательного учреждения дополнительного образования "ДЮСТШ по автомотоспорту", всего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357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 (гидропромывка, замена/проверка счетчиков и т.д.),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3 402,2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515,0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570,8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555,0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715,0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587,0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459,4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1.13.2.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3 402,2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515,0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570,8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555,0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715,0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587,0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459,4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408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1.24. Мероприятия по обеспечению персонифицированного финансирования дополнительного образования детей в организациях дополнительного образования (в рамках реализации регионального проекта «Доступное дополнительное образование»),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81 540,4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1 589,4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5 263,5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15 682,6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19 278,3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19 666,6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20 060,0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81 540,4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1 589,4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5 263,5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15 682,6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19 278,3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19 666,6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20 060,0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357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111 471,5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14 400,0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26 071,5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14 000,0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27 000,0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15 000,0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15 000,0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1.13.3.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111 471,5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14 400,0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26 071,5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14 000,0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93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126 600,8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35 982,7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24 813,5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17 792,2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21 000,0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15 501,2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11 511,2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1.13.1., 1.13.6.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126 600,8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35 982,7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24 813,5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17 792,2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15 501,2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11 511,2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образования, 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9 942,6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2 580,0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2 500,0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1 000,0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1 100,0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1 540,9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1 221,7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9 942,6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2 580,0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2 500,0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1 100,0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1 540,9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1 221,7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357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99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1 788,6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668,4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294,2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130,0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436,0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130,0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130,0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1 788,6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668,4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294,2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436,0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408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1.29.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3 353,0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1 303,0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1 390,0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220,0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220,0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220,0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3 353,0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1 303,0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1 390,0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220,0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220,0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220,0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1.30. Разработка проектно-сметной документации на реконструкцию учреждений образования,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29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1.31. Сертификация спортивных объектов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1.13.1.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90,0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90,0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1.10.1., 1.3.1., 1.3.2., 1.3.3.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1.33. Реализация мероприятий по обеспечению доступности приоритетных объектов и услуг в приоритетных сферах деятельности инвалидов и других маломобильных групп населения,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1.3.1., 1.3.2.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1.34. Разработка проектно-сметной документации на строительство учреждений дополнительного образования,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114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9B5C9D" w:rsidRDefault="009B5C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 2.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703 036,0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80 640,9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84 457,4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116 114,9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141 230,8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138 062,1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142 529,9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44 876,5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30 501,2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578 423,3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61 107,5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72 131,9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124 919,9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123 624,0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127 809,0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79 736,2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11 809,9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8 974,6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13 481,8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16 310,9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14 438,1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14 720,9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9B5C9D" w:rsidRDefault="009B5C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76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703 036,0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80 640,9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84 457,4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116 114,9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141 230,8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138 062,1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142 529,9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44 876,5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30 501,2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578 423,3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61 107,5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72 131,9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124 919,9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123 624,0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127 809,0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79 736,2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11 809,9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8 974,6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13 481,8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16 310,9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14 438,1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14 720,9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2.1. Организация и проведение мероприятий по совершенствованию питания учащихся  образовательных учреждений,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219,1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60,0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52,0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53,0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54,1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219,1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52,0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53,0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54,1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126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2.2. Замена столовой посуды, столовых приборов, кухонного инвентаря, технологического оборудования,всего,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7 235,8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1 538,9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2 196,9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1 500,0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2.2.1., 2.2.4.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7 235,8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1 538,9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2 196,9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1 500,0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2.3. Замена системы вентиляции школьных пищеблоков,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376,2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93,1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133,1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150,0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2.2.3.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376,2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93,1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133,1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2.4. Замена обеденной мебели в школьных столовых,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1 458,0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288,0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270,0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2.2.2.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1 458,0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288,0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270,0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300,0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2.5. Организация питания обучающихся,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686 532,1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77 990,9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81 286,7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113 232,9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137 228,3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136 178,6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140 614,7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44 876,5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30 501,2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578 423,3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61 107,5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72 131,9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124 919,9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123 624,0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127 809,0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63 232,3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9 159,9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5 803,9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10 599,8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12 308,4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12 554,6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12 805,7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08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2.5.1. Организация питания обучающихся,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398 825,4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77 990,9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59 831,0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53 766,8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66 630,4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69 047,6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71 558,7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335 593,1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54 027,1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43 167,0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54 322,0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56 493,0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58 753,0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63 232,3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9 159,9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5 803,9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10 599,8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12 308,4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12 554,6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12 805,7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70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140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287 706,7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21 455,7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59 466,1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70 597,9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67 131,0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69 056,0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44 876,5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30 501,2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242 830,2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7 080,4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28 964,9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70 597,9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67 131,0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69 056,0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612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2.6. Приобретение бесплатных новогодних подарков для обучающихся льготных категорий (детей-сирот, детей, оставшихся без попечения родителей, лиц из числа детей-сирот и детей, оставшихся без попечения родителей; детей из семей, имеющих среднедушевой доход ниже величины прожиточного минимума, установленного в Свердловской области; детей из многодетных семей;  обучающимся с ограниченными возможностями здоровья, в том числе детям-инвалидам),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7 214,8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670,0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840,7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1 112,0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1 500,5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1 530,5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1 561,1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7 214,8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670,0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840,7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1 112,0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1 500,5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1 530,5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1 561,1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145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9B5C9D" w:rsidRDefault="009B5C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 3.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ПОДПРОГРАММЕ, В ТОМ ЧИСЛЕ: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22 229,9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4 898,0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4 076,0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4 049,8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3 841,0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2 682,6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2 682,6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2 668,7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630,0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579,7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824,5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634,5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19 561,2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4 268,0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3 496,3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3 225,3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3 206,5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2 682,6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2 682,6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9B5C9D" w:rsidRDefault="009B5C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76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22 229,9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4 898,0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4 076,0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4 049,8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3 841,0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2 682,6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2 682,6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2 668,7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630,0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579,7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824,5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634,5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19 561,2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4 268,0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3 496,3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3 225,3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3 206,5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2 682,6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2 682,6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3.1. Реализация мероприятий по патриотическому воспитанию молодых граждан в сфере образования,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Мероприятие 3.2. Реализация мероприятий по патриотическому воспитанию молодых граждан в сфере культуры, всего, из них: 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1 835,0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1 000,0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250,0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285,0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3.1.3., 3.2.3., 3.3.1.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1 835,0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250,0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285,0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157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2 699,4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369,4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373,4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810,6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382,0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382,0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382,0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2 699,4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369,4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373,4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810,6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382,0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382,0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382,0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4 651,0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955,4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676,6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746,0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781,0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746,0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746,0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3.2.1., 3.2.4.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4 651,0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955,4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676,6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746,0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781,0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746,0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746,0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306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3 298,1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625,0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974,1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404,5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694,5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268,7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49,7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124,5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94,5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3 029,4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625,0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924,4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300,0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1 446,1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400,0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475,6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138,5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144,0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144,0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144,0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1 446,1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475,6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138,5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144,0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144,0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144,0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167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3.7. Подготовка молодых граждан к службе в армии (содействие в организации комиссии), 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1 107,1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159,6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161,3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187,8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202,1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198,2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198,2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1 107,1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159,6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161,3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187,8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202,1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198,2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198,2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3.8. Организация и проведение военно – спортивных игр (ВСИ) муниципального уровня,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2 748,2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518,6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520,0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532,4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532,4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322,4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322,4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840,0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210,0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210,0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210,0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210,0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1 908,2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308,6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310,0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322,4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322,4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322,4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322,4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29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3.9. Участие молодых граждан в военно – спортивных играх и оборонно – спортивных оздоровительных лагерях на территории Свердловской области,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3 210,0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590,0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640,0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660,0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660,0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330,0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330,0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1 270,0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290,0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320,0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330,0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330,0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1 940,0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320,0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330,0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330,0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330,0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330,0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382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175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3.10.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1 235,0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155,0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320,0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160,0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160,0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160,0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290,0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945,0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155,0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9B5C9D" w:rsidRDefault="009B5C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 4.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774 249,8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104 230,6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107 596,2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145 436,9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138 615,4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138 529,8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139 841,0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6 080,0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100,0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18 419,5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3 182,3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75,2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15 162,0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749 750,4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95 068,3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107 421,0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130 274,9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138 615,4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138 529,8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139 841,0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9B5C9D" w:rsidRDefault="009B5C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76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2 606,2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1 823,1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235,7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547,4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2 606,2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1 823,1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235,7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547,4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76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186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2 606,2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1 823,1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235,7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547,4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2 606,2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1 823,1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235,7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547,4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2 606,2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1 823,1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235,7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547,4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9B5C9D" w:rsidRDefault="009B5C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76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771 643,7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102 407,5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107 360,5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144 889,5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138 615,4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138 529,8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139 841,0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6 080,0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100,0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18 419,5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3 182,3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75,2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15 162,0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747 144,2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93 245,2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107 185,3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129 727,5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138 615,4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138 529,8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139 841,0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306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233 777,9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30 561,2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33 588,8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37 573,7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43 684,8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43 938,8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44 430,7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233 777,9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30 561,2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33 588,8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37 573,7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43 684,8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43 938,8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44 430,7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197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65 937,6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7 592,2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8 217,7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9 738,3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13 318,0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13 502,3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13 569,1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4.3.1.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65 937,6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7 592,2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8 217,7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9 738,3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13 318,0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13 502,3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13 569,1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388 690,2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42 587,0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58 776,7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63 489,0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72 808,3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74 558,2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76 471,1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4.2.1., 4.2.3.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388 690,2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42 587,0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58 776,7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63 489,0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72 808,3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74 558,2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76 471,1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29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16 299,9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4 188,9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2 812,3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5 077,3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2 098,9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1 289,0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833,5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4.2.1., 4.2.2., 4.2.6.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15 699,9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3 688,9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2 812,3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4 977,3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2 098,9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1 289,0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833,5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357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204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(гидропромывка, замена/проверка счетчиков и т.д.),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983,4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69,0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314,3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413,6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96,5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90,0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4.2.1., 4.2.3., 4.2.7.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983,4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69,0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314,3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413,6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96,5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33 346,6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7 173,1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2 960,6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9 804,4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4 515,3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4 446,6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4 446,6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4.2.1., 4.2.3.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33 346,6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7 173,1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2 960,6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9 804,4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4 515,3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4 446,6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4 446,6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208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8 626,4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1 595,7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725,2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3 830,5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1 776,5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698,5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4.2.1., 4.2.8.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8 626,4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1 595,7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725,2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3 830,5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1 776,5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698,5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210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4.9. Оснащение кинотеатров необходимым оборудованием для осуществления кинопоказов с подготовленным субтитрированием и тифлокомменированием,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306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17 744,3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2 682,3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15 062,0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4.3.4.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17 744,3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2 682,3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15 062,0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4.11. Создание виртуальных концертных залов, в том числе, всего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1 027,1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1 027,1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980,0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980,0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47,1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47,1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218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4.12. Создание модельных муниципальных библиотек,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5 000,0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5 000,0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5 000,0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5 000,0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408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220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210,2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210,2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4.2.3.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75,2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75,2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35,0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35,0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9B5C9D" w:rsidRDefault="009B5C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 5.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306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492 009,6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82 429,2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52 119,4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87 872,0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87 896,8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89 668,5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92 023,6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214 713,4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37 855,4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12 199,3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36 123,9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41 874,2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42 480,7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44 179,9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277 296,2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44 573,8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39 920,1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51 748,2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46 022,6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47 187,8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47 843,7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9B5C9D" w:rsidRDefault="009B5C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76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230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492 009,6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82 429,2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52 119,4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87 872,0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87 896,8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89 668,5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92 023,6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214 713,4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37 855,4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12 199,3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36 123,9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41 874,2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42 480,7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44 179,9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277 296,2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44 573,8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39 920,1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51 748,2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46 022,6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47 187,8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47 843,7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234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426 379,6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63 214,6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40 222,4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65 818,0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83 071,7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85 605,5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88 447,3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198 513,8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29 866,0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12 199,3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28 550,8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41 237,1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42 480,7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44 179,9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227 865,7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33 348,6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28 023,1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37 267,2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41 834,6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43 124,8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44 267,4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9 743,5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2 996,6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4 046,9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900,0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900,0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900,0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5 711,9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2 300,9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3 411,0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4 031,6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695,7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636,0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900,0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242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227,0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115,9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111,1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227,0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115,9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111,1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245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5.4. Проведение культурно-массовых мероприятий для летних оздоровительных учреждений,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5.5. Капитальный ремонт,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38 262,7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14 451,2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4 464,8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13 221,6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2 625,1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1 500,0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10 487,7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5 688,5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4 162,1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637,1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27 775,0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8 762,7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4 464,8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9 059,5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1 988,0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1 500,0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306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609,1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150,0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150,0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153,0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156,1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609,1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153,0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156,1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252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Мероприятие 5.7. Экспертиза сметной документации муниципальных загородных оздоровительных лагерей, всего, из них: 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150,0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150,0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29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254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5.8. Разработка проектно-сметной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3 420,4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3 420,4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3 420,4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3 420,4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29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256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1 261,8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711,8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1 261,8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711,8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258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5.10. Реализация мероприятий, направленных на развитие детско-юношеского туризма в городском округе Верхняя Пышма,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2 530,2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510,0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520,2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5.1.2.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2 530,2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510,0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520,2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260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9 425,4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1 101,0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3 300,0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3 524,4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9 425,4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1 101,0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3 300,0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3 524,4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500,0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9B5C9D" w:rsidRDefault="009B5C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 6.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1 972 385,4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269 732,5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243 355,0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351 249,8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472 357,8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320 939,6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314 750,8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311,9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152,4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159,5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1 587,3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352,9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416,5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408,9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409,0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1 970 486,2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269 379,6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242 786,1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350 681,4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471 948,8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320 939,6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314 750,8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9B5C9D" w:rsidRDefault="009B5C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76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268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1 972 385,4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269 732,5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243 355,0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351 249,8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472 357,8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320 939,6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314 750,8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311,9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152,4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159,5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1 587,3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352,9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416,5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408,9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409,0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1 970 486,2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269 379,6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242 786,1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350 681,4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471 948,8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320 939,6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314 750,8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272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3 072,9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2 472,9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6.1.2., 6.4.4.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3 072,9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2 472,9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275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(физкультурно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71 810,6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7 980,9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12 558,0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14 107,9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13 640,0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12 494,4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11 029,4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6.2.1., 6.3.5.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71 810,6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7 980,9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12 558,0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14 107,9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13 640,0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12 494,4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11 029,4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277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6.3. Стипендии спортсменам городского округа Верхняя Пышма, достигших высоких спортивных результатов на международных, всероссийских и областных соревнованиях,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1 750,0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250,0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1 750,0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250,0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300,0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279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87 620,0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8 200,0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10 550,0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12 589,0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21 201,0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22 049,0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13 031,0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6.3.1., 6.3.2., 6.3.5., 6.3.8.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87 620,0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8 200,0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10 550,0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12 589,0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21 201,0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22 049,0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13 031,0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70 514,4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5 919,0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6 734,9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13 074,9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15 680,0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16 720,0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12 385,6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70 514,4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5 919,0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6 734,9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13 074,9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15 680,0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16 720,0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12 385,6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306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41 801,9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30 038,5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4 124,7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7 638,7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41 801,9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30 038,5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4 124,7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7 638,7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285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6.8. Проектирование, реконструкция и строительство прочих объектов муниципальной собственности,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1 418,0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818,0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6.3.2., 6.3.6.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1 418,0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818,0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287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6.9. Обеспечение участия муниципальных спортивных сборных команд в спортивных соревнованиях различного уровня,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433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289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6.10. Подготовка муниципальных спортивных сборных команд, включая организацию и проведение тренировочных мероприятий, материально - техническое обеспечение, в том числе обеспечение экипировкой, спортивным оборудованием и инвентарем,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6.11. Сертификация спортивных объектов учреждений молодежной политики, физической культуры и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252,5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152,5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6.3.1.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252,5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152,5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293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1 417 645,1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209 505,5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203 320,9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209 496,0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256 071,7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265 311,2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273 939,8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6.4.2., 6.4.4., 6.4.5.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1 417 645,1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209 505,5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203 320,9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209 496,0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256 071,7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265 311,2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273 939,8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295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6.14. Внедрение всероссийского физкультурно - спортивного комплекса "Готов к труду и обороне"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22 919,5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5 661,0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3 841,4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3 830,4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3 276,7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3 155,0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3 155,0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6.6.1., 6.6.2.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556,7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161,0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141,4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130,4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123,9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22 362,8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5 500,0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3 700,0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3 700,0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3 152,8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3 155,0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3 155,0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298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6.15. Создание спортивных 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1 783,8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383,8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400,0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400,0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591,9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191,9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1 191,9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191,9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301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6.16. Проведение мероприятий по энергосбережению и повышению энергетической эффективности муниципальных учреждений в сфере физической культуры и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3 823,3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823,3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3 823,3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823,3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600,0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303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6.17. 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1 245,9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325,0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340,0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360,9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110,0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110,0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311,9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152,4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159,5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406,2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75,1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78,5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252,6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527,8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97,5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102,0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108,3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307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6.18.  Ремонт спортивной школы имени Александра Козицына муниципального автономного учреждения "Спортивная школа имени Александра Козицына", Свердловская область, г. Верхняя Пышма, Успенский проспект, д. 4,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246 595,0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86 400,0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160 195,0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6.7.1.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246 595,0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86 400,0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160 195,0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309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6.19. Поддержка муниципальных учреждений спортивной направленности по адаптивной физической культуре и спорту,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132,5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132,5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6.5.2.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32,5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32,5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312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9B5C9D" w:rsidRDefault="009B5C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 7. «МОЛОДЕЖЬ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313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ПОДПРОГРАММЕ, В ТОМ ЧИСЛЕ: «МОЛОДЕЖЬ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270 904,3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39 560,2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39 599,3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44 621,0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52 547,2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46 590,8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47 985,7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6 575,6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1 931,4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522,4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878,0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3 243,8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264 328,7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37 628,8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39 076,9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43 743,0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49 303,4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46 590,8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47 985,7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9B5C9D" w:rsidRDefault="009B5C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76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318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270 904,3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39 560,2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39 599,3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44 621,0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52 547,2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46 590,8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47 985,7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6 575,6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1 931,4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522,4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878,0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3 243,8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264 328,7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37 628,8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39 076,9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43 743,0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49 303,4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46 590,8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47 985,7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322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2 326,9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464,9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278,0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288,0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432,0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432,0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432,0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2 326,9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464,9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278,0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288,0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432,0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432,0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432,0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324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7.2. Участие молодежных делегаций в областных, региональных, федеральных мероприятиях,всего,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7.1.1., 7.1.2.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326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5 748,0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1 145,1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617,3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915,7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990,0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1 040,0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1 040,0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5 748,0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1 145,1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617,3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915,7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990,0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1 040,0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1 040,0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328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4 025,0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250,0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2 430,3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579,7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255,0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255,0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255,0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324,7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324,7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3 700,3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250,0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2 430,3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255,0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255,0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255,0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255,0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331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7.5. Выявление и поддержка талантливой молодежи, создание и распространение моделей и форм включения молодежи в инновационную деятельность,всего,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333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политики, всего, из них: 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6 214,6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699,9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1 030,9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1 050,0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1 100,0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1 144,0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1 189,8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7.4.3.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6 214,6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699,9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1 030,9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1 050,0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1 100,0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1 144,0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1 189,8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335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7.7. Проведение социологических исследований среди молодежи в возрасте от 14 до 30 лет по вопросу реализации молодежной политики в городском округе Верхняя Пышма,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337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189 329,1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28 018,4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29 484,9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31 111,1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32 567,6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33 405,4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34 741,6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14,4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14,4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189 314,6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28 004,0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29 484,9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31 111,1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32 567,6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33 405,4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34 741,6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341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38 415,9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4 610,5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1 974,5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4 085,3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9 349,0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9 198,3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9 198,3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38 415,9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4 610,5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1 974,5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4 085,3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9 349,0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9 198,3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9 198,3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343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7.10. Организация и проведение мероприятий для молодежи, оказавшейся в трудной жизненной ситуации (проект "Безопасность жизни"),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4 722,1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714,0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980,7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935,3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932,1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580,0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580,0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1 405,1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357,0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400,7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355,3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292,1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3 317,0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357,0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580,0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580,0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640,0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580,0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580,0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346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7.11. Реализация проекта "Банк молодежных инициатив", 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629,0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120,0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130,0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130,0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105,0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72,0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72,0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223,0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65,0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65,0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33,0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406,0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65,0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65,0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72,0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72,0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72,0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29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349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7.12. Трудоустройство несовершеннолетних граждан городского округа Верхняя Пышма в возрасте с 14 до исполнения 18 лет в сфере образования, 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351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7.13. Организация и проведение Молодежного форума на территории городского округа Верхняя Пышма,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1 875,7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288,0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310,0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310,0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310,0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322,4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335,3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7.1.1., 7.1.3., 7.1.4.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1 875,7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288,0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310,0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310,0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310,0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322,4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335,3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353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(гидропромывка, замена/проверка счетчиков и т.д.),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1 437,3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167,4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797,0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131,7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77,8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131,7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131,7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7.4.2.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1 437,3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167,4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797,0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131,7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77,8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131,7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131,7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355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15 588,5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3 082,0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1 359,1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4 801,3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6 346,1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7.1.5., 7.4.4.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4 346,1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1 500,0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2 846,1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11 242,4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1 582,0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1 359,1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4 801,3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3 500,0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358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7.16. Создание и обеспечение деятельности "коворкинг-центров", всего, в том числе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562,3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206,7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283,0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72,6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7.1.6.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262,3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56,7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133,0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72,6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300,0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9B5C9D" w:rsidRDefault="009B5C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 8.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362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592 481,2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84 053,8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93 996,3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97 874,6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104 247,6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105 624,4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106 684,6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592 473,5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84 046,1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93 996,3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97 874,6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104 247,6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105 624,4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106 684,6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9B5C9D" w:rsidRDefault="009B5C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76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366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592 481,2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84 053,8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93 996,3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97 874,6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104 247,6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105 624,4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106 684,6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592 473,5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84 046,1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93 996,3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97 874,6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104 247,6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105 624,4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106 684,6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369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168 746,1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18 879,5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21 147,1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28 510,0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32 873,5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33 114,3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34 221,7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168 746,1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18 879,5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21 147,1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28 510,0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32 873,5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33 114,3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34 221,7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371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118 754,2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22 513,3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25 280,7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16 523,7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18 239,6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17 969,1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18 227,9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372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118 754,2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22 513,3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25 280,7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16 523,7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18 239,6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17 969,1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18 227,9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373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301 595,2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39 275,2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47 568,5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52 841,0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53 134,5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54 541,0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54 235,0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301 587,5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39 267,6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47 568,5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52 841,0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53 134,5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54 541,0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54 235,0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D" w:rsidTr="009B5C9D">
        <w:trPr>
          <w:cantSplit/>
          <w:trHeight w:val="3060"/>
        </w:trPr>
        <w:tc>
          <w:tcPr>
            <w:tcW w:w="769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376</w:t>
            </w:r>
          </w:p>
        </w:tc>
        <w:tc>
          <w:tcPr>
            <w:tcW w:w="264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3 385,8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3 385,8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9B5C9D" w:rsidRDefault="009B5C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9B5C9D" w:rsidRDefault="009B5C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9B5C9D" w:rsidTr="009B5C9D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</w:t>
            </w:r>
          </w:p>
        </w:tc>
        <w:tc>
          <w:tcPr>
            <w:tcW w:w="264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3 385,8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3 385,8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9B5C9D" w:rsidRDefault="009B5C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9B5C9D" w:rsidRDefault="009B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9B5C9D" w:rsidRDefault="009B5C9D" w:rsidP="009B5C9D">
      <w:pPr>
        <w:spacing w:after="0" w:line="240" w:lineRule="auto"/>
      </w:pPr>
    </w:p>
    <w:sectPr w:rsidR="009B5C9D" w:rsidSect="009B5C9D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9D"/>
    <w:rsid w:val="003C73D5"/>
    <w:rsid w:val="007C4311"/>
    <w:rsid w:val="009B5C9D"/>
    <w:rsid w:val="00BE3DDC"/>
    <w:rsid w:val="00F7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95E21-5F6D-4195-9268-1A71A5DA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5C9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B5C9D"/>
    <w:rPr>
      <w:color w:val="800080"/>
      <w:u w:val="single"/>
    </w:rPr>
  </w:style>
  <w:style w:type="paragraph" w:customStyle="1" w:styleId="xl66">
    <w:name w:val="xl66"/>
    <w:basedOn w:val="a"/>
    <w:rsid w:val="009B5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9B5C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9B5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9B5C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9B5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9B5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B5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9B5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9B5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9B5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B5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B5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B5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9B5C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9B5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9B5C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9B5C9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3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3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43</Pages>
  <Words>7270</Words>
  <Characters>41445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Осокина Наталья Александровна</cp:lastModifiedBy>
  <cp:revision>3</cp:revision>
  <cp:lastPrinted>2022-02-14T09:16:00Z</cp:lastPrinted>
  <dcterms:created xsi:type="dcterms:W3CDTF">2022-02-14T07:18:00Z</dcterms:created>
  <dcterms:modified xsi:type="dcterms:W3CDTF">2022-02-15T03:49:00Z</dcterms:modified>
</cp:coreProperties>
</file>