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25718" w:rsidRPr="005979B8" w:rsidRDefault="003F2611" w:rsidP="005979B8">
      <w:pPr>
        <w:pStyle w:val="ParagraphStyle0"/>
        <w:ind w:left="5103"/>
        <w:jc w:val="left"/>
        <w:rPr>
          <w:rStyle w:val="CharacterStyle0"/>
          <w:rFonts w:ascii="Liberation Serif" w:eastAsia="Calibri" w:hAnsi="Liberation Serif"/>
          <w:b w:val="0"/>
          <w:sz w:val="24"/>
        </w:rPr>
      </w:pPr>
      <w:r>
        <w:rPr>
          <w:rStyle w:val="CharacterStyle0"/>
          <w:rFonts w:ascii="Liberation Serif" w:eastAsia="Calibri" w:hAnsi="Liberation Serif"/>
          <w:b w:val="0"/>
          <w:sz w:val="24"/>
        </w:rPr>
        <w:t>К</w:t>
      </w:r>
      <w:r w:rsidR="00A25718" w:rsidRPr="005979B8">
        <w:rPr>
          <w:rStyle w:val="CharacterStyle0"/>
          <w:rFonts w:ascii="Liberation Serif" w:eastAsia="Calibri" w:hAnsi="Liberation Serif"/>
          <w:b w:val="0"/>
          <w:sz w:val="24"/>
        </w:rPr>
        <w:t xml:space="preserve"> постановлению администрации</w:t>
      </w:r>
    </w:p>
    <w:p w:rsidR="00A25718" w:rsidRPr="005979B8" w:rsidRDefault="00A25718" w:rsidP="005979B8">
      <w:pPr>
        <w:pStyle w:val="ParagraphStyle0"/>
        <w:ind w:left="5103"/>
        <w:jc w:val="left"/>
        <w:rPr>
          <w:rStyle w:val="CharacterStyle0"/>
          <w:rFonts w:ascii="Liberation Serif" w:eastAsia="Calibri" w:hAnsi="Liberation Serif"/>
          <w:b w:val="0"/>
          <w:sz w:val="24"/>
        </w:rPr>
      </w:pPr>
      <w:r w:rsidRPr="005979B8">
        <w:rPr>
          <w:rStyle w:val="CharacterStyle0"/>
          <w:rFonts w:ascii="Liberation Serif" w:eastAsia="Calibri" w:hAnsi="Liberation Serif"/>
          <w:b w:val="0"/>
          <w:sz w:val="24"/>
        </w:rPr>
        <w:t xml:space="preserve">городского округа Верхняя Пышма </w:t>
      </w:r>
    </w:p>
    <w:p w:rsidR="00A25718" w:rsidRPr="005979B8" w:rsidRDefault="00A25718" w:rsidP="005979B8">
      <w:pPr>
        <w:pStyle w:val="ParagraphStyle0"/>
        <w:ind w:left="5103"/>
        <w:jc w:val="left"/>
        <w:rPr>
          <w:rStyle w:val="CharacterStyle0"/>
          <w:rFonts w:ascii="Liberation Serif" w:eastAsia="Calibri" w:hAnsi="Liberation Serif" w:cs="Liberation Serif"/>
          <w:b w:val="0"/>
          <w:sz w:val="24"/>
        </w:rPr>
      </w:pPr>
      <w:r w:rsidRPr="005979B8">
        <w:rPr>
          <w:rStyle w:val="CharacterStyle0"/>
          <w:rFonts w:ascii="Liberation Serif" w:eastAsia="Calibri" w:hAnsi="Liberation Serif"/>
          <w:b w:val="0"/>
          <w:sz w:val="24"/>
        </w:rPr>
        <w:t>от _</w:t>
      </w:r>
      <w:r w:rsidR="00817282">
        <w:rPr>
          <w:rStyle w:val="CharacterStyle0"/>
          <w:rFonts w:ascii="Liberation Serif" w:eastAsia="Calibri" w:hAnsi="Liberation Serif"/>
          <w:b w:val="0"/>
          <w:sz w:val="24"/>
        </w:rPr>
        <w:t>30.12.2021</w:t>
      </w:r>
      <w:r w:rsidRPr="005979B8">
        <w:rPr>
          <w:rStyle w:val="CharacterStyle0"/>
          <w:rFonts w:ascii="Liberation Serif" w:eastAsia="Calibri" w:hAnsi="Liberation Serif"/>
          <w:b w:val="0"/>
          <w:sz w:val="24"/>
        </w:rPr>
        <w:t>___ № __</w:t>
      </w:r>
      <w:r w:rsidR="00817282">
        <w:rPr>
          <w:rStyle w:val="CharacterStyle0"/>
          <w:rFonts w:ascii="Liberation Serif" w:eastAsia="Calibri" w:hAnsi="Liberation Serif"/>
          <w:b w:val="0"/>
          <w:sz w:val="24"/>
        </w:rPr>
        <w:t>1144</w:t>
      </w:r>
      <w:bookmarkStart w:id="0" w:name="_GoBack"/>
      <w:bookmarkEnd w:id="0"/>
      <w:r w:rsidRPr="005979B8">
        <w:rPr>
          <w:rStyle w:val="CharacterStyle0"/>
          <w:rFonts w:ascii="Liberation Serif" w:eastAsia="Calibri" w:hAnsi="Liberation Serif"/>
          <w:b w:val="0"/>
          <w:sz w:val="24"/>
        </w:rPr>
        <w:t>_______</w:t>
      </w:r>
    </w:p>
    <w:p w:rsidR="00A25718" w:rsidRPr="005979B8" w:rsidRDefault="00A25718">
      <w:pPr>
        <w:spacing w:line="150" w:lineRule="exact"/>
        <w:rPr>
          <w:sz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"/>
        <w:gridCol w:w="3576"/>
        <w:gridCol w:w="973"/>
        <w:gridCol w:w="5110"/>
      </w:tblGrid>
      <w:tr w:rsidR="008A0C4D" w:rsidRPr="001A3F92" w:rsidTr="005979B8">
        <w:trPr>
          <w:trHeight w:val="375"/>
        </w:trPr>
        <w:tc>
          <w:tcPr>
            <w:tcW w:w="157" w:type="pct"/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43" w:type="pct"/>
            <w:gridSpan w:val="3"/>
            <w:shd w:val="clear" w:color="auto" w:fill="auto"/>
          </w:tcPr>
          <w:p w:rsidR="007B5B95" w:rsidRDefault="007B5B95">
            <w:pPr>
              <w:pStyle w:val="ParagraphStyle0"/>
              <w:rPr>
                <w:rStyle w:val="CharacterStyle0"/>
                <w:rFonts w:ascii="Liberation Serif" w:eastAsia="Calibri" w:hAnsi="Liberation Serif" w:cs="Liberation Serif"/>
                <w:sz w:val="24"/>
                <w:szCs w:val="24"/>
              </w:rPr>
            </w:pPr>
          </w:p>
          <w:p w:rsidR="007B5B95" w:rsidRDefault="007B5B95">
            <w:pPr>
              <w:pStyle w:val="ParagraphStyle0"/>
              <w:rPr>
                <w:rStyle w:val="CharacterStyle0"/>
                <w:rFonts w:ascii="Liberation Serif" w:eastAsia="Calibri" w:hAnsi="Liberation Serif" w:cs="Liberation Serif"/>
                <w:sz w:val="24"/>
                <w:szCs w:val="24"/>
              </w:rPr>
            </w:pPr>
          </w:p>
          <w:p w:rsidR="007B5B95" w:rsidRDefault="007B5B95">
            <w:pPr>
              <w:pStyle w:val="ParagraphStyle0"/>
              <w:rPr>
                <w:rStyle w:val="CharacterStyle0"/>
                <w:rFonts w:ascii="Liberation Serif" w:eastAsia="Calibri" w:hAnsi="Liberation Serif" w:cs="Liberation Serif"/>
                <w:sz w:val="24"/>
                <w:szCs w:val="24"/>
              </w:rPr>
            </w:pPr>
          </w:p>
          <w:p w:rsidR="008A0C4D" w:rsidRPr="001A3F92" w:rsidRDefault="001410C0">
            <w:pPr>
              <w:pStyle w:val="ParagraphStyle0"/>
              <w:rPr>
                <w:rStyle w:val="CharacterStyle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0"/>
                <w:rFonts w:ascii="Liberation Serif" w:eastAsia="Calibri" w:hAnsi="Liberation Serif" w:cs="Liberation Serif"/>
                <w:sz w:val="24"/>
                <w:szCs w:val="24"/>
              </w:rPr>
              <w:t>ПАСПОРТ</w:t>
            </w:r>
          </w:p>
        </w:tc>
      </w:tr>
      <w:tr w:rsidR="008A0C4D" w:rsidRPr="001A3F92" w:rsidTr="005979B8">
        <w:trPr>
          <w:trHeight w:val="375"/>
        </w:trPr>
        <w:tc>
          <w:tcPr>
            <w:tcW w:w="157" w:type="pct"/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43" w:type="pct"/>
            <w:gridSpan w:val="3"/>
            <w:shd w:val="clear" w:color="auto" w:fill="auto"/>
          </w:tcPr>
          <w:p w:rsidR="008A0C4D" w:rsidRPr="001A3F92" w:rsidRDefault="001410C0">
            <w:pPr>
              <w:pStyle w:val="ParagraphStyle0"/>
              <w:rPr>
                <w:rStyle w:val="CharacterStyle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0"/>
                <w:rFonts w:ascii="Liberation Serif" w:eastAsia="Calibri" w:hAnsi="Liberation Serif" w:cs="Liberation Serif"/>
                <w:sz w:val="24"/>
                <w:szCs w:val="24"/>
              </w:rPr>
              <w:t>муниципальной программы</w:t>
            </w:r>
          </w:p>
        </w:tc>
      </w:tr>
      <w:tr w:rsidR="008A0C4D" w:rsidRPr="001A3F92" w:rsidTr="005979B8">
        <w:trPr>
          <w:trHeight w:val="990"/>
        </w:trPr>
        <w:tc>
          <w:tcPr>
            <w:tcW w:w="157" w:type="pct"/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43" w:type="pct"/>
            <w:gridSpan w:val="3"/>
            <w:shd w:val="clear" w:color="auto" w:fill="auto"/>
          </w:tcPr>
          <w:p w:rsidR="008A0C4D" w:rsidRPr="001A3F92" w:rsidRDefault="001410C0">
            <w:pPr>
              <w:pStyle w:val="ParagraphStyle0"/>
              <w:rPr>
                <w:rStyle w:val="CharacterStyle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0"/>
                <w:rFonts w:ascii="Liberation Serif" w:eastAsia="Calibri" w:hAnsi="Liberation Serif" w:cs="Liberation Serif"/>
                <w:sz w:val="24"/>
                <w:szCs w:val="24"/>
              </w:rPr>
              <w:t>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8A0C4D" w:rsidRPr="001A3F92" w:rsidTr="005979B8">
        <w:trPr>
          <w:trHeight w:val="1335"/>
        </w:trPr>
        <w:tc>
          <w:tcPr>
            <w:tcW w:w="157" w:type="pct"/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A0C4D" w:rsidRPr="001A3F92" w:rsidRDefault="001410C0">
            <w:pPr>
              <w:pStyle w:val="ParagraphStyle1"/>
              <w:rPr>
                <w:rStyle w:val="CharacterStyle1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"/>
                <w:rFonts w:ascii="Liberation Serif" w:eastAsia="Calibri" w:hAnsi="Liberation Serif" w:cs="Liberation Serif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050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8A0C4D" w:rsidRPr="001A3F92" w:rsidRDefault="001410C0">
            <w:pPr>
              <w:pStyle w:val="ParagraphStyle2"/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6C509D" w:rsidRPr="001A3F92" w:rsidTr="005979B8">
        <w:trPr>
          <w:trHeight w:val="721"/>
        </w:trPr>
        <w:tc>
          <w:tcPr>
            <w:tcW w:w="157" w:type="pct"/>
          </w:tcPr>
          <w:p w:rsidR="006C509D" w:rsidRPr="001A3F92" w:rsidRDefault="006C509D" w:rsidP="006C509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C509D" w:rsidRPr="001A3F92" w:rsidRDefault="006C509D" w:rsidP="006C509D">
            <w:pPr>
              <w:pStyle w:val="ParagraphStyle1"/>
              <w:rPr>
                <w:rStyle w:val="CharacterStyle1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"/>
                <w:rFonts w:ascii="Liberation Serif" w:eastAsia="Calibri" w:hAnsi="Liberation Serif" w:cs="Liberation Serif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3050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C509D" w:rsidRPr="001A3F92" w:rsidRDefault="006C509D" w:rsidP="006C509D">
            <w:pPr>
              <w:pStyle w:val="ParagraphStyle2"/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</w:pPr>
          </w:p>
          <w:p w:rsidR="006C509D" w:rsidRPr="001A3F92" w:rsidRDefault="006C509D" w:rsidP="006C509D">
            <w:pPr>
              <w:pStyle w:val="ParagraphStyle2"/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  <w:t xml:space="preserve">                                    -</w:t>
            </w:r>
          </w:p>
          <w:p w:rsidR="006C509D" w:rsidRPr="001A3F92" w:rsidRDefault="006C509D" w:rsidP="006C509D">
            <w:pPr>
              <w:pStyle w:val="ParagraphStyle2"/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  <w:t xml:space="preserve">                                    </w:t>
            </w:r>
          </w:p>
        </w:tc>
      </w:tr>
      <w:tr w:rsidR="006C509D" w:rsidRPr="001A3F92" w:rsidTr="005979B8">
        <w:trPr>
          <w:trHeight w:val="1335"/>
        </w:trPr>
        <w:tc>
          <w:tcPr>
            <w:tcW w:w="157" w:type="pct"/>
          </w:tcPr>
          <w:p w:rsidR="006C509D" w:rsidRPr="001A3F92" w:rsidRDefault="006C509D" w:rsidP="006C509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C509D" w:rsidRPr="001A3F92" w:rsidRDefault="006C509D" w:rsidP="006C509D">
            <w:pPr>
              <w:pStyle w:val="ParagraphStyle1"/>
              <w:rPr>
                <w:rStyle w:val="CharacterStyle1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"/>
                <w:rFonts w:ascii="Liberation Serif" w:eastAsia="Calibri" w:hAnsi="Liberation Serif" w:cs="Liberation Serif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050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C509D" w:rsidRPr="001A3F92" w:rsidRDefault="006C509D" w:rsidP="006C509D">
            <w:pPr>
              <w:pStyle w:val="ParagraphStyle2"/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  <w:t>Отдел бухгалтерского учета и отчетности администрации городского округа Верхняя Пышма; МКУ «Управление капитального строительства городского округа Верхняя Пышма»; МБУ «Центр пространственного развития городского округа Верхняя Пышма»</w:t>
            </w:r>
          </w:p>
        </w:tc>
      </w:tr>
      <w:tr w:rsidR="006C509D" w:rsidRPr="001A3F92" w:rsidTr="005979B8">
        <w:trPr>
          <w:trHeight w:val="1005"/>
        </w:trPr>
        <w:tc>
          <w:tcPr>
            <w:tcW w:w="157" w:type="pct"/>
          </w:tcPr>
          <w:p w:rsidR="006C509D" w:rsidRPr="001A3F92" w:rsidRDefault="006C509D" w:rsidP="006C509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C509D" w:rsidRPr="001A3F92" w:rsidRDefault="006C509D" w:rsidP="006C509D">
            <w:pPr>
              <w:pStyle w:val="ParagraphStyle1"/>
              <w:rPr>
                <w:rStyle w:val="CharacterStyle1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"/>
                <w:rFonts w:ascii="Liberation Serif" w:eastAsia="Calibri" w:hAnsi="Liberation Serif" w:cs="Liberation Serif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488" w:type="pct"/>
            <w:tcBorders>
              <w:top w:val="single" w:sz="6" w:space="0" w:color="000000"/>
            </w:tcBorders>
            <w:shd w:val="clear" w:color="auto" w:fill="auto"/>
          </w:tcPr>
          <w:p w:rsidR="006C509D" w:rsidRPr="001A3F92" w:rsidRDefault="006C509D" w:rsidP="006C509D">
            <w:pPr>
              <w:pStyle w:val="ParagraphStyle3"/>
              <w:rPr>
                <w:rStyle w:val="CharacterStyle3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3"/>
                <w:rFonts w:ascii="Liberation Serif" w:eastAsia="Calibri" w:hAnsi="Liberation Serif" w:cs="Liberation Serif"/>
                <w:sz w:val="24"/>
                <w:szCs w:val="24"/>
              </w:rPr>
              <w:t>2019 -</w:t>
            </w:r>
          </w:p>
        </w:tc>
        <w:tc>
          <w:tcPr>
            <w:tcW w:w="2562" w:type="pc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C509D" w:rsidRPr="001A3F92" w:rsidRDefault="006C509D" w:rsidP="006C509D">
            <w:pPr>
              <w:pStyle w:val="ParagraphStyle2"/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  <w:t>2024 годы</w:t>
            </w:r>
          </w:p>
        </w:tc>
      </w:tr>
      <w:tr w:rsidR="006C509D" w:rsidRPr="001A3F92" w:rsidTr="005979B8">
        <w:trPr>
          <w:trHeight w:val="2285"/>
        </w:trPr>
        <w:tc>
          <w:tcPr>
            <w:tcW w:w="157" w:type="pct"/>
          </w:tcPr>
          <w:p w:rsidR="006C509D" w:rsidRPr="001A3F92" w:rsidRDefault="006C509D" w:rsidP="006C509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C509D" w:rsidRPr="001A3F92" w:rsidRDefault="006C509D" w:rsidP="006C509D">
            <w:pPr>
              <w:pStyle w:val="ParagraphStyle1"/>
              <w:rPr>
                <w:rStyle w:val="CharacterStyle1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"/>
                <w:rFonts w:ascii="Liberation Serif" w:eastAsia="Calibri" w:hAnsi="Liberation Serif" w:cs="Liberation Serif"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3050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C509D" w:rsidRPr="001A3F92" w:rsidRDefault="006C509D" w:rsidP="006C509D">
            <w:pPr>
              <w:pStyle w:val="ParagraphStyle2"/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  <w:t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разграничена и которые расположены в границах городского округа</w:t>
            </w:r>
          </w:p>
        </w:tc>
      </w:tr>
      <w:tr w:rsidR="006C509D" w:rsidRPr="001A3F92" w:rsidTr="005979B8">
        <w:trPr>
          <w:trHeight w:val="1650"/>
        </w:trPr>
        <w:tc>
          <w:tcPr>
            <w:tcW w:w="157" w:type="pct"/>
          </w:tcPr>
          <w:p w:rsidR="006C509D" w:rsidRPr="001A3F92" w:rsidRDefault="006C509D" w:rsidP="006C509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C509D" w:rsidRPr="001A3F92" w:rsidRDefault="006C509D" w:rsidP="006C509D">
            <w:pPr>
              <w:pStyle w:val="ParagraphStyle4"/>
              <w:rPr>
                <w:rStyle w:val="CharacterStyle4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6C509D" w:rsidRPr="001A3F92" w:rsidRDefault="006C509D" w:rsidP="006C509D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Задача 1.1. Проведение технической инвентаризации объектов недвижимости, находящихся в собственности городского округам Верхняя Пышма и кадастровых работ в отношении земельных участков</w:t>
            </w:r>
          </w:p>
        </w:tc>
      </w:tr>
      <w:tr w:rsidR="006C509D" w:rsidRPr="001A3F92" w:rsidTr="005979B8">
        <w:trPr>
          <w:trHeight w:val="1134"/>
        </w:trPr>
        <w:tc>
          <w:tcPr>
            <w:tcW w:w="157" w:type="pct"/>
          </w:tcPr>
          <w:p w:rsidR="006C509D" w:rsidRPr="001A3F92" w:rsidRDefault="006C509D" w:rsidP="006C509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C509D" w:rsidRPr="001A3F92" w:rsidRDefault="006C509D" w:rsidP="006C509D">
            <w:pPr>
              <w:pStyle w:val="ParagraphStyle4"/>
              <w:rPr>
                <w:rStyle w:val="CharacterStyle4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6C509D" w:rsidRPr="001A3F92" w:rsidRDefault="006C509D" w:rsidP="006C509D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Задача 1.2.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</w:r>
          </w:p>
        </w:tc>
      </w:tr>
      <w:tr w:rsidR="006C509D" w:rsidRPr="001A3F92" w:rsidTr="005979B8">
        <w:trPr>
          <w:trHeight w:val="850"/>
        </w:trPr>
        <w:tc>
          <w:tcPr>
            <w:tcW w:w="157" w:type="pct"/>
          </w:tcPr>
          <w:p w:rsidR="006C509D" w:rsidRPr="001A3F92" w:rsidRDefault="006C509D" w:rsidP="006C509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C509D" w:rsidRPr="001A3F92" w:rsidRDefault="006C509D" w:rsidP="006C509D">
            <w:pPr>
              <w:pStyle w:val="ParagraphStyle4"/>
              <w:rPr>
                <w:rStyle w:val="CharacterStyle4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6C509D" w:rsidRPr="001A3F92" w:rsidRDefault="006C509D" w:rsidP="006C509D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Задача 1.3. Осуществление полномочий в сфере распространения наружной рекламы на территории городского округа Верхняя Пышма</w:t>
            </w:r>
          </w:p>
        </w:tc>
      </w:tr>
      <w:tr w:rsidR="008A0C4D" w:rsidRPr="001A3F92" w:rsidTr="005979B8">
        <w:trPr>
          <w:trHeight w:val="861"/>
        </w:trPr>
        <w:tc>
          <w:tcPr>
            <w:tcW w:w="157" w:type="pct"/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A0C4D" w:rsidRPr="001A3F92" w:rsidRDefault="008A0C4D">
            <w:pPr>
              <w:pStyle w:val="ParagraphStyle4"/>
              <w:rPr>
                <w:rStyle w:val="CharacterStyle4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8A0C4D" w:rsidRPr="001A3F92" w:rsidRDefault="001410C0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Задача 1.4. Ведение претензионно-исковой деятельности ком</w:t>
            </w:r>
            <w:r w:rsid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итета по управлению имуществом а</w:t>
            </w: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дминистрации городского округа Верхняя Пышма</w:t>
            </w:r>
          </w:p>
        </w:tc>
      </w:tr>
      <w:tr w:rsidR="008A0C4D" w:rsidRPr="001A3F92" w:rsidTr="005979B8">
        <w:trPr>
          <w:trHeight w:val="675"/>
        </w:trPr>
        <w:tc>
          <w:tcPr>
            <w:tcW w:w="157" w:type="pct"/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A0C4D" w:rsidRPr="001A3F92" w:rsidRDefault="008A0C4D">
            <w:pPr>
              <w:pStyle w:val="ParagraphStyle4"/>
              <w:rPr>
                <w:rStyle w:val="CharacterStyle4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8A0C4D" w:rsidRPr="001A3F92" w:rsidRDefault="001410C0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Задача 1.5. Приобретение объектов имущества в муниципальную собственность</w:t>
            </w:r>
          </w:p>
        </w:tc>
      </w:tr>
      <w:tr w:rsidR="008A0C4D" w:rsidRPr="001A3F92" w:rsidTr="005979B8">
        <w:trPr>
          <w:trHeight w:val="1146"/>
        </w:trPr>
        <w:tc>
          <w:tcPr>
            <w:tcW w:w="157" w:type="pct"/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A0C4D" w:rsidRPr="001A3F92" w:rsidRDefault="008A0C4D">
            <w:pPr>
              <w:pStyle w:val="ParagraphStyle6"/>
              <w:rPr>
                <w:rStyle w:val="CharacterStyle6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8A0C4D" w:rsidRPr="001A3F92" w:rsidRDefault="001410C0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</w:r>
          </w:p>
        </w:tc>
      </w:tr>
      <w:tr w:rsidR="008A0C4D" w:rsidRPr="001A3F92" w:rsidTr="005979B8">
        <w:trPr>
          <w:trHeight w:val="1921"/>
        </w:trPr>
        <w:tc>
          <w:tcPr>
            <w:tcW w:w="157" w:type="pct"/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A0C4D" w:rsidRPr="001A3F92" w:rsidRDefault="008A0C4D">
            <w:pPr>
              <w:pStyle w:val="ParagraphStyle4"/>
              <w:rPr>
                <w:rStyle w:val="CharacterStyle4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8A0C4D" w:rsidRPr="001A3F92" w:rsidRDefault="001410C0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</w:r>
          </w:p>
        </w:tc>
      </w:tr>
      <w:tr w:rsidR="008A0C4D" w:rsidRPr="001A3F92" w:rsidTr="005979B8">
        <w:trPr>
          <w:trHeight w:val="1346"/>
        </w:trPr>
        <w:tc>
          <w:tcPr>
            <w:tcW w:w="157" w:type="pct"/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A0C4D" w:rsidRPr="001A3F92" w:rsidRDefault="008A0C4D">
            <w:pPr>
              <w:pStyle w:val="ParagraphStyle6"/>
              <w:rPr>
                <w:rStyle w:val="CharacterStyle6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8A0C4D" w:rsidRPr="001A3F92" w:rsidRDefault="001410C0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Цель 3. Создание необходимых условий для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8A0C4D" w:rsidRPr="001A3F92" w:rsidTr="005979B8">
        <w:trPr>
          <w:trHeight w:val="671"/>
        </w:trPr>
        <w:tc>
          <w:tcPr>
            <w:tcW w:w="157" w:type="pct"/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A0C4D" w:rsidRPr="001A3F92" w:rsidRDefault="008A0C4D">
            <w:pPr>
              <w:pStyle w:val="ParagraphStyle4"/>
              <w:rPr>
                <w:rStyle w:val="CharacterStyle4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8A0C4D" w:rsidRPr="001A3F92" w:rsidRDefault="001410C0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Задача 3.1. Содержание, ремонт и обеспечение сохранности муниципального имущества</w:t>
            </w:r>
          </w:p>
        </w:tc>
      </w:tr>
      <w:tr w:rsidR="008A0C4D" w:rsidRPr="001A3F92" w:rsidTr="005979B8">
        <w:trPr>
          <w:trHeight w:val="999"/>
        </w:trPr>
        <w:tc>
          <w:tcPr>
            <w:tcW w:w="157" w:type="pct"/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A0C4D" w:rsidRPr="001A3F92" w:rsidRDefault="008A0C4D">
            <w:pPr>
              <w:pStyle w:val="ParagraphStyle4"/>
              <w:rPr>
                <w:rStyle w:val="CharacterStyle4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8A0C4D" w:rsidRPr="001A3F92" w:rsidRDefault="001410C0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Задача 3.2. Обеспечение эффективной деятельности комитета по управлению имуществом администрации городского округа Верхняя Пышма</w:t>
            </w:r>
          </w:p>
        </w:tc>
      </w:tr>
      <w:tr w:rsidR="008A0C4D" w:rsidRPr="001A3F92" w:rsidTr="005979B8">
        <w:trPr>
          <w:trHeight w:val="572"/>
        </w:trPr>
        <w:tc>
          <w:tcPr>
            <w:tcW w:w="157" w:type="pct"/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A0C4D" w:rsidRPr="001A3F92" w:rsidRDefault="008A0C4D">
            <w:pPr>
              <w:pStyle w:val="ParagraphStyle4"/>
              <w:rPr>
                <w:rStyle w:val="CharacterStyle4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8A0C4D" w:rsidRPr="001A3F92" w:rsidRDefault="001410C0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Задача 3.3. Содержание, ремонт и обеспечение сохранности муниципального имущества</w:t>
            </w:r>
          </w:p>
        </w:tc>
      </w:tr>
      <w:tr w:rsidR="008A0C4D" w:rsidRPr="001A3F92" w:rsidTr="005979B8">
        <w:trPr>
          <w:trHeight w:val="1335"/>
        </w:trPr>
        <w:tc>
          <w:tcPr>
            <w:tcW w:w="157" w:type="pct"/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A0C4D" w:rsidRPr="001A3F92" w:rsidRDefault="001410C0">
            <w:pPr>
              <w:pStyle w:val="ParagraphStyle1"/>
              <w:rPr>
                <w:rStyle w:val="CharacterStyle1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"/>
                <w:rFonts w:ascii="Liberation Serif" w:eastAsia="Calibri" w:hAnsi="Liberation Serif" w:cs="Liberation Serif"/>
                <w:sz w:val="24"/>
                <w:szCs w:val="24"/>
              </w:rPr>
              <w:t>Перечень подпрограмм муниципальной программы (при их наличии)</w:t>
            </w:r>
          </w:p>
        </w:tc>
        <w:tc>
          <w:tcPr>
            <w:tcW w:w="3050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8A0C4D" w:rsidRPr="001A3F92" w:rsidRDefault="001410C0">
            <w:pPr>
              <w:pStyle w:val="ParagraphStyle2"/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  <w:t>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</w:tr>
      <w:tr w:rsidR="008A0C4D" w:rsidRPr="001A3F92" w:rsidTr="005979B8">
        <w:trPr>
          <w:trHeight w:val="1965"/>
        </w:trPr>
        <w:tc>
          <w:tcPr>
            <w:tcW w:w="157" w:type="pct"/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A0C4D" w:rsidRPr="001A3F92" w:rsidRDefault="008A0C4D">
            <w:pPr>
              <w:pStyle w:val="ParagraphStyle6"/>
              <w:rPr>
                <w:rStyle w:val="CharacterStyle6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8A0C4D" w:rsidRPr="001A3F92" w:rsidRDefault="001410C0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8A0C4D" w:rsidRPr="001A3F92" w:rsidTr="005979B8">
        <w:trPr>
          <w:trHeight w:val="1260"/>
        </w:trPr>
        <w:tc>
          <w:tcPr>
            <w:tcW w:w="157" w:type="pct"/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A0C4D" w:rsidRPr="001A3F92" w:rsidRDefault="001410C0">
            <w:pPr>
              <w:pStyle w:val="ParagraphStyle7"/>
              <w:rPr>
                <w:rStyle w:val="CharacterStyle7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7"/>
                <w:rFonts w:ascii="Liberation Serif" w:eastAsia="Calibri" w:hAnsi="Liberation Serif" w:cs="Liberation Serif"/>
                <w:sz w:val="24"/>
                <w:szCs w:val="24"/>
              </w:rPr>
              <w:t>Перечень основных целевых показателей муниципальной программы</w:t>
            </w:r>
          </w:p>
        </w:tc>
        <w:tc>
          <w:tcPr>
            <w:tcW w:w="3050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8A0C4D" w:rsidRPr="001A3F92" w:rsidRDefault="001410C0">
            <w:pPr>
              <w:pStyle w:val="ParagraphStyle8"/>
              <w:rPr>
                <w:rStyle w:val="CharacterStyle8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8"/>
                <w:rFonts w:ascii="Liberation Serif" w:eastAsia="Calibri" w:hAnsi="Liberation Serif" w:cs="Liberation Serif"/>
                <w:sz w:val="24"/>
                <w:szCs w:val="24"/>
              </w:rPr>
              <w:t>1.</w:t>
            </w:r>
            <w:r w:rsidR="00132680" w:rsidRPr="001A3F92">
              <w:rPr>
                <w:rStyle w:val="CharacterStyle8"/>
                <w:rFonts w:ascii="Liberation Serif" w:eastAsia="Calibri" w:hAnsi="Liberation Serif" w:cs="Liberation Serif"/>
                <w:sz w:val="24"/>
                <w:szCs w:val="24"/>
              </w:rPr>
              <w:t>2.1.</w:t>
            </w:r>
            <w:r w:rsidRPr="001A3F92">
              <w:rPr>
                <w:rStyle w:val="CharacterStyle8"/>
                <w:rFonts w:ascii="Liberation Serif" w:eastAsia="Calibri" w:hAnsi="Liberation Serif" w:cs="Liberation Serif"/>
                <w:sz w:val="24"/>
                <w:szCs w:val="24"/>
              </w:rPr>
              <w:t xml:space="preserve"> Количество изготовленных технических паспортов на объекты недвижимого имущества, а также полученных справок о техническом состоянии недвижимого имущества</w:t>
            </w:r>
          </w:p>
        </w:tc>
      </w:tr>
      <w:tr w:rsidR="008A0C4D" w:rsidRPr="001A3F92" w:rsidTr="005979B8">
        <w:trPr>
          <w:trHeight w:val="1548"/>
        </w:trPr>
        <w:tc>
          <w:tcPr>
            <w:tcW w:w="157" w:type="pct"/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A0C4D" w:rsidRPr="001A3F92" w:rsidRDefault="008A0C4D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8A0C4D" w:rsidRPr="001A3F92" w:rsidRDefault="00132680">
            <w:pPr>
              <w:pStyle w:val="ParagraphStyle10"/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1.</w:t>
            </w:r>
            <w:r w:rsidR="001410C0"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2.</w:t>
            </w: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2.</w:t>
            </w:r>
            <w:r w:rsidR="001410C0"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 xml:space="preserve"> Количество технических планов (справок об идентификации или выписок из ЕГРН) по объектам недвижимого имущества, находящегося в муниципальной собственности городского округа Верхняя Пышма</w:t>
            </w:r>
          </w:p>
        </w:tc>
      </w:tr>
      <w:tr w:rsidR="008A0C4D" w:rsidRPr="001A3F92" w:rsidTr="005979B8">
        <w:trPr>
          <w:trHeight w:val="1852"/>
        </w:trPr>
        <w:tc>
          <w:tcPr>
            <w:tcW w:w="157" w:type="pct"/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A0C4D" w:rsidRPr="001A3F92" w:rsidRDefault="008A0C4D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8A0C4D" w:rsidRPr="001A3F92" w:rsidRDefault="00132680">
            <w:pPr>
              <w:pStyle w:val="ParagraphStyle10"/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1.</w:t>
            </w:r>
            <w:r w:rsidR="001410C0"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3.</w:t>
            </w: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1.</w:t>
            </w:r>
            <w:r w:rsidR="001410C0"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 xml:space="preserve"> Количество объектов муниципальной собственности, по которым проведена независимая оценка их рыночной стоимости, права аренды недвижимого имущества и права на заключение договоров аренды недвижимого имущества и установку и эксплуатацию рекламных конструкций</w:t>
            </w:r>
          </w:p>
        </w:tc>
      </w:tr>
      <w:tr w:rsidR="008A0C4D" w:rsidRPr="001A3F92" w:rsidTr="005979B8">
        <w:trPr>
          <w:trHeight w:val="575"/>
        </w:trPr>
        <w:tc>
          <w:tcPr>
            <w:tcW w:w="157" w:type="pct"/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A0C4D" w:rsidRPr="001A3F92" w:rsidRDefault="008A0C4D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8A0C4D" w:rsidRPr="001A3F92" w:rsidRDefault="00132680">
            <w:pPr>
              <w:pStyle w:val="ParagraphStyle10"/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1.</w:t>
            </w:r>
            <w:r w:rsidR="001410C0"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4.</w:t>
            </w: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1.</w:t>
            </w:r>
            <w:r w:rsidR="001410C0"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 xml:space="preserve"> Количество демонтированных несанкционированных рекламных конструкций</w:t>
            </w:r>
          </w:p>
        </w:tc>
      </w:tr>
      <w:tr w:rsidR="008A0C4D" w:rsidRPr="001A3F92" w:rsidTr="005979B8">
        <w:trPr>
          <w:trHeight w:val="1005"/>
        </w:trPr>
        <w:tc>
          <w:tcPr>
            <w:tcW w:w="157" w:type="pct"/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A0C4D" w:rsidRPr="001A3F92" w:rsidRDefault="008A0C4D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8A0C4D" w:rsidRPr="001A3F92" w:rsidRDefault="00132680">
            <w:pPr>
              <w:pStyle w:val="ParagraphStyle10"/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1.</w:t>
            </w:r>
            <w:r w:rsidR="001410C0"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5.</w:t>
            </w: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1.</w:t>
            </w:r>
            <w:r w:rsidR="001410C0"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 xml:space="preserve"> Количество почтовых отправлений, писем, бандеролей, посылок, телеграмм, в том числе по претензионной деятельности</w:t>
            </w:r>
          </w:p>
        </w:tc>
      </w:tr>
      <w:tr w:rsidR="008A0C4D" w:rsidRPr="001A3F92" w:rsidTr="005979B8">
        <w:trPr>
          <w:trHeight w:val="541"/>
        </w:trPr>
        <w:tc>
          <w:tcPr>
            <w:tcW w:w="157" w:type="pct"/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A0C4D" w:rsidRPr="001A3F92" w:rsidRDefault="008A0C4D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8A0C4D" w:rsidRPr="001A3F92" w:rsidRDefault="00132680">
            <w:pPr>
              <w:pStyle w:val="ParagraphStyle10"/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1.</w:t>
            </w:r>
            <w:r w:rsidR="001410C0"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6.</w:t>
            </w: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1.</w:t>
            </w:r>
            <w:r w:rsidR="001410C0"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 xml:space="preserve"> Количество приобретенных объектов недвижимости в муниципальную собственность</w:t>
            </w:r>
          </w:p>
        </w:tc>
      </w:tr>
      <w:tr w:rsidR="008A0C4D" w:rsidRPr="001A3F92" w:rsidTr="005979B8">
        <w:trPr>
          <w:trHeight w:val="718"/>
        </w:trPr>
        <w:tc>
          <w:tcPr>
            <w:tcW w:w="157" w:type="pct"/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A0C4D" w:rsidRPr="001A3F92" w:rsidRDefault="008A0C4D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8A0C4D" w:rsidRPr="001A3F92" w:rsidRDefault="00132680">
            <w:pPr>
              <w:pStyle w:val="ParagraphStyle10"/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1.6</w:t>
            </w:r>
            <w:r w:rsidR="001410C0"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.</w:t>
            </w: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2.</w:t>
            </w:r>
            <w:r w:rsidR="001410C0"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 xml:space="preserve"> Количество приобретенных объектов движимого имущества в муниципальную собственность</w:t>
            </w:r>
          </w:p>
        </w:tc>
      </w:tr>
      <w:tr w:rsidR="008A0C4D" w:rsidRPr="001A3F92" w:rsidTr="005979B8">
        <w:trPr>
          <w:trHeight w:val="559"/>
        </w:trPr>
        <w:tc>
          <w:tcPr>
            <w:tcW w:w="157" w:type="pct"/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A0C4D" w:rsidRPr="001A3F92" w:rsidRDefault="008A0C4D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8A0C4D" w:rsidRPr="001A3F92" w:rsidRDefault="00132680">
            <w:pPr>
              <w:pStyle w:val="ParagraphStyle10"/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1.6.3</w:t>
            </w:r>
            <w:r w:rsidR="001410C0"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. Количество приобретенных систем автоматической пожарной сигнализации зданий</w:t>
            </w:r>
          </w:p>
        </w:tc>
      </w:tr>
      <w:tr w:rsidR="008A0C4D" w:rsidRPr="001A3F92" w:rsidTr="005979B8">
        <w:trPr>
          <w:trHeight w:val="3105"/>
        </w:trPr>
        <w:tc>
          <w:tcPr>
            <w:tcW w:w="157" w:type="pct"/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A0C4D" w:rsidRPr="001A3F92" w:rsidRDefault="008A0C4D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8A0C4D" w:rsidRPr="001A3F92" w:rsidRDefault="00132680">
            <w:pPr>
              <w:pStyle w:val="ParagraphStyle10"/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2</w:t>
            </w:r>
            <w:r w:rsidR="001410C0"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.</w:t>
            </w: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1.1.</w:t>
            </w:r>
            <w:r w:rsidR="001410C0"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 xml:space="preserve"> Количество объектов имущества в перечне 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инфраструктуру поддержки субъектов МСП (в рамках регионального проекта «Улучшение условий ведения предпринимательской деятельности на территории Свердловской области» национального проекта «Малое и среднее предпринимательство и поддержка индивидуальной предпринимательской инициативы»)</w:t>
            </w:r>
          </w:p>
        </w:tc>
      </w:tr>
      <w:tr w:rsidR="008A0C4D" w:rsidRPr="001A3F92" w:rsidTr="005979B8">
        <w:trPr>
          <w:trHeight w:val="1136"/>
        </w:trPr>
        <w:tc>
          <w:tcPr>
            <w:tcW w:w="157" w:type="pct"/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A0C4D" w:rsidRPr="001A3F92" w:rsidRDefault="008A0C4D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8A0C4D" w:rsidRPr="001A3F92" w:rsidRDefault="00132680">
            <w:pPr>
              <w:pStyle w:val="ParagraphStyle10"/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3.1.1</w:t>
            </w:r>
            <w:r w:rsidR="001410C0"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. Доля обращений граждан и юридических лиц, рассмотренных в срок, к общему числу обращений, поступивших в комитет по управлению имуществом администрации городского</w:t>
            </w:r>
            <w:r w:rsid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 xml:space="preserve"> округа Верхняя Пышма</w:t>
            </w:r>
          </w:p>
        </w:tc>
      </w:tr>
      <w:tr w:rsidR="008A0C4D" w:rsidRPr="001A3F92" w:rsidTr="005979B8">
        <w:trPr>
          <w:trHeight w:val="1133"/>
        </w:trPr>
        <w:tc>
          <w:tcPr>
            <w:tcW w:w="157" w:type="pct"/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A0C4D" w:rsidRPr="001A3F92" w:rsidRDefault="008A0C4D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8A0C4D" w:rsidRPr="001A3F92" w:rsidRDefault="00132680" w:rsidP="00132680">
            <w:pPr>
              <w:pStyle w:val="ParagraphStyle10"/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3.2.1</w:t>
            </w:r>
            <w:r w:rsidR="001410C0"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. Количество объектов, по которым произведены мероприятия по обслуживанию и сохранности муниципального имущества ( том числе по коммунальным затратам)</w:t>
            </w:r>
          </w:p>
        </w:tc>
      </w:tr>
      <w:tr w:rsidR="008A0C4D" w:rsidRPr="001A3F92" w:rsidTr="005979B8">
        <w:trPr>
          <w:trHeight w:val="425"/>
        </w:trPr>
        <w:tc>
          <w:tcPr>
            <w:tcW w:w="157" w:type="pct"/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A0C4D" w:rsidRPr="001A3F92" w:rsidRDefault="008A0C4D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8A0C4D" w:rsidRPr="001A3F92" w:rsidRDefault="00132680">
            <w:pPr>
              <w:pStyle w:val="ParagraphStyle10"/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3.2.</w:t>
            </w:r>
            <w:r w:rsidR="001410C0"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2. Количество отремонтированных объектов</w:t>
            </w:r>
          </w:p>
        </w:tc>
      </w:tr>
      <w:tr w:rsidR="008A0C4D" w:rsidRPr="001A3F92" w:rsidTr="005979B8">
        <w:trPr>
          <w:trHeight w:val="855"/>
        </w:trPr>
        <w:tc>
          <w:tcPr>
            <w:tcW w:w="157" w:type="pct"/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A0C4D" w:rsidRPr="001A3F92" w:rsidRDefault="008A0C4D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8A0C4D" w:rsidRPr="001A3F92" w:rsidRDefault="001410C0">
            <w:pPr>
              <w:pStyle w:val="ParagraphStyle10"/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3.</w:t>
            </w:r>
            <w:r w:rsidR="00132680"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2.3.</w:t>
            </w: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 xml:space="preserve"> Количество объектов недвижимого имущества, по которым произведены работы по разработке ПСД и по капитальному ремонту</w:t>
            </w:r>
          </w:p>
        </w:tc>
      </w:tr>
      <w:tr w:rsidR="008A0C4D" w:rsidRPr="001A3F92" w:rsidTr="005979B8">
        <w:trPr>
          <w:trHeight w:val="360"/>
        </w:trPr>
        <w:tc>
          <w:tcPr>
            <w:tcW w:w="157" w:type="pct"/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A0C4D" w:rsidRPr="001A3F92" w:rsidRDefault="001410C0">
            <w:pPr>
              <w:pStyle w:val="ParagraphStyle1"/>
              <w:rPr>
                <w:rStyle w:val="CharacterStyle1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"/>
                <w:rFonts w:ascii="Liberation Serif" w:eastAsia="Calibri" w:hAnsi="Liberation Serif" w:cs="Liberation Serif"/>
                <w:sz w:val="24"/>
                <w:szCs w:val="24"/>
              </w:rPr>
              <w:t>Обьем финансирования</w:t>
            </w:r>
          </w:p>
        </w:tc>
        <w:tc>
          <w:tcPr>
            <w:tcW w:w="3050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8A0C4D" w:rsidRPr="001A3F92" w:rsidRDefault="001410C0">
            <w:pPr>
              <w:pStyle w:val="ParagraphStyle2"/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2"/>
                <w:rFonts w:ascii="Liberation Serif" w:eastAsia="Calibri" w:hAnsi="Liberation Serif" w:cs="Liberation Serif"/>
                <w:sz w:val="24"/>
                <w:szCs w:val="24"/>
              </w:rPr>
              <w:t>ВСЕГО:</w:t>
            </w:r>
          </w:p>
        </w:tc>
      </w:tr>
      <w:tr w:rsidR="008A0C4D" w:rsidRPr="001A3F92" w:rsidTr="005979B8">
        <w:trPr>
          <w:trHeight w:val="360"/>
        </w:trPr>
        <w:tc>
          <w:tcPr>
            <w:tcW w:w="157" w:type="pct"/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A0C4D" w:rsidRPr="001A3F92" w:rsidRDefault="001410C0">
            <w:pPr>
              <w:pStyle w:val="ParagraphStyle6"/>
              <w:rPr>
                <w:rStyle w:val="CharacterStyle6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6"/>
                <w:rFonts w:ascii="Liberation Serif" w:eastAsia="Calibri" w:hAnsi="Liberation Serif" w:cs="Liberation Serif"/>
                <w:sz w:val="24"/>
                <w:szCs w:val="24"/>
              </w:rPr>
              <w:t>муниципальной</w:t>
            </w: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8A0C4D" w:rsidRPr="001A3F92" w:rsidRDefault="001410C0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477 300,7 тыс. рублей</w:t>
            </w:r>
          </w:p>
        </w:tc>
      </w:tr>
      <w:tr w:rsidR="008A0C4D" w:rsidRPr="001A3F92" w:rsidTr="005979B8">
        <w:trPr>
          <w:trHeight w:val="360"/>
        </w:trPr>
        <w:tc>
          <w:tcPr>
            <w:tcW w:w="157" w:type="pct"/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A0C4D" w:rsidRPr="001A3F92" w:rsidRDefault="001410C0">
            <w:pPr>
              <w:pStyle w:val="ParagraphStyle6"/>
              <w:rPr>
                <w:rStyle w:val="CharacterStyle6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6"/>
                <w:rFonts w:ascii="Liberation Serif" w:eastAsia="Calibri" w:hAnsi="Liberation Serif" w:cs="Liberation Serif"/>
                <w:sz w:val="24"/>
                <w:szCs w:val="24"/>
              </w:rPr>
              <w:t>программы по годам</w:t>
            </w: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8A0C4D" w:rsidRPr="001A3F92" w:rsidRDefault="001410C0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в том числе:</w:t>
            </w:r>
          </w:p>
        </w:tc>
      </w:tr>
      <w:tr w:rsidR="008A0C4D" w:rsidRPr="001A3F92" w:rsidTr="005979B8">
        <w:trPr>
          <w:trHeight w:val="1733"/>
        </w:trPr>
        <w:tc>
          <w:tcPr>
            <w:tcW w:w="157" w:type="pct"/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A0C4D" w:rsidRPr="001A3F92" w:rsidRDefault="001410C0">
            <w:pPr>
              <w:pStyle w:val="ParagraphStyle6"/>
              <w:rPr>
                <w:rStyle w:val="CharacterStyle6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6"/>
                <w:rFonts w:ascii="Liberation Serif" w:eastAsia="Calibri" w:hAnsi="Liberation Serif" w:cs="Liberation Serif"/>
                <w:sz w:val="24"/>
                <w:szCs w:val="24"/>
              </w:rPr>
              <w:t>реализации, тыс. рублей</w:t>
            </w: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8A0C4D" w:rsidRPr="001A3F92" w:rsidRDefault="001410C0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proofErr w:type="gramStart"/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 xml:space="preserve">2019 год </w:t>
            </w:r>
            <w:r w:rsidR="005979B8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–</w:t>
            </w: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 xml:space="preserve"> 33 399,9 тыс. рублей, </w:t>
            </w: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br/>
              <w:t xml:space="preserve">2020 год </w:t>
            </w:r>
            <w:r w:rsidR="005979B8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–</w:t>
            </w: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 xml:space="preserve"> 42 712,0 тыс. рублей, </w:t>
            </w: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br/>
              <w:t xml:space="preserve">2021 год </w:t>
            </w:r>
            <w:r w:rsidR="005979B8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–</w:t>
            </w: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 xml:space="preserve"> 312 411,0 тыс. рублей, </w:t>
            </w: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br/>
              <w:t xml:space="preserve">2022 год </w:t>
            </w:r>
            <w:r w:rsidR="005979B8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–</w:t>
            </w: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 xml:space="preserve"> 30 383,6 тыс. рублей, </w:t>
            </w: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br/>
              <w:t xml:space="preserve">2023 год </w:t>
            </w:r>
            <w:r w:rsidR="005979B8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–</w:t>
            </w: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 xml:space="preserve"> 29 058,3 тыс. рублей, </w:t>
            </w: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br/>
              <w:t xml:space="preserve">2024 год </w:t>
            </w:r>
            <w:r w:rsidR="005979B8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–</w:t>
            </w: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 xml:space="preserve"> 29 335,9 тыс. рублей</w:t>
            </w:r>
            <w:proofErr w:type="gramEnd"/>
          </w:p>
        </w:tc>
      </w:tr>
      <w:tr w:rsidR="008A0C4D" w:rsidRPr="001A3F92" w:rsidTr="005979B8">
        <w:trPr>
          <w:trHeight w:val="360"/>
        </w:trPr>
        <w:tc>
          <w:tcPr>
            <w:tcW w:w="157" w:type="pct"/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A0C4D" w:rsidRPr="001A3F92" w:rsidRDefault="008A0C4D">
            <w:pPr>
              <w:pStyle w:val="ParagraphStyle4"/>
              <w:rPr>
                <w:rStyle w:val="CharacterStyle4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8A0C4D" w:rsidRPr="001A3F92" w:rsidRDefault="001410C0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5"/>
                <w:rFonts w:ascii="Liberation Serif" w:eastAsia="Calibri" w:hAnsi="Liberation Serif" w:cs="Liberation Serif"/>
                <w:sz w:val="24"/>
                <w:szCs w:val="24"/>
              </w:rPr>
              <w:t>из них:</w:t>
            </w:r>
          </w:p>
        </w:tc>
      </w:tr>
      <w:tr w:rsidR="008A0C4D" w:rsidRPr="001A3F92" w:rsidTr="005979B8">
        <w:trPr>
          <w:trHeight w:val="360"/>
        </w:trPr>
        <w:tc>
          <w:tcPr>
            <w:tcW w:w="157" w:type="pct"/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A0C4D" w:rsidRPr="001A3F92" w:rsidRDefault="008A0C4D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8A0C4D" w:rsidRPr="001A3F92" w:rsidRDefault="001410C0">
            <w:pPr>
              <w:pStyle w:val="ParagraphStyle10"/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0"/>
                <w:rFonts w:ascii="Liberation Serif" w:eastAsia="Calibri" w:hAnsi="Liberation Serif" w:cs="Liberation Serif"/>
                <w:sz w:val="24"/>
                <w:szCs w:val="24"/>
              </w:rPr>
              <w:t>местный бюджет</w:t>
            </w:r>
          </w:p>
        </w:tc>
      </w:tr>
      <w:tr w:rsidR="008A0C4D" w:rsidRPr="001A3F92" w:rsidTr="005979B8">
        <w:trPr>
          <w:trHeight w:val="360"/>
        </w:trPr>
        <w:tc>
          <w:tcPr>
            <w:tcW w:w="157" w:type="pct"/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A0C4D" w:rsidRPr="001A3F92" w:rsidRDefault="008A0C4D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8A0C4D" w:rsidRPr="001A3F92" w:rsidRDefault="001410C0">
            <w:pPr>
              <w:pStyle w:val="ParagraphStyle11"/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>477 300,7 тыс. рублей</w:t>
            </w:r>
          </w:p>
        </w:tc>
      </w:tr>
      <w:tr w:rsidR="008A0C4D" w:rsidRPr="001A3F92" w:rsidTr="005979B8">
        <w:trPr>
          <w:trHeight w:val="360"/>
        </w:trPr>
        <w:tc>
          <w:tcPr>
            <w:tcW w:w="157" w:type="pct"/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A0C4D" w:rsidRPr="001A3F92" w:rsidRDefault="008A0C4D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8A0C4D" w:rsidRPr="001A3F92" w:rsidRDefault="001410C0">
            <w:pPr>
              <w:pStyle w:val="ParagraphStyle11"/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>в том числе:</w:t>
            </w:r>
          </w:p>
        </w:tc>
      </w:tr>
      <w:tr w:rsidR="008A0C4D" w:rsidRPr="001A3F92" w:rsidTr="005979B8">
        <w:trPr>
          <w:trHeight w:val="1693"/>
        </w:trPr>
        <w:tc>
          <w:tcPr>
            <w:tcW w:w="157" w:type="pct"/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A0C4D" w:rsidRPr="001A3F92" w:rsidRDefault="008A0C4D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50" w:type="pct"/>
            <w:gridSpan w:val="2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A0C4D" w:rsidRPr="001A3F92" w:rsidRDefault="001410C0">
            <w:pPr>
              <w:pStyle w:val="ParagraphStyle11"/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</w:pPr>
            <w:proofErr w:type="gramStart"/>
            <w:r w:rsidRPr="001A3F92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 xml:space="preserve">2019 год </w:t>
            </w:r>
            <w:r w:rsidR="005979B8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>–</w:t>
            </w:r>
            <w:r w:rsidRPr="001A3F92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 xml:space="preserve"> 33 399,9 тыс. рублей, </w:t>
            </w:r>
            <w:r w:rsidRPr="001A3F92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br/>
              <w:t xml:space="preserve">2020 год </w:t>
            </w:r>
            <w:r w:rsidR="005979B8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>–</w:t>
            </w:r>
            <w:r w:rsidRPr="001A3F92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 xml:space="preserve"> 42 712,0 тыс. рублей, </w:t>
            </w:r>
            <w:r w:rsidRPr="001A3F92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br/>
              <w:t xml:space="preserve">2021 год </w:t>
            </w:r>
            <w:r w:rsidR="005979B8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>–</w:t>
            </w:r>
            <w:r w:rsidRPr="001A3F92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 xml:space="preserve"> 312 411,0 тыс. рублей, </w:t>
            </w:r>
            <w:r w:rsidRPr="001A3F92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br/>
              <w:t xml:space="preserve">2022 год </w:t>
            </w:r>
            <w:r w:rsidR="005979B8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>–</w:t>
            </w:r>
            <w:r w:rsidRPr="001A3F92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 xml:space="preserve"> 30 383,6 тыс. рублей, </w:t>
            </w:r>
            <w:r w:rsidRPr="001A3F92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br/>
              <w:t xml:space="preserve">2023 год </w:t>
            </w:r>
            <w:r w:rsidR="005979B8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>–</w:t>
            </w:r>
            <w:r w:rsidRPr="001A3F92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 xml:space="preserve"> 29 058,3 тыс. рублей, </w:t>
            </w:r>
            <w:r w:rsidRPr="001A3F92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br/>
              <w:t xml:space="preserve">2024 год </w:t>
            </w:r>
            <w:r w:rsidR="005979B8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>–</w:t>
            </w:r>
            <w:r w:rsidRPr="001A3F92"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 xml:space="preserve"> 29 335,9 тыс. рублей</w:t>
            </w:r>
            <w:proofErr w:type="gramEnd"/>
          </w:p>
        </w:tc>
      </w:tr>
      <w:tr w:rsidR="00304761" w:rsidRPr="001A3F92" w:rsidTr="005979B8">
        <w:trPr>
          <w:trHeight w:val="1537"/>
        </w:trPr>
        <w:tc>
          <w:tcPr>
            <w:tcW w:w="157" w:type="pct"/>
            <w:tcBorders>
              <w:right w:val="single" w:sz="4" w:space="0" w:color="auto"/>
            </w:tcBorders>
          </w:tcPr>
          <w:p w:rsidR="00304761" w:rsidRPr="001A3F92" w:rsidRDefault="00304761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04761" w:rsidRPr="001A3F92" w:rsidRDefault="00304761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Style w:val="CharacterStyle9"/>
                <w:rFonts w:ascii="Liberation Serif" w:eastAsia="Calibri" w:hAnsi="Liberation Serif" w:cs="Liberation Serif"/>
                <w:sz w:val="24"/>
                <w:szCs w:val="24"/>
              </w:rPr>
              <w:t>Справочно: объем налоговых расходов городского округа Верхняя Пышма в рамках реализации муниципальной программы, тыс. рублей</w:t>
            </w:r>
          </w:p>
        </w:tc>
        <w:tc>
          <w:tcPr>
            <w:tcW w:w="305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761" w:rsidRPr="001A3F92" w:rsidRDefault="00304761">
            <w:pPr>
              <w:pStyle w:val="ParagraphStyle11"/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Style w:val="CharacterStyle11"/>
                <w:rFonts w:ascii="Liberation Serif" w:eastAsia="Calibri" w:hAnsi="Liberation Serif" w:cs="Liberation Serif"/>
                <w:sz w:val="24"/>
                <w:szCs w:val="24"/>
              </w:rPr>
              <w:t>Не предусмотрены</w:t>
            </w:r>
          </w:p>
        </w:tc>
      </w:tr>
      <w:tr w:rsidR="008A0C4D" w:rsidRPr="001A3F92" w:rsidTr="005979B8">
        <w:trPr>
          <w:trHeight w:val="360"/>
        </w:trPr>
        <w:tc>
          <w:tcPr>
            <w:tcW w:w="157" w:type="pct"/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A0C4D" w:rsidRPr="001A3F92" w:rsidRDefault="001410C0">
            <w:pPr>
              <w:pStyle w:val="ParagraphStyle7"/>
              <w:rPr>
                <w:rStyle w:val="CharacterStyle7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7"/>
                <w:rFonts w:ascii="Liberation Serif" w:eastAsia="Calibri" w:hAnsi="Liberation Serif" w:cs="Liberation Serif"/>
                <w:sz w:val="24"/>
                <w:szCs w:val="24"/>
              </w:rPr>
              <w:t>Адрес размещения</w:t>
            </w:r>
          </w:p>
        </w:tc>
        <w:tc>
          <w:tcPr>
            <w:tcW w:w="3050" w:type="pct"/>
            <w:gridSpan w:val="2"/>
            <w:tcBorders>
              <w:top w:val="single" w:sz="4" w:space="0" w:color="auto"/>
              <w:right w:val="single" w:sz="6" w:space="0" w:color="000000"/>
            </w:tcBorders>
            <w:shd w:val="clear" w:color="auto" w:fill="auto"/>
          </w:tcPr>
          <w:p w:rsidR="008A0C4D" w:rsidRPr="001A3F92" w:rsidRDefault="0011107E">
            <w:pPr>
              <w:pStyle w:val="ParagraphStyle8"/>
              <w:rPr>
                <w:rStyle w:val="CharacterStyle8"/>
                <w:rFonts w:ascii="Liberation Serif" w:eastAsia="Calibri" w:hAnsi="Liberation Serif" w:cs="Liberation Serif"/>
                <w:sz w:val="24"/>
                <w:szCs w:val="24"/>
              </w:rPr>
            </w:pPr>
            <w:r w:rsidRPr="0011107E">
              <w:rPr>
                <w:rStyle w:val="CharacterStyle8"/>
                <w:rFonts w:ascii="Liberation Serif" w:eastAsia="Calibri" w:hAnsi="Liberation Serif" w:cs="Liberation Serif"/>
                <w:sz w:val="24"/>
                <w:szCs w:val="24"/>
              </w:rPr>
              <w:t>https://movp.ru/site/section?id=1434</w:t>
            </w:r>
          </w:p>
        </w:tc>
      </w:tr>
      <w:tr w:rsidR="008A0C4D" w:rsidRPr="001A3F92" w:rsidTr="005979B8">
        <w:trPr>
          <w:trHeight w:val="360"/>
        </w:trPr>
        <w:tc>
          <w:tcPr>
            <w:tcW w:w="157" w:type="pct"/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A0C4D" w:rsidRPr="001A3F92" w:rsidRDefault="001410C0">
            <w:pPr>
              <w:pStyle w:val="ParagraphStyle12"/>
              <w:rPr>
                <w:rStyle w:val="CharacterStyle12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2"/>
                <w:rFonts w:ascii="Liberation Serif" w:eastAsia="Calibri" w:hAnsi="Liberation Serif" w:cs="Liberation Serif"/>
                <w:sz w:val="24"/>
                <w:szCs w:val="24"/>
              </w:rPr>
              <w:t>муниципальной</w:t>
            </w: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8A0C4D" w:rsidRPr="001A3F92" w:rsidRDefault="008A0C4D">
            <w:pPr>
              <w:pStyle w:val="ParagraphStyle13"/>
              <w:rPr>
                <w:rStyle w:val="CharacterStyle13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8A0C4D" w:rsidRPr="001A3F92" w:rsidTr="005979B8">
        <w:trPr>
          <w:trHeight w:val="80"/>
        </w:trPr>
        <w:tc>
          <w:tcPr>
            <w:tcW w:w="157" w:type="pct"/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A0C4D" w:rsidRPr="001A3F92" w:rsidRDefault="001410C0">
            <w:pPr>
              <w:pStyle w:val="ParagraphStyle12"/>
              <w:rPr>
                <w:rStyle w:val="CharacterStyle12"/>
                <w:rFonts w:ascii="Liberation Serif" w:eastAsia="Calibri" w:hAnsi="Liberation Serif" w:cs="Liberation Serif"/>
                <w:sz w:val="24"/>
                <w:szCs w:val="24"/>
              </w:rPr>
            </w:pPr>
            <w:r w:rsidRPr="001A3F92">
              <w:rPr>
                <w:rStyle w:val="CharacterStyle12"/>
                <w:rFonts w:ascii="Liberation Serif" w:eastAsia="Calibri" w:hAnsi="Liberation Serif" w:cs="Liberation Serif"/>
                <w:sz w:val="24"/>
                <w:szCs w:val="24"/>
              </w:rPr>
              <w:t>программы в</w:t>
            </w:r>
            <w:r w:rsidR="0011107E">
              <w:rPr>
                <w:rStyle w:val="CharacterStyle12"/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  <w:r w:rsidR="0011107E" w:rsidRPr="001A3F92">
              <w:rPr>
                <w:rStyle w:val="CharacterStyle14"/>
                <w:rFonts w:ascii="Liberation Serif" w:eastAsia="Calibri" w:hAnsi="Liberation Serif" w:cs="Liberation Serif"/>
                <w:sz w:val="24"/>
                <w:szCs w:val="24"/>
              </w:rPr>
              <w:t>сети Интернет</w:t>
            </w:r>
          </w:p>
        </w:tc>
        <w:tc>
          <w:tcPr>
            <w:tcW w:w="30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8A0C4D" w:rsidRPr="001A3F92" w:rsidRDefault="008A0C4D">
            <w:pPr>
              <w:pStyle w:val="ParagraphStyle13"/>
              <w:rPr>
                <w:rStyle w:val="CharacterStyle13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8A0C4D" w:rsidRPr="001A3F92" w:rsidTr="005979B8">
        <w:trPr>
          <w:trHeight w:val="80"/>
        </w:trPr>
        <w:tc>
          <w:tcPr>
            <w:tcW w:w="157" w:type="pct"/>
          </w:tcPr>
          <w:p w:rsidR="008A0C4D" w:rsidRPr="001A3F92" w:rsidRDefault="008A0C4D">
            <w:pPr>
              <w:rPr>
                <w:rStyle w:val="FakeCharacterStyle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0C4D" w:rsidRPr="001A3F92" w:rsidRDefault="008A0C4D">
            <w:pPr>
              <w:pStyle w:val="ParagraphStyle14"/>
              <w:rPr>
                <w:rStyle w:val="CharacterStyle14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50" w:type="pct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0C4D" w:rsidRPr="001A3F92" w:rsidRDefault="008A0C4D">
            <w:pPr>
              <w:pStyle w:val="ParagraphStyle15"/>
              <w:rPr>
                <w:rStyle w:val="CharacterStyle15"/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</w:tbl>
    <w:p w:rsidR="008A0C4D" w:rsidRPr="001A3F92" w:rsidRDefault="008A0C4D">
      <w:pPr>
        <w:spacing w:line="15" w:lineRule="exact"/>
        <w:rPr>
          <w:rFonts w:ascii="Liberation Serif" w:hAnsi="Liberation Serif" w:cs="Liberation Serif"/>
          <w:sz w:val="24"/>
          <w:szCs w:val="24"/>
        </w:rPr>
      </w:pPr>
    </w:p>
    <w:sectPr w:rsidR="008A0C4D" w:rsidRPr="001A3F92" w:rsidSect="005979B8">
      <w:headerReference w:type="default" r:id="rId7"/>
      <w:footerReference w:type="default" r:id="rId8"/>
      <w:pgSz w:w="12240" w:h="15840"/>
      <w:pgMar w:top="1134" w:right="567" w:bottom="1134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BEE" w:rsidRDefault="002E6BEE">
      <w:r>
        <w:separator/>
      </w:r>
    </w:p>
  </w:endnote>
  <w:endnote w:type="continuationSeparator" w:id="0">
    <w:p w:rsidR="002E6BEE" w:rsidRDefault="002E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C4D" w:rsidRDefault="008A0C4D">
    <w:pPr>
      <w:rPr>
        <w:rStyle w:val="FakeCharacterStyl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BEE" w:rsidRDefault="002E6BEE">
      <w:r>
        <w:separator/>
      </w:r>
    </w:p>
  </w:footnote>
  <w:footnote w:type="continuationSeparator" w:id="0">
    <w:p w:rsidR="002E6BEE" w:rsidRDefault="002E6B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C4D" w:rsidRDefault="008A0C4D">
    <w:pPr>
      <w:rPr>
        <w:rStyle w:val="FakeCharacter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C4D"/>
    <w:rsid w:val="0011107E"/>
    <w:rsid w:val="00132680"/>
    <w:rsid w:val="001410C0"/>
    <w:rsid w:val="001A3F92"/>
    <w:rsid w:val="00274994"/>
    <w:rsid w:val="002E6BEE"/>
    <w:rsid w:val="00304761"/>
    <w:rsid w:val="00337CC5"/>
    <w:rsid w:val="003F2611"/>
    <w:rsid w:val="004444FA"/>
    <w:rsid w:val="005979B8"/>
    <w:rsid w:val="005A5AC9"/>
    <w:rsid w:val="00672344"/>
    <w:rsid w:val="006C509D"/>
    <w:rsid w:val="007B5B95"/>
    <w:rsid w:val="00817282"/>
    <w:rsid w:val="008A0C4D"/>
    <w:rsid w:val="00A25718"/>
    <w:rsid w:val="00FA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0">
    <w:name w:val="ParagraphStyle0"/>
    <w:hidden/>
    <w:pPr>
      <w:ind w:left="28" w:right="28"/>
      <w:jc w:val="center"/>
    </w:pPr>
  </w:style>
  <w:style w:type="paragraph" w:customStyle="1" w:styleId="ParagraphStyle1">
    <w:name w:val="ParagraphStyle1"/>
    <w:hidden/>
    <w:pPr>
      <w:ind w:left="28" w:right="28"/>
    </w:pPr>
  </w:style>
  <w:style w:type="paragraph" w:customStyle="1" w:styleId="ParagraphStyle2">
    <w:name w:val="ParagraphStyle2"/>
    <w:hidden/>
    <w:pPr>
      <w:ind w:left="28" w:right="28"/>
    </w:pPr>
  </w:style>
  <w:style w:type="paragraph" w:customStyle="1" w:styleId="ParagraphStyle3">
    <w:name w:val="ParagraphStyle3"/>
    <w:hidden/>
    <w:pPr>
      <w:ind w:left="28" w:right="28"/>
    </w:pPr>
  </w:style>
  <w:style w:type="paragraph" w:customStyle="1" w:styleId="ParagraphStyle4">
    <w:name w:val="ParagraphStyle4"/>
    <w:hidden/>
    <w:pPr>
      <w:ind w:left="28" w:right="28"/>
    </w:pPr>
  </w:style>
  <w:style w:type="paragraph" w:customStyle="1" w:styleId="ParagraphStyle5">
    <w:name w:val="ParagraphStyle5"/>
    <w:hidden/>
    <w:pPr>
      <w:ind w:left="28" w:right="28"/>
    </w:pPr>
  </w:style>
  <w:style w:type="paragraph" w:customStyle="1" w:styleId="ParagraphStyle6">
    <w:name w:val="ParagraphStyle6"/>
    <w:hidden/>
    <w:pPr>
      <w:ind w:left="28" w:right="28"/>
    </w:pPr>
  </w:style>
  <w:style w:type="paragraph" w:customStyle="1" w:styleId="ParagraphStyle7">
    <w:name w:val="ParagraphStyle7"/>
    <w:hidden/>
    <w:pPr>
      <w:ind w:left="115"/>
    </w:pPr>
  </w:style>
  <w:style w:type="paragraph" w:customStyle="1" w:styleId="ParagraphStyle8">
    <w:name w:val="ParagraphStyle8"/>
    <w:hidden/>
    <w:pPr>
      <w:ind w:left="115" w:right="115"/>
      <w:jc w:val="both"/>
    </w:pPr>
  </w:style>
  <w:style w:type="paragraph" w:customStyle="1" w:styleId="ParagraphStyle9">
    <w:name w:val="ParagraphStyle9"/>
    <w:hidden/>
    <w:pPr>
      <w:ind w:left="115"/>
    </w:pPr>
  </w:style>
  <w:style w:type="paragraph" w:customStyle="1" w:styleId="ParagraphStyle10">
    <w:name w:val="ParagraphStyle10"/>
    <w:hidden/>
    <w:pPr>
      <w:ind w:left="115" w:right="115"/>
      <w:jc w:val="both"/>
    </w:pPr>
  </w:style>
  <w:style w:type="paragraph" w:customStyle="1" w:styleId="ParagraphStyle11">
    <w:name w:val="ParagraphStyle11"/>
    <w:hidden/>
    <w:pPr>
      <w:ind w:left="115"/>
    </w:pPr>
  </w:style>
  <w:style w:type="paragraph" w:customStyle="1" w:styleId="ParagraphStyle12">
    <w:name w:val="ParagraphStyle12"/>
    <w:hidden/>
    <w:pPr>
      <w:ind w:left="115"/>
    </w:pPr>
  </w:style>
  <w:style w:type="paragraph" w:customStyle="1" w:styleId="ParagraphStyle13">
    <w:name w:val="ParagraphStyle13"/>
    <w:hidden/>
    <w:pPr>
      <w:ind w:left="115"/>
    </w:pPr>
  </w:style>
  <w:style w:type="paragraph" w:customStyle="1" w:styleId="ParagraphStyle14">
    <w:name w:val="ParagraphStyle14"/>
    <w:hidden/>
    <w:pPr>
      <w:ind w:left="115"/>
    </w:pPr>
  </w:style>
  <w:style w:type="paragraph" w:customStyle="1" w:styleId="ParagraphStyle15">
    <w:name w:val="ParagraphStyle15"/>
    <w:hidden/>
    <w:pPr>
      <w:ind w:left="115"/>
    </w:pPr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character" w:customStyle="1" w:styleId="FakeCharacterStyle">
    <w:name w:val="FakeCharacterStyle"/>
    <w:hidden/>
    <w:rPr>
      <w:sz w:val="1"/>
      <w:szCs w:val="1"/>
    </w:rPr>
  </w:style>
  <w:style w:type="character" w:customStyle="1" w:styleId="CharacterStyle0">
    <w:name w:val="CharacterStyle0"/>
    <w:hidden/>
    <w:rPr>
      <w:rFonts w:ascii="Times New Roman" w:eastAsia="Times New Roman" w:hAnsi="Times New Roman" w:cs="Times New Roman"/>
      <w:b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">
    <w:name w:val="CharacterStyle1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2">
    <w:name w:val="CharacterStyle2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3">
    <w:name w:val="CharacterStyle3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4">
    <w:name w:val="CharacterStyle4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19"/>
      <w:szCs w:val="19"/>
      <w:u w:val="none"/>
    </w:rPr>
  </w:style>
  <w:style w:type="character" w:customStyle="1" w:styleId="CharacterStyle5">
    <w:name w:val="CharacterStyle5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6">
    <w:name w:val="CharacterStyle6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7">
    <w:name w:val="CharacterStyle7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8">
    <w:name w:val="CharacterStyle8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9">
    <w:name w:val="CharacterStyle9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0">
    <w:name w:val="CharacterStyle10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1">
    <w:name w:val="CharacterStyle11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2">
    <w:name w:val="CharacterStyle12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3">
    <w:name w:val="CharacterStyle13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4">
    <w:name w:val="CharacterStyle14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5">
    <w:name w:val="CharacterStyle15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326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68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0">
    <w:name w:val="ParagraphStyle0"/>
    <w:hidden/>
    <w:pPr>
      <w:ind w:left="28" w:right="28"/>
      <w:jc w:val="center"/>
    </w:pPr>
  </w:style>
  <w:style w:type="paragraph" w:customStyle="1" w:styleId="ParagraphStyle1">
    <w:name w:val="ParagraphStyle1"/>
    <w:hidden/>
    <w:pPr>
      <w:ind w:left="28" w:right="28"/>
    </w:pPr>
  </w:style>
  <w:style w:type="paragraph" w:customStyle="1" w:styleId="ParagraphStyle2">
    <w:name w:val="ParagraphStyle2"/>
    <w:hidden/>
    <w:pPr>
      <w:ind w:left="28" w:right="28"/>
    </w:pPr>
  </w:style>
  <w:style w:type="paragraph" w:customStyle="1" w:styleId="ParagraphStyle3">
    <w:name w:val="ParagraphStyle3"/>
    <w:hidden/>
    <w:pPr>
      <w:ind w:left="28" w:right="28"/>
    </w:pPr>
  </w:style>
  <w:style w:type="paragraph" w:customStyle="1" w:styleId="ParagraphStyle4">
    <w:name w:val="ParagraphStyle4"/>
    <w:hidden/>
    <w:pPr>
      <w:ind w:left="28" w:right="28"/>
    </w:pPr>
  </w:style>
  <w:style w:type="paragraph" w:customStyle="1" w:styleId="ParagraphStyle5">
    <w:name w:val="ParagraphStyle5"/>
    <w:hidden/>
    <w:pPr>
      <w:ind w:left="28" w:right="28"/>
    </w:pPr>
  </w:style>
  <w:style w:type="paragraph" w:customStyle="1" w:styleId="ParagraphStyle6">
    <w:name w:val="ParagraphStyle6"/>
    <w:hidden/>
    <w:pPr>
      <w:ind w:left="28" w:right="28"/>
    </w:pPr>
  </w:style>
  <w:style w:type="paragraph" w:customStyle="1" w:styleId="ParagraphStyle7">
    <w:name w:val="ParagraphStyle7"/>
    <w:hidden/>
    <w:pPr>
      <w:ind w:left="115"/>
    </w:pPr>
  </w:style>
  <w:style w:type="paragraph" w:customStyle="1" w:styleId="ParagraphStyle8">
    <w:name w:val="ParagraphStyle8"/>
    <w:hidden/>
    <w:pPr>
      <w:ind w:left="115" w:right="115"/>
      <w:jc w:val="both"/>
    </w:pPr>
  </w:style>
  <w:style w:type="paragraph" w:customStyle="1" w:styleId="ParagraphStyle9">
    <w:name w:val="ParagraphStyle9"/>
    <w:hidden/>
    <w:pPr>
      <w:ind w:left="115"/>
    </w:pPr>
  </w:style>
  <w:style w:type="paragraph" w:customStyle="1" w:styleId="ParagraphStyle10">
    <w:name w:val="ParagraphStyle10"/>
    <w:hidden/>
    <w:pPr>
      <w:ind w:left="115" w:right="115"/>
      <w:jc w:val="both"/>
    </w:pPr>
  </w:style>
  <w:style w:type="paragraph" w:customStyle="1" w:styleId="ParagraphStyle11">
    <w:name w:val="ParagraphStyle11"/>
    <w:hidden/>
    <w:pPr>
      <w:ind w:left="115"/>
    </w:pPr>
  </w:style>
  <w:style w:type="paragraph" w:customStyle="1" w:styleId="ParagraphStyle12">
    <w:name w:val="ParagraphStyle12"/>
    <w:hidden/>
    <w:pPr>
      <w:ind w:left="115"/>
    </w:pPr>
  </w:style>
  <w:style w:type="paragraph" w:customStyle="1" w:styleId="ParagraphStyle13">
    <w:name w:val="ParagraphStyle13"/>
    <w:hidden/>
    <w:pPr>
      <w:ind w:left="115"/>
    </w:pPr>
  </w:style>
  <w:style w:type="paragraph" w:customStyle="1" w:styleId="ParagraphStyle14">
    <w:name w:val="ParagraphStyle14"/>
    <w:hidden/>
    <w:pPr>
      <w:ind w:left="115"/>
    </w:pPr>
  </w:style>
  <w:style w:type="paragraph" w:customStyle="1" w:styleId="ParagraphStyle15">
    <w:name w:val="ParagraphStyle15"/>
    <w:hidden/>
    <w:pPr>
      <w:ind w:left="115"/>
    </w:pPr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character" w:customStyle="1" w:styleId="FakeCharacterStyle">
    <w:name w:val="FakeCharacterStyle"/>
    <w:hidden/>
    <w:rPr>
      <w:sz w:val="1"/>
      <w:szCs w:val="1"/>
    </w:rPr>
  </w:style>
  <w:style w:type="character" w:customStyle="1" w:styleId="CharacterStyle0">
    <w:name w:val="CharacterStyle0"/>
    <w:hidden/>
    <w:rPr>
      <w:rFonts w:ascii="Times New Roman" w:eastAsia="Times New Roman" w:hAnsi="Times New Roman" w:cs="Times New Roman"/>
      <w:b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">
    <w:name w:val="CharacterStyle1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2">
    <w:name w:val="CharacterStyle2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3">
    <w:name w:val="CharacterStyle3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4">
    <w:name w:val="CharacterStyle4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19"/>
      <w:szCs w:val="19"/>
      <w:u w:val="none"/>
    </w:rPr>
  </w:style>
  <w:style w:type="character" w:customStyle="1" w:styleId="CharacterStyle5">
    <w:name w:val="CharacterStyle5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6">
    <w:name w:val="CharacterStyle6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7">
    <w:name w:val="CharacterStyle7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8">
    <w:name w:val="CharacterStyle8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9">
    <w:name w:val="CharacterStyle9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0">
    <w:name w:val="CharacterStyle10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1">
    <w:name w:val="CharacterStyle11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2">
    <w:name w:val="CharacterStyle12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3">
    <w:name w:val="CharacterStyle13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4">
    <w:name w:val="CharacterStyle14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5">
    <w:name w:val="CharacterStyle15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326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6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951</Words>
  <Characters>5425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Чувырина Наталья Алексеевна</dc:creator>
  <cp:lastModifiedBy>Садыкова Дарья Юрьевна</cp:lastModifiedBy>
  <cp:revision>13</cp:revision>
  <cp:lastPrinted>2022-03-05T04:01:00Z</cp:lastPrinted>
  <dcterms:created xsi:type="dcterms:W3CDTF">2022-02-17T03:51:00Z</dcterms:created>
  <dcterms:modified xsi:type="dcterms:W3CDTF">2022-03-05T09:13:00Z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21.2.3.0</vt:lpwstr>
  </property>
</Properties>
</file>