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B1C2D" w:rsidRPr="00FB1C2D" w:rsidTr="00AD26FF">
        <w:trPr>
          <w:trHeight w:val="524"/>
        </w:trPr>
        <w:tc>
          <w:tcPr>
            <w:tcW w:w="9460" w:type="dxa"/>
            <w:gridSpan w:val="5"/>
          </w:tcPr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B1C2D" w:rsidRPr="00FB1C2D" w:rsidRDefault="00FB1C2D" w:rsidP="00FB1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B1C2D" w:rsidRPr="00FB1C2D" w:rsidRDefault="00FB1C2D" w:rsidP="00FB1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1C2D" w:rsidRPr="00FB1C2D" w:rsidTr="00AD26FF">
        <w:trPr>
          <w:trHeight w:val="524"/>
        </w:trPr>
        <w:tc>
          <w:tcPr>
            <w:tcW w:w="284" w:type="dxa"/>
            <w:vAlign w:val="bottom"/>
          </w:tcPr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01.04.2022</w:t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350</w:t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1C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B1C2D" w:rsidRPr="00FB1C2D" w:rsidRDefault="00FB1C2D" w:rsidP="00FB1C2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B1C2D" w:rsidRPr="00FB1C2D" w:rsidTr="00AD26FF">
        <w:trPr>
          <w:trHeight w:val="130"/>
        </w:trPr>
        <w:tc>
          <w:tcPr>
            <w:tcW w:w="9460" w:type="dxa"/>
            <w:gridSpan w:val="5"/>
          </w:tcPr>
          <w:p w:rsidR="00FB1C2D" w:rsidRPr="00FB1C2D" w:rsidRDefault="00FB1C2D" w:rsidP="00FB1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B1C2D" w:rsidRPr="00FB1C2D" w:rsidTr="00AD26FF">
        <w:tc>
          <w:tcPr>
            <w:tcW w:w="9460" w:type="dxa"/>
            <w:gridSpan w:val="5"/>
          </w:tcPr>
          <w:p w:rsidR="00FB1C2D" w:rsidRPr="00FB1C2D" w:rsidRDefault="00FB1C2D" w:rsidP="00FB1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B1C2D" w:rsidRPr="00FB1C2D" w:rsidRDefault="00FB1C2D" w:rsidP="00FB1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B1C2D" w:rsidRPr="00FB1C2D" w:rsidRDefault="00FB1C2D" w:rsidP="00FB1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FB1C2D" w:rsidRPr="00FB1C2D" w:rsidTr="00AD26FF">
        <w:tc>
          <w:tcPr>
            <w:tcW w:w="9460" w:type="dxa"/>
            <w:gridSpan w:val="5"/>
          </w:tcPr>
          <w:p w:rsidR="00FB1C2D" w:rsidRPr="00FB1C2D" w:rsidRDefault="00FB1C2D" w:rsidP="00FB1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внесения изменений в проект межевания территории для размещения линейного объекта «Дорожно-транспортная инфраструктура г. Верхняя Пышма ул. Юбилейная (от просп.</w:t>
            </w:r>
            <w:r w:rsidR="00603E5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FB1C2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Успенского до ул. </w:t>
            </w:r>
            <w:proofErr w:type="spellStart"/>
            <w:r w:rsidRPr="00FB1C2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Гальянова</w:t>
            </w:r>
            <w:proofErr w:type="spellEnd"/>
            <w:r w:rsidRPr="00FB1C2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)»</w:t>
            </w:r>
          </w:p>
        </w:tc>
      </w:tr>
      <w:tr w:rsidR="00FB1C2D" w:rsidRPr="00FB1C2D" w:rsidTr="00AD26FF">
        <w:tc>
          <w:tcPr>
            <w:tcW w:w="9460" w:type="dxa"/>
            <w:gridSpan w:val="5"/>
          </w:tcPr>
          <w:p w:rsidR="00FB1C2D" w:rsidRPr="00FB1C2D" w:rsidRDefault="00FB1C2D" w:rsidP="00FB1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B1C2D" w:rsidRPr="00FB1C2D" w:rsidRDefault="00FB1C2D" w:rsidP="00FB1C2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B1C2D" w:rsidRPr="00FB1C2D" w:rsidRDefault="00FB1C2D" w:rsidP="00FB1C2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B1C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FB1C2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</w:t>
      </w:r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</w:t>
      </w:r>
      <w:proofErr w:type="gramEnd"/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элементов планировочной структуры (кварталов, микрорайонов, иных элементов), установления границ земельных участков, </w:t>
      </w:r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FB1C2D" w:rsidRPr="00FB1C2D" w:rsidRDefault="00FB1C2D" w:rsidP="00FB1C2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1C2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B1C2D" w:rsidRPr="00FB1C2D" w:rsidRDefault="00FB1C2D" w:rsidP="00FB1C2D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Принять решение о подготовке внесения изменений в проект межевания территории для размещения линейного объекта «Дорожно-транспортная инфраструктура г. Верхняя Пышма ул. Юбилейная </w:t>
      </w:r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(от просп. Успенского до ул. </w:t>
      </w:r>
      <w:proofErr w:type="spellStart"/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Гальянова</w:t>
      </w:r>
      <w:proofErr w:type="spellEnd"/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)», утвержденный постановлением администрации городского округа Верхняя Пышма от 04.10.2017 № 716 </w:t>
      </w:r>
      <w:r w:rsidRPr="00FB1C2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(далее – Документация)</w:t>
      </w:r>
      <w:r w:rsidRPr="00FB1C2D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.</w:t>
      </w:r>
    </w:p>
    <w:p w:rsidR="00FB1C2D" w:rsidRPr="00FB1C2D" w:rsidRDefault="00FB1C2D" w:rsidP="00FB1C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B1C2D">
        <w:rPr>
          <w:rFonts w:ascii="Liberation Serif" w:eastAsia="Calibri" w:hAnsi="Liberation Serif" w:cs="Liberation Serif"/>
          <w:sz w:val="28"/>
          <w:szCs w:val="28"/>
        </w:rPr>
        <w:t xml:space="preserve">Утвердить Задание на </w:t>
      </w:r>
      <w:r w:rsidRPr="00FB1C2D">
        <w:rPr>
          <w:rFonts w:ascii="Liberation Serif" w:eastAsia="Calibri" w:hAnsi="Liberation Serif" w:cs="Liberation Serif"/>
          <w:color w:val="000000"/>
          <w:sz w:val="28"/>
          <w:szCs w:val="28"/>
        </w:rPr>
        <w:t>подготовку Документации</w:t>
      </w:r>
      <w:r w:rsidRPr="00FB1C2D">
        <w:rPr>
          <w:rFonts w:ascii="Liberation Serif" w:eastAsia="Calibri" w:hAnsi="Liberation Serif" w:cs="Liberation Serif"/>
          <w:sz w:val="28"/>
          <w:szCs w:val="28"/>
        </w:rPr>
        <w:t xml:space="preserve"> (прилагается).</w:t>
      </w:r>
    </w:p>
    <w:p w:rsidR="00FB1C2D" w:rsidRPr="00FB1C2D" w:rsidRDefault="00FB1C2D" w:rsidP="00FB1C2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B1C2D">
        <w:rPr>
          <w:rFonts w:ascii="Liberation Serif" w:eastAsia="Calibri" w:hAnsi="Liberation Serif" w:cs="Liberation Serif"/>
          <w:sz w:val="28"/>
          <w:szCs w:val="28"/>
        </w:rPr>
        <w:t xml:space="preserve">Утвердить срок подготовки проекта внесения изменений </w:t>
      </w:r>
      <w:r w:rsidRPr="00FB1C2D">
        <w:rPr>
          <w:rFonts w:ascii="Liberation Serif" w:eastAsia="Calibri" w:hAnsi="Liberation Serif" w:cs="Liberation Serif"/>
          <w:sz w:val="28"/>
          <w:szCs w:val="28"/>
        </w:rPr>
        <w:br/>
        <w:t>в Документацию: 30 июня 2022 года.</w:t>
      </w:r>
    </w:p>
    <w:p w:rsidR="00FB1C2D" w:rsidRPr="00FB1C2D" w:rsidRDefault="00FB1C2D" w:rsidP="00FB1C2D">
      <w:pPr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B1C2D">
        <w:rPr>
          <w:rFonts w:ascii="Liberation Serif" w:eastAsia="Calibri" w:hAnsi="Liberation Serif" w:cs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и представить в Управление архитектуры и градостроительства администрации городского округа Верхняя Пышма выполненную Документацию </w:t>
      </w:r>
      <w:r w:rsidRPr="00FB1C2D">
        <w:rPr>
          <w:rFonts w:ascii="Liberation Serif" w:eastAsia="Calibri" w:hAnsi="Liberation Serif" w:cs="Liberation Serif"/>
          <w:sz w:val="28"/>
          <w:szCs w:val="28"/>
        </w:rPr>
        <w:br/>
        <w:t>в соответствии с требованиями главы 5 Градостроительного кодекса Российской Федерации.</w:t>
      </w:r>
    </w:p>
    <w:p w:rsidR="00FB1C2D" w:rsidRPr="00FB1C2D" w:rsidRDefault="00FB1C2D" w:rsidP="00FB1C2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1C2D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FB1C2D">
        <w:rPr>
          <w:rFonts w:ascii="Liberation Serif" w:eastAsia="Calibri" w:hAnsi="Liberation Serif" w:cs="Liberation Serif"/>
          <w:sz w:val="28"/>
          <w:szCs w:val="28"/>
        </w:rPr>
        <w:br/>
      </w:r>
      <w:r w:rsidRPr="00FB1C2D">
        <w:rPr>
          <w:rFonts w:ascii="Liberation Serif" w:eastAsia="Calibri" w:hAnsi="Liberation Serif" w:cs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</w:t>
      </w:r>
      <w:r w:rsidRPr="00FB1C2D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FB1C2D">
        <w:rPr>
          <w:rFonts w:ascii="Liberation Serif" w:eastAsia="Calibri" w:hAnsi="Liberation Serif" w:cs="Liberation Serif"/>
          <w:sz w:val="28"/>
          <w:szCs w:val="28"/>
        </w:rPr>
        <w:t>.верхняяпышма-право</w:t>
      </w:r>
      <w:proofErr w:type="gramStart"/>
      <w:r w:rsidRPr="00FB1C2D">
        <w:rPr>
          <w:rFonts w:ascii="Liberation Serif" w:eastAsia="Calibri" w:hAnsi="Liberation Serif" w:cs="Liberation Serif"/>
          <w:sz w:val="28"/>
          <w:szCs w:val="28"/>
        </w:rPr>
        <w:t>.р</w:t>
      </w:r>
      <w:proofErr w:type="gramEnd"/>
      <w:r w:rsidRPr="00FB1C2D">
        <w:rPr>
          <w:rFonts w:ascii="Liberation Serif" w:eastAsia="Calibri" w:hAnsi="Liberation Serif" w:cs="Liberation Serif"/>
          <w:sz w:val="28"/>
          <w:szCs w:val="28"/>
        </w:rPr>
        <w:t>ф), разместить на официальном сайте городского округа Верхняя Пышма (</w:t>
      </w:r>
      <w:r w:rsidRPr="00FB1C2D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FB1C2D">
        <w:rPr>
          <w:rFonts w:ascii="Liberation Serif" w:eastAsia="Calibri" w:hAnsi="Liberation Serif" w:cs="Liberation Serif"/>
          <w:sz w:val="28"/>
          <w:szCs w:val="28"/>
        </w:rPr>
        <w:t>.</w:t>
      </w:r>
      <w:r w:rsidRPr="00FB1C2D">
        <w:rPr>
          <w:rFonts w:ascii="Liberation Serif" w:eastAsia="Calibri" w:hAnsi="Liberation Serif" w:cs="Liberation Serif"/>
          <w:sz w:val="28"/>
          <w:szCs w:val="28"/>
          <w:lang w:val="en-US"/>
        </w:rPr>
        <w:t>movp</w:t>
      </w:r>
      <w:r w:rsidRPr="00FB1C2D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Pr="00FB1C2D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proofErr w:type="spellEnd"/>
      <w:r w:rsidRPr="00FB1C2D">
        <w:rPr>
          <w:rFonts w:ascii="Liberation Serif" w:eastAsia="Calibri" w:hAnsi="Liberation Serif" w:cs="Liberation Serif"/>
          <w:sz w:val="28"/>
          <w:szCs w:val="28"/>
        </w:rPr>
        <w:t>),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FB1C2D" w:rsidRPr="00FB1C2D" w:rsidRDefault="00FB1C2D" w:rsidP="00FB1C2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FB1C2D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FB1C2D">
        <w:rPr>
          <w:rFonts w:ascii="Liberation Serif" w:eastAsia="Calibri" w:hAnsi="Liberation Serif" w:cs="Times New Roman"/>
          <w:sz w:val="28"/>
          <w:szCs w:val="28"/>
        </w:rPr>
        <w:t xml:space="preserve"> исполнением настоящего постановления возложить </w:t>
      </w:r>
      <w:r w:rsidRPr="00FB1C2D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FB1C2D">
        <w:rPr>
          <w:rFonts w:ascii="Liberation Serif" w:eastAsia="Calibri" w:hAnsi="Liberation Serif" w:cs="Times New Roman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FB1C2D">
        <w:rPr>
          <w:rFonts w:ascii="Liberation Serif" w:eastAsia="Calibri" w:hAnsi="Liberation Serif" w:cs="Times New Roman"/>
          <w:sz w:val="28"/>
          <w:szCs w:val="28"/>
        </w:rPr>
        <w:t>Николишина</w:t>
      </w:r>
      <w:proofErr w:type="spellEnd"/>
      <w:r w:rsidRPr="00FB1C2D">
        <w:rPr>
          <w:rFonts w:ascii="Liberation Serif" w:eastAsia="Calibri" w:hAnsi="Liberation Serif" w:cs="Times New Roman"/>
          <w:sz w:val="28"/>
          <w:szCs w:val="28"/>
        </w:rPr>
        <w:t xml:space="preserve"> В.Н.</w:t>
      </w:r>
    </w:p>
    <w:p w:rsidR="00FB1C2D" w:rsidRPr="00FB1C2D" w:rsidRDefault="00FB1C2D" w:rsidP="00FB1C2D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FB1C2D" w:rsidRPr="00FB1C2D" w:rsidRDefault="00FB1C2D" w:rsidP="00FB1C2D">
      <w:pPr>
        <w:widowControl w:val="0"/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B1C2D" w:rsidRPr="00FB1C2D" w:rsidTr="00AD26FF">
        <w:tc>
          <w:tcPr>
            <w:tcW w:w="6237" w:type="dxa"/>
            <w:vAlign w:val="bottom"/>
          </w:tcPr>
          <w:p w:rsidR="00FB1C2D" w:rsidRPr="00FB1C2D" w:rsidRDefault="00FB1C2D" w:rsidP="00FB1C2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B1C2D" w:rsidRPr="00FB1C2D" w:rsidRDefault="00FB1C2D" w:rsidP="00FB1C2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1C2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B1C2D" w:rsidRPr="00FB1C2D" w:rsidRDefault="00FB1C2D" w:rsidP="00FB1C2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D8" w:rsidRDefault="00C61AD8">
      <w:pPr>
        <w:spacing w:after="0" w:line="240" w:lineRule="auto"/>
      </w:pPr>
      <w:r>
        <w:separator/>
      </w:r>
    </w:p>
  </w:endnote>
  <w:endnote w:type="continuationSeparator" w:id="0">
    <w:p w:rsidR="00C61AD8" w:rsidRDefault="00C6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B1C2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Вр-401419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B1C2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Вр-401419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D8" w:rsidRDefault="00C61AD8">
      <w:pPr>
        <w:spacing w:after="0" w:line="240" w:lineRule="auto"/>
      </w:pPr>
      <w:r>
        <w:separator/>
      </w:r>
    </w:p>
  </w:footnote>
  <w:footnote w:type="continuationSeparator" w:id="0">
    <w:p w:rsidR="00C61AD8" w:rsidRDefault="00C61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10665976" w:edGrp="everyone"/>
  <w:p w:rsidR="00AF0248" w:rsidRDefault="00FB1C2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3E52">
      <w:rPr>
        <w:noProof/>
      </w:rPr>
      <w:t>2</w:t>
    </w:r>
    <w:r>
      <w:fldChar w:fldCharType="end"/>
    </w:r>
  </w:p>
  <w:permEnd w:id="610665976"/>
  <w:p w:rsidR="00810AAA" w:rsidRPr="00810AAA" w:rsidRDefault="00C61AD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61AD8" w:rsidP="00810AAA">
    <w:pPr>
      <w:pStyle w:val="a3"/>
      <w:jc w:val="center"/>
    </w:pPr>
    <w:permStart w:id="854334970" w:edGrp="everyone"/>
    <w:permEnd w:id="85433497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95"/>
    <w:rsid w:val="001D6C88"/>
    <w:rsid w:val="00603E52"/>
    <w:rsid w:val="00C61AD8"/>
    <w:rsid w:val="00E4264B"/>
    <w:rsid w:val="00EF2095"/>
    <w:rsid w:val="00FB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B1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1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B1C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B1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1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B1C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2022-04-01T11:41:00Z</dcterms:created>
  <dcterms:modified xsi:type="dcterms:W3CDTF">2022-04-01T11:56:00Z</dcterms:modified>
</cp:coreProperties>
</file>