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64A92" w:rsidRPr="0013051B" w:rsidTr="001A5E20">
        <w:trPr>
          <w:trHeight w:val="524"/>
        </w:trPr>
        <w:tc>
          <w:tcPr>
            <w:tcW w:w="9460" w:type="dxa"/>
            <w:gridSpan w:val="5"/>
          </w:tcPr>
          <w:p w:rsidR="00264A92" w:rsidRPr="0013051B" w:rsidRDefault="00264A92" w:rsidP="001A5E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64A92" w:rsidRPr="0013051B" w:rsidRDefault="00264A92" w:rsidP="001A5E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4A92" w:rsidRPr="0013051B" w:rsidRDefault="00264A92" w:rsidP="001A5E2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4A92" w:rsidRPr="0013051B" w:rsidRDefault="00264A92" w:rsidP="001A5E2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4A92" w:rsidRPr="0013051B" w:rsidTr="001A5E20">
        <w:trPr>
          <w:trHeight w:val="524"/>
        </w:trPr>
        <w:tc>
          <w:tcPr>
            <w:tcW w:w="284" w:type="dxa"/>
            <w:vAlign w:val="bottom"/>
          </w:tcPr>
          <w:p w:rsidR="00264A92" w:rsidRPr="0013051B" w:rsidRDefault="00264A92" w:rsidP="001A5E2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64A92" w:rsidRPr="0013051B" w:rsidRDefault="00264A92" w:rsidP="001A5E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06.05.2022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64A92" w:rsidRPr="0013051B" w:rsidRDefault="00264A92" w:rsidP="001A5E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64A92" w:rsidRPr="0013051B" w:rsidRDefault="00264A92" w:rsidP="001A5E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532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4A92" w:rsidRPr="0013051B" w:rsidRDefault="00264A92" w:rsidP="001A5E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4A92" w:rsidRPr="0013051B" w:rsidTr="001A5E20">
        <w:trPr>
          <w:trHeight w:val="130"/>
        </w:trPr>
        <w:tc>
          <w:tcPr>
            <w:tcW w:w="9460" w:type="dxa"/>
            <w:gridSpan w:val="5"/>
          </w:tcPr>
          <w:p w:rsidR="00264A92" w:rsidRPr="0013051B" w:rsidRDefault="00264A92" w:rsidP="001A5E2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4A92" w:rsidRPr="0013051B" w:rsidTr="001A5E20">
        <w:tc>
          <w:tcPr>
            <w:tcW w:w="9460" w:type="dxa"/>
            <w:gridSpan w:val="5"/>
          </w:tcPr>
          <w:p w:rsidR="00264A92" w:rsidRPr="00264A92" w:rsidRDefault="00264A92" w:rsidP="001A5E20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4A92" w:rsidRPr="00264A92" w:rsidRDefault="00264A92" w:rsidP="001A5E2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64A92" w:rsidRPr="00264A92" w:rsidRDefault="00264A92" w:rsidP="001A5E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4A92" w:rsidRPr="0013051B" w:rsidTr="001A5E20">
        <w:tc>
          <w:tcPr>
            <w:tcW w:w="9460" w:type="dxa"/>
            <w:gridSpan w:val="5"/>
          </w:tcPr>
          <w:p w:rsidR="00264A92" w:rsidRPr="0013051B" w:rsidRDefault="00264A92" w:rsidP="001A5E2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сооружений), систем подземных коммуникаций и стоянок автомобильного транспорта на территориях муниципальных объектов в сфере культуры и спорта, расположенных на территории городского округа Верхняя Пышма</w:t>
            </w:r>
          </w:p>
        </w:tc>
      </w:tr>
      <w:tr w:rsidR="00264A92" w:rsidRPr="0013051B" w:rsidTr="001A5E20">
        <w:tc>
          <w:tcPr>
            <w:tcW w:w="9460" w:type="dxa"/>
            <w:gridSpan w:val="5"/>
          </w:tcPr>
          <w:p w:rsidR="00264A92" w:rsidRPr="0013051B" w:rsidRDefault="00264A92" w:rsidP="001A5E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4A92" w:rsidRPr="0013051B" w:rsidRDefault="00264A92" w:rsidP="001A5E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64A92" w:rsidRDefault="00264A92" w:rsidP="00264A92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пунктом 4 статьи 5.2 Федерального закона от 6 марта 2006 года </w:t>
      </w:r>
      <w:hyperlink r:id="rId5" w:history="1">
        <w:r w:rsidRPr="000254CC">
          <w:rPr>
            <w:rStyle w:val="a3"/>
            <w:rFonts w:ascii="Liberation Serif" w:hAnsi="Liberation Serif"/>
            <w:sz w:val="28"/>
            <w:szCs w:val="28"/>
          </w:rPr>
          <w:t>№ 35-ФЗ</w:t>
        </w:r>
      </w:hyperlink>
      <w:r w:rsidRPr="000254C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«О противодействии терроризму», постановлениями Правительства Российской Федерации </w:t>
      </w:r>
      <w:r>
        <w:rPr>
          <w:rFonts w:ascii="Liberation Serif" w:hAnsi="Liberation Serif" w:cs="Liberation Serif"/>
          <w:sz w:val="28"/>
          <w:szCs w:val="28"/>
        </w:rPr>
        <w:t xml:space="preserve">от 06 марта 2015 года № 202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требований к антитеррористической защищенности объектов спорта и формы паспорта безопасности объектов спорта»</w:t>
      </w:r>
      <w:r>
        <w:rPr>
          <w:rFonts w:ascii="Liberation Serif" w:hAnsi="Liberation Serif" w:cs="Liberation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от 11 февраля </w:t>
      </w:r>
      <w:r>
        <w:rPr>
          <w:rFonts w:ascii="Liberation Serif" w:hAnsi="Liberation Serif" w:cs="Liberation Serif"/>
          <w:sz w:val="28"/>
          <w:szCs w:val="28"/>
        </w:rPr>
        <w:br/>
        <w:t>2017 года № 176 «Об утверждении требований к антитеррористической защищенности объектов (территорий) в сфере культуры 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формы паспорта безопасности этих объектов (территорий)»</w:t>
      </w:r>
      <w:r>
        <w:rPr>
          <w:rFonts w:ascii="Liberation Serif" w:hAnsi="Liberation Serif" w:cs="LiberationSerif"/>
          <w:sz w:val="28"/>
          <w:szCs w:val="28"/>
        </w:rPr>
        <w:t xml:space="preserve">, во исполнение подпункта 3 пункта 4 распоряжения Губернатора Свердловской области от 18 марта 2022 года </w:t>
      </w:r>
      <w:r>
        <w:rPr>
          <w:rFonts w:ascii="Liberation Serif" w:hAnsi="Liberation Serif" w:cs="LiberationSerif"/>
          <w:sz w:val="28"/>
          <w:szCs w:val="28"/>
        </w:rPr>
        <w:br/>
        <w:t xml:space="preserve">№ 53-РГ, </w:t>
      </w:r>
      <w:r>
        <w:rPr>
          <w:rFonts w:ascii="Liberation Serif" w:hAnsi="Liberation Serif"/>
          <w:sz w:val="28"/>
          <w:szCs w:val="28"/>
        </w:rPr>
        <w:t xml:space="preserve">руководствуясь </w:t>
      </w:r>
      <w:hyperlink r:id="rId6" w:history="1">
        <w:r w:rsidRPr="000254CC">
          <w:rPr>
            <w:rStyle w:val="a3"/>
            <w:rFonts w:ascii="Liberation Serif" w:hAnsi="Liberation Serif"/>
            <w:sz w:val="28"/>
            <w:szCs w:val="28"/>
          </w:rPr>
          <w:t xml:space="preserve">статьей </w:t>
        </w:r>
      </w:hyperlink>
      <w:hyperlink r:id="rId7" w:history="1">
        <w:r w:rsidRPr="000254CC">
          <w:rPr>
            <w:rStyle w:val="a3"/>
            <w:rFonts w:ascii="Liberation Serif" w:hAnsi="Liberation Serif"/>
            <w:sz w:val="28"/>
            <w:szCs w:val="28"/>
          </w:rPr>
          <w:t>25</w:t>
        </w:r>
      </w:hyperlink>
      <w:r>
        <w:rPr>
          <w:rFonts w:ascii="Liberation Serif" w:hAnsi="Liberation Serif"/>
          <w:sz w:val="28"/>
          <w:szCs w:val="28"/>
        </w:rPr>
        <w:t xml:space="preserve"> Устава городского округа Верхняя Пышма, администрация городского округа Верхняя Пышма</w:t>
      </w:r>
    </w:p>
    <w:p w:rsidR="00264A92" w:rsidRPr="0013051B" w:rsidRDefault="00264A92" w:rsidP="00264A9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64A92" w:rsidRDefault="00264A92" w:rsidP="00264A9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прилагаемый порядок 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сооружений), систем подземных коммуникаций и стоянок автомобильного транспорта на территориях муниципальных объектов в сфере культуры и спорта, расположенных на территории городского округа Верхняя Пышма (далее – Порядок).</w:t>
      </w:r>
    </w:p>
    <w:p w:rsidR="00264A92" w:rsidRDefault="00264A92" w:rsidP="00264A9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Руководителям муниципального казенного учреждения «Управление культуры городского округа Верхняя Пышма», муниципального казенного учреждения «Управление физической культуры, спорта и молодежной политики городского округа Верхняя Пышма» организовать проведение </w:t>
      </w:r>
      <w:r>
        <w:rPr>
          <w:rFonts w:ascii="Liberation Serif" w:hAnsi="Liberation Serif"/>
          <w:sz w:val="28"/>
          <w:szCs w:val="28"/>
        </w:rPr>
        <w:lastRenderedPageBreak/>
        <w:t>мероприятий по обеспечению антитеррористической защищенности подведомственных учреждений в соответствии с утвержденным Порядком.</w:t>
      </w:r>
    </w:p>
    <w:p w:rsidR="00264A92" w:rsidRPr="00230F8A" w:rsidRDefault="00264A92" w:rsidP="00264A9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bookmarkStart w:id="0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 w:rsidRPr="00230F8A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230F8A">
        <w:rPr>
          <w:rFonts w:ascii="Liberation Serif" w:hAnsi="Liberation Serif"/>
          <w:sz w:val="28"/>
          <w:szCs w:val="28"/>
        </w:rPr>
        <w:t>).</w:t>
      </w:r>
      <w:bookmarkEnd w:id="0"/>
    </w:p>
    <w:p w:rsidR="00264A92" w:rsidRDefault="00264A92" w:rsidP="00264A9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Резинских</w:t>
      </w:r>
      <w:proofErr w:type="spellEnd"/>
      <w:r>
        <w:rPr>
          <w:rFonts w:ascii="Liberation Serif" w:hAnsi="Liberation Serif"/>
          <w:sz w:val="28"/>
          <w:szCs w:val="28"/>
        </w:rPr>
        <w:t xml:space="preserve"> Н.А.</w:t>
      </w:r>
    </w:p>
    <w:p w:rsidR="00264A92" w:rsidRDefault="00264A92" w:rsidP="00264A9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64A92" w:rsidRDefault="00264A92" w:rsidP="00264A9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64A92" w:rsidRPr="0013051B" w:rsidTr="001A5E20">
        <w:tc>
          <w:tcPr>
            <w:tcW w:w="6237" w:type="dxa"/>
            <w:vAlign w:val="bottom"/>
          </w:tcPr>
          <w:p w:rsidR="00264A92" w:rsidRPr="0013051B" w:rsidRDefault="00264A92" w:rsidP="001A5E2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64A92" w:rsidRPr="0013051B" w:rsidRDefault="00264A92" w:rsidP="001A5E2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28"/>
    <w:rsid w:val="001D6C88"/>
    <w:rsid w:val="00264A92"/>
    <w:rsid w:val="00C4112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4A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4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81DB05127C7846F2874A78FFF8533F0C2C1C4673228689BC083E959C034D21172B7F931778F8D17BAD5EEe7P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81DB05127C7846F2874A78FFF8533F0C2C1C4673228689BC083E959C034D21172B7F931778F8D17BAD4EDe7P0J" TargetMode="External"/><Relationship Id="rId5" Type="http://schemas.openxmlformats.org/officeDocument/2006/relationships/hyperlink" Target="consultantplus://offline/ref=14281DB05127C7846F286AAA9993DB39F3C99CCA633E253CC69185BE069032875132B1AC72338289e1P4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2022-05-06T07:10:00Z</dcterms:created>
  <dcterms:modified xsi:type="dcterms:W3CDTF">2022-05-06T07:10:00Z</dcterms:modified>
</cp:coreProperties>
</file>