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249A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 соответствии с пунктом 6 статьи 40 Градостроительного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кодекса Российской Федерации, с пунктом 1 статьи 7 Федерального закона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от 06 октября 2003 года № 131-ФЗ «Об общих принципах организации местного самоуправления в Российской Федерации», с пунктом 6 статьи 11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15/4, заключением комиссии по проведению общественных обсуждений от </w:t>
            </w:r>
            <w:r>
              <w:rPr>
                <w:rFonts w:ascii="Liberation Serif" w:hAnsi="Liberation Serif"/>
                <w:sz w:val="28"/>
                <w:szCs w:val="28"/>
              </w:rPr>
              <w:t>«__»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______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года, проведенных в период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 «__» ______ 2022 год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«__» ______ 2022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пунктом 68 раздела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капитального строительства на территории городского округа Верхняя Пышма», утвержденного постановлением администрации городского округа Верхняя Пышма от 26.02.2019 № 202 «О разработке и утверждении административных регламентов исполнения муниципальных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функций и административных регламентов предоставления муниципальных услуг в сфере архитектуры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градостроительства на территории городского округа Верхняя Пышма»,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  <w:proofErr w:type="gramEnd"/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 отношении земельного участка с кадастровым номером </w:t>
            </w:r>
            <w:r w:rsidRPr="005D5B4E">
              <w:rPr>
                <w:rFonts w:ascii="Liberation Serif" w:hAnsi="Liberation Serif"/>
                <w:sz w:val="28"/>
                <w:szCs w:val="28"/>
              </w:rPr>
              <w:t>66:36:0101001:3043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расположенного по адресу: </w:t>
            </w:r>
            <w:r w:rsidRPr="005D5B4E">
              <w:rPr>
                <w:rFonts w:ascii="Liberation Serif" w:hAnsi="Liberation Serif"/>
                <w:sz w:val="28"/>
                <w:szCs w:val="28"/>
              </w:rPr>
              <w:t>Российская Федерация, Свердловская область, г. Верхняя Пышма, район ул. Машиностроителей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5D5B4E">
              <w:rPr>
                <w:rFonts w:ascii="Liberation Serif" w:hAnsi="Liberation Serif"/>
                <w:sz w:val="28"/>
                <w:szCs w:val="28"/>
              </w:rPr>
              <w:t>в части установления минимального отступа от северной границы земельного участка – 2,2 м., отступа от западной и южной границы земельного участка – 0,0 м.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D5B4E">
              <w:rPr>
                <w:rFonts w:ascii="Liberation Serif" w:hAnsi="Liberation Serif"/>
                <w:sz w:val="28"/>
                <w:szCs w:val="28"/>
              </w:rPr>
              <w:t>и установление максимал</w:t>
            </w:r>
            <w:r>
              <w:rPr>
                <w:rFonts w:ascii="Liberation Serif" w:hAnsi="Liberation Serif"/>
                <w:sz w:val="28"/>
                <w:szCs w:val="28"/>
              </w:rPr>
              <w:t>ьного процента застройки – 80 %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91F76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136DD9"/>
    <w:rsid w:val="003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1</cp:revision>
  <dcterms:created xsi:type="dcterms:W3CDTF">2022-04-08T11:33:00Z</dcterms:created>
  <dcterms:modified xsi:type="dcterms:W3CDTF">2022-04-08T11:37:00Z</dcterms:modified>
</cp:coreProperties>
</file>