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D38FF" w:rsidTr="008D38FF">
        <w:trPr>
          <w:trHeight w:val="524"/>
        </w:trPr>
        <w:tc>
          <w:tcPr>
            <w:tcW w:w="9460" w:type="dxa"/>
            <w:gridSpan w:val="5"/>
            <w:hideMark/>
          </w:tcPr>
          <w:p w:rsidR="008D38FF" w:rsidRDefault="008D38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D38FF" w:rsidRDefault="008D38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D38FF" w:rsidRDefault="008D38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D38FF" w:rsidRDefault="008D38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82B32" wp14:editId="1F5CCF6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38FF" w:rsidTr="008D38FF">
        <w:trPr>
          <w:trHeight w:val="524"/>
        </w:trPr>
        <w:tc>
          <w:tcPr>
            <w:tcW w:w="284" w:type="dxa"/>
            <w:vAlign w:val="bottom"/>
            <w:hideMark/>
          </w:tcPr>
          <w:p w:rsidR="008D38FF" w:rsidRDefault="008D38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38FF" w:rsidRDefault="008D38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D38FF" w:rsidRDefault="008D38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38FF" w:rsidRDefault="008D38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D38FF" w:rsidRDefault="008D38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D38FF" w:rsidTr="008D38FF">
        <w:trPr>
          <w:trHeight w:val="130"/>
        </w:trPr>
        <w:tc>
          <w:tcPr>
            <w:tcW w:w="9460" w:type="dxa"/>
            <w:gridSpan w:val="5"/>
          </w:tcPr>
          <w:p w:rsidR="008D38FF" w:rsidRDefault="008D38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D38FF" w:rsidTr="008D38FF">
        <w:tc>
          <w:tcPr>
            <w:tcW w:w="9460" w:type="dxa"/>
            <w:gridSpan w:val="5"/>
          </w:tcPr>
          <w:p w:rsidR="008D38FF" w:rsidRDefault="008D38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D38FF" w:rsidRDefault="008D38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D38FF" w:rsidRDefault="008D38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D38FF" w:rsidTr="008D38FF">
        <w:tc>
          <w:tcPr>
            <w:tcW w:w="9460" w:type="dxa"/>
            <w:gridSpan w:val="5"/>
            <w:hideMark/>
          </w:tcPr>
          <w:p w:rsidR="008D38FF" w:rsidRDefault="008D38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 </w:t>
            </w:r>
          </w:p>
        </w:tc>
      </w:tr>
      <w:tr w:rsidR="008D38FF" w:rsidTr="008D38FF">
        <w:tc>
          <w:tcPr>
            <w:tcW w:w="9460" w:type="dxa"/>
            <w:gridSpan w:val="5"/>
          </w:tcPr>
          <w:p w:rsidR="008D38FF" w:rsidRDefault="008D38FF">
            <w:pPr>
              <w:jc w:val="center"/>
              <w:rPr>
                <w:rFonts w:ascii="Liberation Serif" w:hAnsi="Liberation Serif"/>
                <w:sz w:val="16"/>
                <w:szCs w:val="28"/>
              </w:rPr>
            </w:pPr>
          </w:p>
          <w:p w:rsidR="008D38FF" w:rsidRDefault="008D38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D38FF" w:rsidRDefault="008D38FF" w:rsidP="008D38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7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«</w:t>
      </w:r>
      <w:r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Федерации», в целях реализации частей 7 и 9</w:t>
      </w:r>
      <w:r>
        <w:rPr>
          <w:rFonts w:ascii="Liberation Serif" w:hAnsi="Liberation Serif"/>
          <w:sz w:val="28"/>
          <w:szCs w:val="28"/>
        </w:rPr>
        <w:t xml:space="preserve"> статьи 18.3 Федерального закона от 31 декабря 2014 года № 488-ФЗ </w:t>
      </w:r>
      <w:r>
        <w:rPr>
          <w:rFonts w:ascii="Liberation Serif" w:hAnsi="Liberation Serif"/>
          <w:sz w:val="28"/>
          <w:szCs w:val="28"/>
        </w:rPr>
        <w:br/>
        <w:t>«О промышленной политике в Российской Федерации», руководствуясь Уставом городского округа, администрация городского округа Верхняя Пышма</w:t>
      </w:r>
      <w:proofErr w:type="gramEnd"/>
    </w:p>
    <w:p w:rsidR="008D38FF" w:rsidRDefault="008D38FF" w:rsidP="008D38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D38FF" w:rsidRDefault="008D38FF" w:rsidP="008D38F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прилагаемые:</w:t>
      </w:r>
    </w:p>
    <w:p w:rsidR="008D38FF" w:rsidRDefault="008D38FF" w:rsidP="008D38FF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контрактом;</w:t>
      </w:r>
    </w:p>
    <w:p w:rsidR="008D38FF" w:rsidRDefault="008D38FF" w:rsidP="008D38FF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комиссии по согласованию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Пышма.</w:t>
      </w:r>
    </w:p>
    <w:p w:rsidR="008D38FF" w:rsidRDefault="008D38FF" w:rsidP="008D38F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D38FF">
        <w:rPr>
          <w:rFonts w:ascii="Liberation Serif" w:hAnsi="Liberation Serif"/>
          <w:sz w:val="28"/>
          <w:szCs w:val="28"/>
          <w:lang w:val="en-US"/>
        </w:rPr>
        <w:t>www</w:t>
      </w:r>
      <w:r w:rsidRPr="008D38FF"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 w:rsidRPr="008D38FF">
        <w:rPr>
          <w:rFonts w:ascii="Liberation Serif" w:hAnsi="Liberation Serif"/>
          <w:sz w:val="28"/>
          <w:szCs w:val="28"/>
        </w:rPr>
        <w:t>.р</w:t>
      </w:r>
      <w:proofErr w:type="gramEnd"/>
      <w:r w:rsidRPr="008D38FF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8D38FF" w:rsidRDefault="008D38FF" w:rsidP="008D38F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Liberation Serif" w:hAnsi="Liberation Serif" w:cs="Liberation Serif"/>
          <w:sz w:val="28"/>
          <w:szCs w:val="28"/>
        </w:rPr>
        <w:t xml:space="preserve">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8D38FF" w:rsidRDefault="008D38FF" w:rsidP="008D38FF">
      <w:pPr>
        <w:widowControl w:val="0"/>
        <w:ind w:firstLine="709"/>
        <w:jc w:val="both"/>
        <w:rPr>
          <w:rFonts w:ascii="Liberation Serif" w:hAnsi="Liberation Serif"/>
          <w:sz w:val="4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D38FF" w:rsidTr="008D38FF">
        <w:tc>
          <w:tcPr>
            <w:tcW w:w="6237" w:type="dxa"/>
            <w:vAlign w:val="bottom"/>
            <w:hideMark/>
          </w:tcPr>
          <w:p w:rsidR="008D38FF" w:rsidRDefault="008D38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D38FF" w:rsidRDefault="008D38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D38FF" w:rsidRDefault="008D38FF" w:rsidP="008D38FF">
      <w:pPr>
        <w:pStyle w:val="ConsNormal"/>
        <w:widowControl/>
        <w:ind w:firstLine="0"/>
        <w:rPr>
          <w:rFonts w:ascii="Liberation Serif" w:hAnsi="Liberation Serif"/>
          <w:sz w:val="10"/>
        </w:rPr>
      </w:pPr>
    </w:p>
    <w:p w:rsidR="00E4264B" w:rsidRDefault="00E4264B"/>
    <w:p w:rsidR="008C7F41" w:rsidRDefault="008C7F41"/>
    <w:p w:rsidR="008C7F41" w:rsidRDefault="008C7F41" w:rsidP="008C7F41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41" w:rsidRDefault="008C7F41" w:rsidP="008C7F4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1488782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</w:p>
                          <w:p w:rsidR="008C7F41" w:rsidRDefault="008C7F41" w:rsidP="008C7F4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 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C7F41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714887824"/>
                                <w:p w:rsidR="008C7F41" w:rsidRDefault="008C7F41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C7F41" w:rsidRDefault="008C7F41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1228332" w:edGrp="everyone"/>
                                  <w:permEnd w:id="11228332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8C7F41" w:rsidRDefault="008C7F41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C7F41" w:rsidRDefault="008C7F41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546459663" w:edGrp="everyone"/>
                                  <w:permEnd w:id="546459663"/>
                                </w:p>
                              </w:tc>
                            </w:tr>
                          </w:tbl>
                          <w:p w:rsidR="008C7F41" w:rsidRDefault="008C7F41" w:rsidP="008C7F4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C7F41" w:rsidRDefault="008C7F41" w:rsidP="008C7F4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C7F41" w:rsidRDefault="008C7F41" w:rsidP="008C7F41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C7F41" w:rsidRDefault="008C7F41" w:rsidP="008C7F4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1488782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 </w:t>
                      </w:r>
                    </w:p>
                    <w:p w:rsidR="008C7F41" w:rsidRDefault="008C7F41" w:rsidP="008C7F4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 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C7F41">
                        <w:tc>
                          <w:tcPr>
                            <w:tcW w:w="534" w:type="dxa"/>
                            <w:hideMark/>
                          </w:tcPr>
                          <w:permEnd w:id="714887824"/>
                          <w:p w:rsidR="008C7F41" w:rsidRDefault="008C7F4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C7F41" w:rsidRDefault="008C7F41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228332" w:edGrp="everyone"/>
                            <w:permEnd w:id="11228332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8C7F41" w:rsidRDefault="008C7F4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C7F41" w:rsidRDefault="008C7F41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46459663" w:edGrp="everyone"/>
                            <w:permEnd w:id="546459663"/>
                          </w:p>
                        </w:tc>
                      </w:tr>
                    </w:tbl>
                    <w:p w:rsidR="008C7F41" w:rsidRDefault="008C7F41" w:rsidP="008C7F4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C7F41" w:rsidRDefault="008C7F41" w:rsidP="008C7F4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C7F41" w:rsidRDefault="008C7F41" w:rsidP="008C7F41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7F41" w:rsidRDefault="008C7F41" w:rsidP="008C7F41">
      <w:pPr>
        <w:jc w:val="center"/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jc w:val="center"/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jc w:val="center"/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jc w:val="center"/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spacing w:line="230" w:lineRule="auto"/>
        <w:ind w:left="10" w:hanging="1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</w:r>
    </w:p>
    <w:p w:rsidR="008C7F41" w:rsidRDefault="008C7F41" w:rsidP="008C7F41">
      <w:pPr>
        <w:spacing w:line="230" w:lineRule="auto"/>
        <w:ind w:left="10" w:hanging="10"/>
        <w:jc w:val="center"/>
        <w:rPr>
          <w:rFonts w:ascii="Liberation Serif" w:hAnsi="Liberation Serif" w:cs="Liberation Serif"/>
          <w:sz w:val="28"/>
          <w:szCs w:val="28"/>
        </w:rPr>
      </w:pPr>
    </w:p>
    <w:p w:rsidR="008C7F41" w:rsidRDefault="008C7F41" w:rsidP="008C7F41">
      <w:pPr>
        <w:numPr>
          <w:ilvl w:val="0"/>
          <w:numId w:val="3"/>
        </w:numPr>
        <w:ind w:right="43" w:firstLine="68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Настоящий Порядок определяет процедуру согласования администрацией городского округа Верхняя Пышма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 (далее — порядок).</w:t>
      </w:r>
    </w:p>
    <w:p w:rsidR="008C7F41" w:rsidRDefault="008C7F41" w:rsidP="008C7F41">
      <w:pPr>
        <w:numPr>
          <w:ilvl w:val="0"/>
          <w:numId w:val="3"/>
        </w:numPr>
        <w:ind w:right="43" w:firstLine="68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Инвестор направляет в администрацию городского округа Верхняя Пышма заявление в соответствии с утвержденной формой (далее – заявление) с приложением следующих документов:</w:t>
      </w:r>
    </w:p>
    <w:p w:rsidR="008C7F41" w:rsidRDefault="008C7F41" w:rsidP="008C7F41">
      <w:pPr>
        <w:numPr>
          <w:ilvl w:val="1"/>
          <w:numId w:val="4"/>
        </w:numPr>
        <w:spacing w:after="5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информация об инвесторе – инициаторе заключения специального инвестиционного контракта в соответствии с утвержденной формой;</w:t>
      </w:r>
    </w:p>
    <w:p w:rsidR="008C7F41" w:rsidRDefault="008C7F41" w:rsidP="008C7F41">
      <w:pPr>
        <w:numPr>
          <w:ilvl w:val="1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информация об инвестиционном проекте, планируемом к реализации, в соответствии с утвержденной формой;</w:t>
      </w:r>
    </w:p>
    <w:p w:rsidR="008C7F41" w:rsidRDefault="008C7F41" w:rsidP="008C7F41">
      <w:pPr>
        <w:numPr>
          <w:ilvl w:val="1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информация о месте реализации инвестиционного проекта в соответствии с утвержденной формой;</w:t>
      </w:r>
    </w:p>
    <w:p w:rsidR="008C7F41" w:rsidRDefault="008C7F41" w:rsidP="008C7F41">
      <w:pPr>
        <w:numPr>
          <w:ilvl w:val="1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информация о современной технологии, разработке и (или) внедрении которой предполагается осуществлять в ходе реализации инвестиционного проекта в соответствии с утвержденной формой.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Документы, указанные в пункте 2 настоящего порядка, должны быть подписаны руководителем с указанием даты составления, заверены печатью (при наличии), либо указано отсутствие печати.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Инвестор несет ответственность за достоверность представленных сведений. Заявление и прилагаемые к нему документы подписываются инвестором, либо иным уполномоченным представителем инвестора.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Заявление и прилагаемые к нему документы рассматриваются администрацией городского округа Верхняя Пышма в течение 30 (тридцати) рабочих дней со дня их регистрации.  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Управление делами администрации городского округа Верхняя Пышма:</w:t>
      </w:r>
    </w:p>
    <w:p w:rsidR="008C7F41" w:rsidRDefault="008C7F41" w:rsidP="008C7F41">
      <w:pPr>
        <w:numPr>
          <w:ilvl w:val="1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регистрирует поступившее от инвестора заявление посредством системы электронного документооборота и делопроизводства;</w:t>
      </w:r>
    </w:p>
    <w:p w:rsidR="008C7F41" w:rsidRDefault="008C7F41" w:rsidP="008C7F41">
      <w:pPr>
        <w:numPr>
          <w:ilvl w:val="1"/>
          <w:numId w:val="4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направляет посредством системы электронного документооборота и делопроизводства в Комитет экономики и муниципального заказа, Управление архитектуры и градостроительства и Комитет по управлению имуществом администрации городского округа Верхняя Пышма зарегистрированное заявление с приложенными документами.</w:t>
      </w:r>
    </w:p>
    <w:p w:rsidR="008C7F41" w:rsidRDefault="008C7F41" w:rsidP="008C7F41">
      <w:pPr>
        <w:numPr>
          <w:ilvl w:val="0"/>
          <w:numId w:val="4"/>
        </w:numPr>
        <w:spacing w:line="247" w:lineRule="auto"/>
        <w:ind w:left="0" w:right="29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Документы внутри администрации городского округа Верхняя Пышма направляются посредством системы электронного документооборота и делопроизводства.</w:t>
      </w:r>
    </w:p>
    <w:p w:rsidR="008C7F41" w:rsidRDefault="008C7F41" w:rsidP="008C7F41">
      <w:pPr>
        <w:numPr>
          <w:ilvl w:val="0"/>
          <w:numId w:val="4"/>
        </w:numPr>
        <w:spacing w:line="247" w:lineRule="auto"/>
        <w:ind w:left="0" w:right="29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Управление архитектуры и градостроительства администрации городского округа Верхняя Пышма в срок, не превышающий 5 (пяти) рабочих дней со дня поступления документов в Управление архитектуры и градостроительства администрации городского округа Верхняя Пышма, направляют в Комитет экономики и муниципального заказа администрации городского округа Верхняя Пышма заключение о соответствии реализации инвестиционного проекта на выбранном (выбранных) инвестором земельном участке (земельных участках) документам территориального планирования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Пышма, режиму использования, установленному градостроительными регламентами Правил землепользования и застройки городского округа Верхняя Пышма, документации по планировке территории (в случае расположения земельного участка (земельных участков) в границах территории). </w:t>
      </w:r>
    </w:p>
    <w:p w:rsidR="008C7F41" w:rsidRDefault="008C7F41" w:rsidP="008C7F41">
      <w:pPr>
        <w:numPr>
          <w:ilvl w:val="0"/>
          <w:numId w:val="4"/>
        </w:numPr>
        <w:spacing w:line="247" w:lineRule="auto"/>
        <w:ind w:left="0" w:right="29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Заключение должно содержать следующую информацию:</w:t>
      </w:r>
    </w:p>
    <w:p w:rsidR="008C7F41" w:rsidRDefault="008C7F41" w:rsidP="008C7F41">
      <w:pPr>
        <w:spacing w:line="247" w:lineRule="auto"/>
        <w:ind w:right="29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о земельном участке (земельных участках), планируемом (планируемых) для производства промышленной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продукции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контрактом: 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а) функциональная зона; 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б) территориальная зона; 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в) кадастровый номер (при наличии); 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г) площадь; 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д) вид разрешенного использования земельного участка (при наличии);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е) адрес (местоположение).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2) одно из мнений Управления архитектуры и градостроительства: 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а) о согласовании места производства промышленной продукции;</w:t>
      </w:r>
    </w:p>
    <w:p w:rsidR="008C7F41" w:rsidRDefault="008C7F41" w:rsidP="008C7F41">
      <w:pPr>
        <w:spacing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б) о невозможности согласования места производства промышленной продукции, с указанием обоснований соответствующего решения.</w:t>
      </w:r>
    </w:p>
    <w:p w:rsidR="008C7F41" w:rsidRDefault="008C7F41" w:rsidP="008C7F41">
      <w:pPr>
        <w:numPr>
          <w:ilvl w:val="0"/>
          <w:numId w:val="4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Комитет по управлению имуществом администрации городского округа Верхняя Пышма в срок, не превышающий 5 (пяти) рабочих дней со дня поступления документов в Комитет по управлению имуществом администрации городского округа Верхняя Пышма направляют в Комитет экономики и муниципального заказа администрации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Верхняя Пышма информационную справку, в которой указывает на наличие или отсутствие правоустанавливающего документа на данный (данные) земельный участок (земельные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участки), планируемого (планируемых) для производства промышленной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продукции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контрактом. </w:t>
      </w:r>
    </w:p>
    <w:p w:rsidR="008C7F41" w:rsidRDefault="008C7F41" w:rsidP="008C7F41">
      <w:pPr>
        <w:numPr>
          <w:ilvl w:val="0"/>
          <w:numId w:val="4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Комитет экономики и муниципального заказа администрации городского округа Верхняя Пышма в срок, не превышающий 5 (пять) рабочих дней со дня поступления заключения от Управления архитектуры и градостроительства администрации городского округа Верхняя Пышма и информационной справки от Комитета по управлению имуществом администрации городского округа Верхняя Пышма, готовит сводное заключение о согласовании (не согласовании) места производства промышленной продукции, производство которой должно быть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контрактом.</w:t>
      </w:r>
    </w:p>
    <w:p w:rsidR="008C7F41" w:rsidRDefault="008C7F41" w:rsidP="008C7F41">
      <w:pPr>
        <w:numPr>
          <w:ilvl w:val="0"/>
          <w:numId w:val="4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Сводное заключение должно содержать следующую информацию:</w:t>
      </w:r>
    </w:p>
    <w:p w:rsidR="008C7F41" w:rsidRDefault="008C7F41" w:rsidP="008C7F41">
      <w:pPr>
        <w:numPr>
          <w:ilvl w:val="0"/>
          <w:numId w:val="5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полное наименование инвестора (для юридического лица), фамилию, имя, отчество (для индивидуального предпринимателя);</w:t>
      </w:r>
    </w:p>
    <w:p w:rsidR="008C7F41" w:rsidRDefault="008C7F41" w:rsidP="008C7F41">
      <w:pPr>
        <w:numPr>
          <w:ilvl w:val="0"/>
          <w:numId w:val="5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основной государственный регистрационный номер </w:t>
      </w:r>
      <w:r>
        <w:rPr>
          <w:rFonts w:ascii="Liberation Serif" w:hAnsi="Liberation Serif"/>
          <w:color w:val="000000"/>
          <w:sz w:val="28"/>
          <w:szCs w:val="28"/>
        </w:rPr>
        <w:br/>
        <w:t>(для юридического лица), идентификационный номер налогоплательщика (для физического лица), основной государственный номер индивидуального предпринимателя (для индивидуального предпринимателя);</w:t>
      </w:r>
    </w:p>
    <w:p w:rsidR="008C7F41" w:rsidRDefault="008C7F41" w:rsidP="008C7F41">
      <w:pPr>
        <w:numPr>
          <w:ilvl w:val="0"/>
          <w:numId w:val="5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наименование современной технологии, разработку и (или) внедрение которой предполагается осуществлять в ходе реализации инвестиционного проекта в соответствие с перечнем современных технологий, утвержденным Правительством Российской Федерации;</w:t>
      </w:r>
    </w:p>
    <w:p w:rsidR="008C7F41" w:rsidRDefault="008C7F41" w:rsidP="008C7F41">
      <w:pPr>
        <w:numPr>
          <w:ilvl w:val="0"/>
          <w:numId w:val="5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информацию о земельном участке (земельных участках), планируемом (планируемых) для производства промышленной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продукции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контрактом: </w:t>
      </w:r>
    </w:p>
    <w:p w:rsidR="008C7F41" w:rsidRDefault="008C7F41" w:rsidP="008C7F41">
      <w:pPr>
        <w:numPr>
          <w:ilvl w:val="0"/>
          <w:numId w:val="6"/>
        </w:numPr>
        <w:spacing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кадастровый номер (при наличии), </w:t>
      </w:r>
    </w:p>
    <w:p w:rsidR="008C7F41" w:rsidRDefault="008C7F41" w:rsidP="008C7F41">
      <w:pPr>
        <w:numPr>
          <w:ilvl w:val="0"/>
          <w:numId w:val="6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площадь, </w:t>
      </w:r>
    </w:p>
    <w:p w:rsidR="008C7F41" w:rsidRDefault="008C7F41" w:rsidP="008C7F41">
      <w:pPr>
        <w:numPr>
          <w:ilvl w:val="0"/>
          <w:numId w:val="6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адрес (местоположение).</w:t>
      </w:r>
    </w:p>
    <w:p w:rsidR="008C7F41" w:rsidRDefault="008C7F41" w:rsidP="008C7F41">
      <w:pPr>
        <w:numPr>
          <w:ilvl w:val="0"/>
          <w:numId w:val="5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одно из следующих предложений:</w:t>
      </w:r>
    </w:p>
    <w:p w:rsidR="008C7F41" w:rsidRDefault="008C7F41" w:rsidP="008C7F41">
      <w:pPr>
        <w:numPr>
          <w:ilvl w:val="0"/>
          <w:numId w:val="6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 согласовании места производства промышленной продукции;</w:t>
      </w:r>
    </w:p>
    <w:p w:rsidR="008C7F41" w:rsidRDefault="008C7F41" w:rsidP="008C7F41">
      <w:pPr>
        <w:numPr>
          <w:ilvl w:val="0"/>
          <w:numId w:val="6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 невозможности согласования места производства промышленной продукции, с указанием обоснований соответствующего решения.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 Основанием для подготовки Комитетом экономики и муниципального заказа администрации городского округа Верхняя Пышма сводного заключения с предложением о невозможности согласования места производства промышленной продукции являются следующие условия: </w:t>
      </w:r>
    </w:p>
    <w:p w:rsidR="008C7F41" w:rsidRDefault="008C7F41" w:rsidP="008C7F41">
      <w:pPr>
        <w:numPr>
          <w:ilvl w:val="0"/>
          <w:numId w:val="7"/>
        </w:numPr>
        <w:tabs>
          <w:tab w:val="left" w:pos="426"/>
        </w:tabs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технология, разработка и (или) внедрение которой предполагается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осуществлять в ходе реализации инвестиционного проекта не включена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в перечень современных технологий, утвержденный Правительством Российской Федерации;</w:t>
      </w:r>
    </w:p>
    <w:p w:rsidR="008C7F41" w:rsidRDefault="008C7F41" w:rsidP="008C7F41">
      <w:pPr>
        <w:pStyle w:val="a5"/>
        <w:numPr>
          <w:ilvl w:val="0"/>
          <w:numId w:val="7"/>
        </w:numPr>
        <w:ind w:left="0" w:right="43" w:firstLine="709"/>
        <w:rPr>
          <w:rFonts w:ascii="Liberation Serif" w:hAnsi="Liberation Serif"/>
          <w:szCs w:val="28"/>
          <w:lang w:val="ru-RU"/>
        </w:rPr>
      </w:pPr>
      <w:proofErr w:type="gramStart"/>
      <w:r>
        <w:rPr>
          <w:rFonts w:ascii="Liberation Serif" w:hAnsi="Liberation Serif"/>
          <w:szCs w:val="28"/>
          <w:lang w:val="ru-RU"/>
        </w:rPr>
        <w:t>полное или частичное отсутствие в прилагаемых документах информации, необходимой для проведения оценки возможности реализации инвестиционного проекта на выбранном (выбранных) инвестором земельном участке (земельных участках);</w:t>
      </w:r>
      <w:proofErr w:type="gramEnd"/>
    </w:p>
    <w:p w:rsidR="008C7F41" w:rsidRDefault="008C7F41" w:rsidP="008C7F41">
      <w:pPr>
        <w:pStyle w:val="a5"/>
        <w:numPr>
          <w:ilvl w:val="0"/>
          <w:numId w:val="7"/>
        </w:numPr>
        <w:ind w:left="0" w:right="43" w:firstLine="709"/>
        <w:rPr>
          <w:rFonts w:ascii="Liberation Serif" w:hAnsi="Liberation Serif"/>
          <w:szCs w:val="28"/>
          <w:lang w:val="ru-RU"/>
        </w:rPr>
      </w:pPr>
      <w:proofErr w:type="gramStart"/>
      <w:r>
        <w:rPr>
          <w:rFonts w:ascii="Liberation Serif" w:hAnsi="Liberation Serif"/>
          <w:szCs w:val="28"/>
          <w:lang w:val="ru-RU"/>
        </w:rPr>
        <w:t>невозможность реализации инвестиционного проекта на выбранном (выбранных) инвестором земельном участке (земельных участках) ввиду несоответствия документам территориального планирования городского округа Верхняя Пышма, режиму использования, установленному градостроительными регламентами Правил землепользования и застройки городского округа Верхняя Пышма, документации по планировке территории (в случае расположения земельного участка (земельных участков) в границах территории);</w:t>
      </w:r>
      <w:proofErr w:type="gramEnd"/>
    </w:p>
    <w:p w:rsidR="008C7F41" w:rsidRDefault="008C7F41" w:rsidP="008C7F41">
      <w:pPr>
        <w:pStyle w:val="a5"/>
        <w:numPr>
          <w:ilvl w:val="0"/>
          <w:numId w:val="7"/>
        </w:numPr>
        <w:ind w:left="0" w:right="43" w:firstLine="709"/>
        <w:rPr>
          <w:rFonts w:ascii="Liberation Serif" w:hAnsi="Liberation Serif"/>
          <w:szCs w:val="28"/>
          <w:lang w:val="ru-RU"/>
        </w:rPr>
      </w:pPr>
      <w:r>
        <w:rPr>
          <w:rFonts w:ascii="Liberation Serif" w:hAnsi="Liberation Serif"/>
          <w:szCs w:val="28"/>
          <w:lang w:val="ru-RU"/>
        </w:rPr>
        <w:t xml:space="preserve">невозможность реализации инвестиционного проекта на выбранном (выбранных) земельном </w:t>
      </w:r>
      <w:proofErr w:type="gramStart"/>
      <w:r>
        <w:rPr>
          <w:rFonts w:ascii="Liberation Serif" w:hAnsi="Liberation Serif"/>
          <w:szCs w:val="28"/>
          <w:lang w:val="ru-RU"/>
        </w:rPr>
        <w:t>участке</w:t>
      </w:r>
      <w:proofErr w:type="gramEnd"/>
      <w:r>
        <w:rPr>
          <w:rFonts w:ascii="Liberation Serif" w:hAnsi="Liberation Serif"/>
          <w:szCs w:val="28"/>
          <w:lang w:val="ru-RU"/>
        </w:rPr>
        <w:t xml:space="preserve"> (земельных участках) ввиду наличия ограничений, препятствующих реализации, установленных на земельный участок (земельные участки) в соответствии с действующим законодательством. 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Комитет экономики и муниципального заказа администрации городского округа Верхняя Пышма для вынесения решения в течение 5 (пяти) рабочих дней организует заседание Комиссии по согласованию </w:t>
      </w:r>
      <w:r>
        <w:rPr>
          <w:rFonts w:ascii="Liberation Serif" w:hAnsi="Liberation Serif"/>
          <w:sz w:val="28"/>
          <w:szCs w:val="28"/>
        </w:rPr>
        <w:t>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</w:r>
      <w:r>
        <w:rPr>
          <w:rFonts w:ascii="Liberation Serif" w:hAnsi="Liberation Serif"/>
          <w:color w:val="000000"/>
          <w:sz w:val="28"/>
          <w:szCs w:val="28"/>
        </w:rPr>
        <w:t xml:space="preserve"> (далее – Комиссия). </w:t>
      </w:r>
      <w:proofErr w:type="gramEnd"/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Комиссия является коллегиальным совещательным органом, формируется в составе председателя Комиссии, заместителя председателя Комиссии, секретаря Комиссии и членов Комиссии, согласно приложению </w:t>
      </w:r>
      <w:r>
        <w:rPr>
          <w:rFonts w:ascii="Liberation Serif" w:hAnsi="Liberation Serif"/>
          <w:color w:val="000000"/>
          <w:sz w:val="28"/>
          <w:szCs w:val="28"/>
        </w:rPr>
        <w:br/>
        <w:t>№ 2 к постановлению.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состав Комиссии входят:</w:t>
      </w:r>
    </w:p>
    <w:p w:rsidR="008C7F41" w:rsidRDefault="008C7F41" w:rsidP="008C7F41">
      <w:pPr>
        <w:spacing w:after="5" w:line="247" w:lineRule="auto"/>
        <w:ind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>Первый заместитель Главы администрации по инвестиционной политики и развитию территории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8C7F41" w:rsidRDefault="008C7F41" w:rsidP="008C7F41">
      <w:pPr>
        <w:numPr>
          <w:ilvl w:val="0"/>
          <w:numId w:val="8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Заместитель Главы администрации по экономике и финансам городского округа Верхняя Пышма;</w:t>
      </w:r>
    </w:p>
    <w:p w:rsidR="008C7F41" w:rsidRDefault="008C7F41" w:rsidP="008C7F41">
      <w:pPr>
        <w:numPr>
          <w:ilvl w:val="0"/>
          <w:numId w:val="8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 начальник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Пышма;</w:t>
      </w:r>
    </w:p>
    <w:p w:rsidR="008C7F41" w:rsidRDefault="008C7F41" w:rsidP="008C7F41">
      <w:pPr>
        <w:numPr>
          <w:ilvl w:val="0"/>
          <w:numId w:val="8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начальник юридического отдела администрации городского округа Верхняя Пышма;</w:t>
      </w:r>
    </w:p>
    <w:p w:rsidR="008C7F41" w:rsidRDefault="008C7F41" w:rsidP="008C7F41">
      <w:pPr>
        <w:numPr>
          <w:ilvl w:val="0"/>
          <w:numId w:val="8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председатель комитета по управлению имуществом администрации городского округа Верхняя Пышма </w:t>
      </w:r>
    </w:p>
    <w:p w:rsidR="008C7F41" w:rsidRDefault="008C7F41" w:rsidP="008C7F41">
      <w:pPr>
        <w:numPr>
          <w:ilvl w:val="0"/>
          <w:numId w:val="8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начальник управления архитектуры и градостроительства администрации городского округа Верхняя Пышма;</w:t>
      </w:r>
    </w:p>
    <w:p w:rsidR="008C7F41" w:rsidRDefault="008C7F41" w:rsidP="008C7F41">
      <w:pPr>
        <w:numPr>
          <w:ilvl w:val="0"/>
          <w:numId w:val="8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председатель комитета экономики и муниципального заказа администрации городского округа.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Заседание Комиссии считается правомочным, если на нем присутствует более половины членов Комиссии. 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Председателем Комиссии является первый заместитель Главы администрации по инвестиционной политике и развитию территории городского округа Верхняя Пышма. 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 результатам рассмотрения сводного заключения, подготовленного Комитетом экономики и муниципального заказа администрации городского округа Верхняя Пышма на заседании Комиссии, принимается одно из рекомендаций:</w:t>
      </w:r>
    </w:p>
    <w:p w:rsidR="008C7F41" w:rsidRDefault="008C7F41" w:rsidP="008C7F41">
      <w:pPr>
        <w:numPr>
          <w:ilvl w:val="1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 согласовании места производства промышленной продукции;</w:t>
      </w:r>
    </w:p>
    <w:p w:rsidR="008C7F41" w:rsidRDefault="008C7F41" w:rsidP="008C7F41">
      <w:pPr>
        <w:numPr>
          <w:ilvl w:val="1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 невозможности согласования места производства промышленной продукции.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Рекомендации Комиссии оформляются протоколом, который подписывается председательствующим на заседании Комиссии и секретарем Комиссии. </w:t>
      </w:r>
    </w:p>
    <w:p w:rsidR="008C7F41" w:rsidRDefault="008C7F41" w:rsidP="008C7F41">
      <w:pPr>
        <w:numPr>
          <w:ilvl w:val="0"/>
          <w:numId w:val="4"/>
        </w:numPr>
        <w:spacing w:after="5" w:line="247" w:lineRule="auto"/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На основании подписанного протокола Комитет экономики и муниципального заказа администрации городского округа Верхняя Пышма в течение 5 (пяти) рабочих дней со дня подписания председательствующим на заседании Комиссии протокола готовит письмо администрации городского округа Верхняя Пышма о согласовании либо о несогласовании </w:t>
      </w:r>
      <w:r>
        <w:rPr>
          <w:rFonts w:ascii="Liberation Serif" w:hAnsi="Liberation Serif"/>
          <w:sz w:val="28"/>
          <w:szCs w:val="28"/>
        </w:rPr>
        <w:t>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</w:t>
      </w:r>
      <w:proofErr w:type="gramEnd"/>
      <w:r>
        <w:rPr>
          <w:rFonts w:ascii="Liberation Serif" w:hAnsi="Liberation Serif"/>
          <w:sz w:val="28"/>
          <w:szCs w:val="28"/>
        </w:rPr>
        <w:t xml:space="preserve"> в соответствии со специальным инвестиционным контрактом</w:t>
      </w:r>
      <w:r>
        <w:rPr>
          <w:rFonts w:ascii="Liberation Serif" w:hAnsi="Liberation Serif"/>
          <w:color w:val="000000"/>
          <w:sz w:val="28"/>
          <w:szCs w:val="28"/>
        </w:rPr>
        <w:t xml:space="preserve"> (далее – письмо).</w:t>
      </w:r>
    </w:p>
    <w:p w:rsidR="008C7F41" w:rsidRDefault="008C7F41" w:rsidP="008C7F41">
      <w:pPr>
        <w:numPr>
          <w:ilvl w:val="0"/>
          <w:numId w:val="4"/>
        </w:numPr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Письмо, указанное в пункте 21 настоящего порядка, направляется инвестору в течение 5 (пяти) рабочих дней с момента подписания письма почтой, либо электронной почтой, указанной в заявлении, для дальнейшего использования инвестором при направлении предложения инвестора о заключении специального инвестиционного контракта. </w:t>
      </w:r>
    </w:p>
    <w:p w:rsidR="008C7F41" w:rsidRDefault="008C7F41" w:rsidP="008C7F41">
      <w:pPr>
        <w:numPr>
          <w:ilvl w:val="0"/>
          <w:numId w:val="4"/>
        </w:numPr>
        <w:ind w:left="0" w:right="43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случае принятия решения о невозможности согласования места производства промышленной продукции по основаниям инвестор вправе повторно обратиться в администрацию городского округа Верхняя Пышма за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получением согласования после устранения замечания (замечаний), установленных в решении.</w:t>
      </w: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C7F41" w:rsidTr="008C7F41">
        <w:tc>
          <w:tcPr>
            <w:tcW w:w="5211" w:type="dxa"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lang w:eastAsia="en-US"/>
              </w:rPr>
            </w:pPr>
            <w:bookmarkStart w:id="0" w:name="sub_1100"/>
          </w:p>
        </w:tc>
        <w:tc>
          <w:tcPr>
            <w:tcW w:w="4360" w:type="dxa"/>
            <w:hideMark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Приложение № 1 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к </w:t>
            </w:r>
            <w:hyperlink r:id="rId6" w:anchor="sub_1000" w:history="1">
              <w:r>
                <w:rPr>
                  <w:rStyle w:val="a3"/>
                  <w:rFonts w:ascii="Liberation Serif" w:hAnsi="Liberation Serif"/>
                  <w:sz w:val="28"/>
                  <w:szCs w:val="28"/>
                </w:rPr>
                <w:t>Порядку</w:t>
              </w:r>
            </w:hyperlink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      </w:r>
          </w:p>
        </w:tc>
      </w:tr>
      <w:bookmarkEnd w:id="0"/>
    </w:tbl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ЗАЯВЛЕНИЕ</w:t>
      </w: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о согласовании городским округом Верхняя Пышма места производства</w:t>
      </w: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промышленной продукции на основании части 7 (9) статьи 18.3</w:t>
      </w: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Федерального закона от 31 декабря 2014 года № 488-ФЗ «О </w:t>
      </w:r>
      <w:proofErr w:type="gramStart"/>
      <w:r>
        <w:rPr>
          <w:rFonts w:ascii="Liberation Serif" w:hAnsi="Liberation Serif"/>
          <w:bCs/>
          <w:color w:val="000000"/>
          <w:sz w:val="28"/>
          <w:szCs w:val="28"/>
        </w:rPr>
        <w:t>промышленной</w:t>
      </w:r>
      <w:proofErr w:type="gramEnd"/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политике в Российской Федерации»</w:t>
      </w: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</w:t>
      </w: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i/>
          <w:color w:val="000000"/>
        </w:rPr>
      </w:pPr>
      <w:proofErr w:type="gramStart"/>
      <w:r>
        <w:rPr>
          <w:rFonts w:ascii="Liberation Serif" w:hAnsi="Liberation Serif"/>
          <w:i/>
          <w:color w:val="000000"/>
        </w:rPr>
        <w:t>(наименование организации (индивидуального предпринимателя)</w:t>
      </w:r>
      <w:proofErr w:type="gramEnd"/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просит согласовать место производства промышленной продукции в целях заключения специального инвестиционного контракта в рамках реализации инвестиционного проекта</w:t>
      </w: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_________________________________________________________________.</w:t>
      </w: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i/>
          <w:color w:val="000000"/>
        </w:rPr>
      </w:pPr>
      <w:r>
        <w:rPr>
          <w:rFonts w:ascii="Liberation Serif" w:hAnsi="Liberation Serif"/>
          <w:i/>
          <w:color w:val="000000"/>
        </w:rPr>
        <w:t>(наименование инвестиционного проекта)</w:t>
      </w: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Настоящим даю согласие на обработку сведений, представленных в Заявлении и приложенных к нему документах, и их рассмотрение в соответствии с действующим законодательством Российской Федерации.</w:t>
      </w: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Приложение: </w:t>
      </w: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___________________________________________________________</w:t>
      </w:r>
    </w:p>
    <w:p w:rsidR="008C7F41" w:rsidRDefault="008C7F41" w:rsidP="008C7F41">
      <w:pPr>
        <w:ind w:right="43"/>
        <w:contextualSpacing/>
        <w:jc w:val="center"/>
        <w:rPr>
          <w:rFonts w:ascii="Liberation Serif" w:hAnsi="Liberation Serif"/>
          <w:i/>
          <w:color w:val="000000"/>
        </w:rPr>
      </w:pPr>
      <w:r>
        <w:rPr>
          <w:rFonts w:ascii="Liberation Serif" w:hAnsi="Liberation Serif"/>
          <w:color w:val="000000"/>
          <w:sz w:val="28"/>
          <w:szCs w:val="28"/>
        </w:rPr>
        <w:t>(</w:t>
      </w:r>
      <w:r>
        <w:rPr>
          <w:rFonts w:ascii="Liberation Serif" w:hAnsi="Liberation Serif"/>
          <w:i/>
          <w:color w:val="000000"/>
        </w:rPr>
        <w:t>перечисляются документы, прилагаемые к Заявлению)</w:t>
      </w: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___________________________________________________________</w:t>
      </w: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___________________________________________________________</w:t>
      </w: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Руководитель организации </w:t>
      </w:r>
    </w:p>
    <w:p w:rsidR="008C7F41" w:rsidRDefault="008C7F41" w:rsidP="008C7F41">
      <w:pPr>
        <w:ind w:right="43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(индивидуальный предприниматель) ________________________________</w:t>
      </w:r>
    </w:p>
    <w:p w:rsidR="008C7F41" w:rsidRDefault="008C7F41" w:rsidP="008C7F41">
      <w:pPr>
        <w:ind w:right="43" w:firstLine="708"/>
        <w:contextualSpacing/>
        <w:jc w:val="both"/>
        <w:rPr>
          <w:rFonts w:ascii="Liberation Serif" w:hAnsi="Liberation Serif"/>
          <w:i/>
          <w:color w:val="000000"/>
        </w:rPr>
      </w:pPr>
      <w:r>
        <w:rPr>
          <w:rFonts w:ascii="Liberation Serif" w:hAnsi="Liberation Serif"/>
          <w:i/>
          <w:color w:val="000000"/>
        </w:rPr>
        <w:t xml:space="preserve">М.П. (дата) </w:t>
      </w:r>
      <w:r>
        <w:rPr>
          <w:rFonts w:ascii="Liberation Serif" w:hAnsi="Liberation Serif"/>
          <w:i/>
          <w:color w:val="000000"/>
        </w:rPr>
        <w:tab/>
      </w:r>
      <w:r>
        <w:rPr>
          <w:rFonts w:ascii="Liberation Serif" w:hAnsi="Liberation Serif"/>
          <w:i/>
          <w:color w:val="000000"/>
        </w:rPr>
        <w:tab/>
      </w:r>
      <w:r>
        <w:rPr>
          <w:rFonts w:ascii="Liberation Serif" w:hAnsi="Liberation Serif"/>
          <w:i/>
          <w:color w:val="000000"/>
        </w:rPr>
        <w:tab/>
      </w:r>
      <w:r>
        <w:rPr>
          <w:rFonts w:ascii="Liberation Serif" w:hAnsi="Liberation Serif"/>
          <w:i/>
          <w:color w:val="000000"/>
        </w:rPr>
        <w:tab/>
      </w:r>
      <w:r>
        <w:rPr>
          <w:rFonts w:ascii="Liberation Serif" w:hAnsi="Liberation Serif"/>
          <w:i/>
          <w:color w:val="000000"/>
        </w:rPr>
        <w:tab/>
        <w:t>(подпись) (фамилия, имя, отчество)</w:t>
      </w: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C7F41" w:rsidTr="008C7F41">
        <w:tc>
          <w:tcPr>
            <w:tcW w:w="5211" w:type="dxa"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Приложение № 2 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к </w:t>
            </w:r>
            <w:hyperlink r:id="rId7" w:anchor="sub_1000" w:history="1">
              <w:r>
                <w:rPr>
                  <w:rStyle w:val="a3"/>
                  <w:rFonts w:ascii="Liberation Serif" w:hAnsi="Liberation Serif"/>
                  <w:sz w:val="28"/>
                  <w:szCs w:val="28"/>
                </w:rPr>
                <w:t>Порядку</w:t>
              </w:r>
            </w:hyperlink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8C7F41" w:rsidRDefault="008C7F41" w:rsidP="008C7F4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Информация об Инвесторе</w:t>
      </w: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816"/>
        <w:gridCol w:w="1844"/>
      </w:tblGrid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Содержание</w:t>
            </w: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Полное наименование Инвестора с указанием организационно-правовой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Основной государственный регистрационный номер юридического лица/индивидуального предпринимателя (ОГРН/ОГРНИП)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Место нахождения Инвестора (для юридического лица)/адрес регистрации по месту пребывания либо по месту жительства (для индивидуального предпринимателя)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Почтовый адрес Инвестора/адрес электронной почты Инвестора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Контактное лицо Инвестора (фамилия, имя, отчество (при наличии), телефон)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Основные виды экономической деятельности, осуществляемые инвестором с указанием кодов по Общероссийскому классификатору видов экономической деятельности (ОКВЭД 2)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ОК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029-2014 (КДЕС. Ред.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35"/>
        <w:gridCol w:w="476"/>
        <w:gridCol w:w="4360"/>
        <w:gridCol w:w="35"/>
      </w:tblGrid>
      <w:tr w:rsidR="008C7F41" w:rsidTr="008C7F41">
        <w:tc>
          <w:tcPr>
            <w:tcW w:w="9606" w:type="dxa"/>
            <w:gridSpan w:val="4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«___» ______ 20__ года</w:t>
            </w:r>
          </w:p>
        </w:tc>
      </w:tr>
      <w:tr w:rsidR="008C7F41" w:rsidTr="008C7F41">
        <w:tc>
          <w:tcPr>
            <w:tcW w:w="4735" w:type="dxa"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Достоверность подтверждаю.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71" w:type="dxa"/>
            <w:gridSpan w:val="3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организации 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(индивидуальный предприниматель)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</w:p>
          <w:p w:rsidR="008C7F41" w:rsidRDefault="008C7F41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(подпись) (фамилия, имя, отчество)</w:t>
            </w:r>
          </w:p>
          <w:p w:rsidR="008C7F41" w:rsidRDefault="008C7F41">
            <w:pPr>
              <w:rPr>
                <w:rFonts w:ascii="Liberation Serif" w:hAnsi="Liberation Serif"/>
                <w:i/>
              </w:rPr>
            </w:pPr>
          </w:p>
          <w:p w:rsidR="008C7F41" w:rsidRDefault="008C7F41">
            <w:pPr>
              <w:rPr>
                <w:rFonts w:ascii="Liberation Serif" w:hAnsi="Liberation Serif"/>
                <w:i/>
              </w:rPr>
            </w:pPr>
          </w:p>
        </w:tc>
      </w:tr>
      <w:tr w:rsidR="008C7F41" w:rsidTr="008C7F41">
        <w:trPr>
          <w:gridAfter w:val="1"/>
          <w:wAfter w:w="35" w:type="dxa"/>
        </w:trPr>
        <w:tc>
          <w:tcPr>
            <w:tcW w:w="5211" w:type="dxa"/>
            <w:gridSpan w:val="2"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Приложение № 3 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к </w:t>
            </w:r>
            <w:hyperlink r:id="rId8" w:anchor="sub_1000" w:history="1">
              <w:r>
                <w:rPr>
                  <w:rStyle w:val="a3"/>
                  <w:rFonts w:ascii="Liberation Serif" w:hAnsi="Liberation Serif"/>
                  <w:sz w:val="28"/>
                  <w:szCs w:val="28"/>
                </w:rPr>
                <w:t>Порядку</w:t>
              </w:r>
            </w:hyperlink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      </w:r>
          </w:p>
        </w:tc>
      </w:tr>
    </w:tbl>
    <w:p w:rsidR="008C7F41" w:rsidRDefault="008C7F41" w:rsidP="008C7F41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8C7F41" w:rsidRDefault="008C7F41" w:rsidP="008C7F41">
      <w:pPr>
        <w:pStyle w:val="a4"/>
        <w:rPr>
          <w:rFonts w:ascii="Liberation Serif" w:hAnsi="Liberation Serif"/>
          <w:sz w:val="28"/>
          <w:szCs w:val="28"/>
          <w:lang w:eastAsia="ru-RU"/>
        </w:rPr>
      </w:pPr>
    </w:p>
    <w:p w:rsidR="008C7F41" w:rsidRDefault="008C7F41" w:rsidP="008C7F41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>
        <w:rPr>
          <w:rStyle w:val="a6"/>
          <w:rFonts w:ascii="Liberation Serif" w:hAnsi="Liberation Serif"/>
          <w:b w:val="0"/>
          <w:bCs/>
          <w:sz w:val="28"/>
          <w:szCs w:val="28"/>
        </w:rPr>
        <w:t>Информация об инвестиционном проекте</w:t>
      </w:r>
    </w:p>
    <w:p w:rsidR="008C7F41" w:rsidRDefault="008C7F41" w:rsidP="008C7F41">
      <w:pPr>
        <w:pStyle w:val="a4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955"/>
        <w:gridCol w:w="1701"/>
      </w:tblGrid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Содержание</w:t>
            </w: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проекта (кратко)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Предполагаемый объем инвестиций за весь срок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рабочих мест, создаваемых в ходе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Сведения о предполагаемом строительстве/реконструкции объектов капитального строительства, включая технические характеристики планируемых к размещению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Текущее состояние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Минимальный объем налогов, сборов, страховых взносов, которые будут уплачены инвестором с учетом применения мер стимулирования деятельности в сфере промышленности, предусмотренных специальным контрактом, и без учета применения таких 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7F41" w:rsidRDefault="008C7F41" w:rsidP="008C7F41">
      <w:pPr>
        <w:pStyle w:val="a4"/>
        <w:rPr>
          <w:rFonts w:ascii="Liberation Serif" w:hAnsi="Liberation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35"/>
        <w:gridCol w:w="4871"/>
      </w:tblGrid>
      <w:tr w:rsidR="008C7F41" w:rsidTr="008C7F41">
        <w:tc>
          <w:tcPr>
            <w:tcW w:w="9606" w:type="dxa"/>
            <w:gridSpan w:val="2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«___» ______ 20__ года</w:t>
            </w:r>
          </w:p>
        </w:tc>
      </w:tr>
      <w:tr w:rsidR="008C7F41" w:rsidTr="008C7F41">
        <w:tc>
          <w:tcPr>
            <w:tcW w:w="4735" w:type="dxa"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Достоверность подтверждаю.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71" w:type="dxa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организации 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(индивидуальный предприниматель)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</w:p>
          <w:p w:rsidR="008C7F41" w:rsidRDefault="008C7F41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(подпись) (фамилия, имя, отчество)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C7F41" w:rsidTr="008C7F41">
        <w:tc>
          <w:tcPr>
            <w:tcW w:w="5211" w:type="dxa"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Приложение № 4 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к </w:t>
            </w:r>
            <w:hyperlink r:id="rId9" w:anchor="sub_1000" w:history="1">
              <w:r>
                <w:rPr>
                  <w:rStyle w:val="a3"/>
                  <w:rFonts w:ascii="Liberation Serif" w:hAnsi="Liberation Serif"/>
                  <w:sz w:val="28"/>
                  <w:szCs w:val="28"/>
                </w:rPr>
                <w:t>Порядку</w:t>
              </w:r>
            </w:hyperlink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      </w:r>
          </w:p>
        </w:tc>
      </w:tr>
    </w:tbl>
    <w:p w:rsidR="008C7F41" w:rsidRDefault="008C7F41" w:rsidP="008C7F41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jc w:val="center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месте реализации инвестиционного проекта</w:t>
      </w: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955"/>
        <w:gridCol w:w="1701"/>
      </w:tblGrid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Содержание</w:t>
            </w: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line="256" w:lineRule="auto"/>
              <w:ind w:right="19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 субъекта Российской Федерации, на территории которого предполагается реализовывать инвестиционный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line="256" w:lineRule="auto"/>
              <w:ind w:right="19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Полное наименование муниципального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на территории которого предполагается реализовывать инвестиционный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line="256" w:lineRule="auto"/>
              <w:ind w:right="1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Место производства промышленной продукции (адрес и кадастровый номер (при наличии) земельного участка (земельных участков), на котором будет располагаться производство промышленной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7F41" w:rsidTr="008C7F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after="21" w:line="261" w:lineRule="auto"/>
              <w:ind w:firstLine="1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Информация о собственнике земельного участка (земельных участков) с приложением копии (копий) подтверждающего документа (подтверждающих документов)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1" w:rsidRDefault="008C7F41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35"/>
        <w:gridCol w:w="4871"/>
      </w:tblGrid>
      <w:tr w:rsidR="008C7F41" w:rsidTr="008C7F41">
        <w:tc>
          <w:tcPr>
            <w:tcW w:w="9606" w:type="dxa"/>
            <w:gridSpan w:val="2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«___» ______ 20__ года</w:t>
            </w:r>
          </w:p>
        </w:tc>
      </w:tr>
      <w:tr w:rsidR="008C7F41" w:rsidTr="008C7F41">
        <w:tc>
          <w:tcPr>
            <w:tcW w:w="4735" w:type="dxa"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Достоверность подтверждаю.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71" w:type="dxa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организации 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(индивидуальный предприниматель)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</w:p>
          <w:p w:rsidR="008C7F41" w:rsidRDefault="008C7F41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(подпись) (фамилия, имя, отчество)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C7F41" w:rsidTr="008C7F41">
        <w:tc>
          <w:tcPr>
            <w:tcW w:w="5211" w:type="dxa"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Приложение № 5 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к </w:t>
            </w:r>
            <w:hyperlink r:id="rId10" w:anchor="sub_1000" w:history="1">
              <w:r>
                <w:rPr>
                  <w:rStyle w:val="a3"/>
                  <w:rFonts w:ascii="Liberation Serif" w:hAnsi="Liberation Serif"/>
                  <w:sz w:val="28"/>
                  <w:szCs w:val="28"/>
                </w:rPr>
                <w:t>Порядку</w:t>
              </w:r>
            </w:hyperlink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ind w:left="720"/>
        <w:jc w:val="center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современной технологии, разработку и (или) внедрение которой предполагается осуществлять в ходе реализации инвестиционного проекта</w:t>
      </w: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5"/>
        <w:gridCol w:w="3688"/>
      </w:tblGrid>
      <w:tr w:rsidR="008C7F41" w:rsidTr="008C7F41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line="256" w:lineRule="auto"/>
              <w:ind w:right="19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Разработчик современной технологии, наименование современной технологии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line="256" w:lineRule="auto"/>
              <w:ind w:right="13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Номер современной технологии в соответствие с перечнем видов технологий, признаваемых современными технологиями в целях заключения специальных инвестиционных контрактов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7F41" w:rsidRDefault="008C7F41">
            <w:pPr>
              <w:spacing w:line="256" w:lineRule="auto"/>
              <w:ind w:right="13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промышленной продукции, серийное производство которой должно быть освоено в результате разработки и (или) внедрения соответствующего вида современной технологии</w:t>
            </w:r>
          </w:p>
        </w:tc>
      </w:tr>
      <w:tr w:rsidR="008C7F41" w:rsidTr="008C7F41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F41" w:rsidRDefault="008C7F41">
            <w:pPr>
              <w:spacing w:line="256" w:lineRule="auto"/>
              <w:ind w:right="19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F41" w:rsidRDefault="008C7F41">
            <w:pPr>
              <w:spacing w:line="256" w:lineRule="auto"/>
              <w:ind w:right="13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F41" w:rsidRDefault="008C7F41">
            <w:pPr>
              <w:spacing w:line="256" w:lineRule="auto"/>
              <w:ind w:right="13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35"/>
        <w:gridCol w:w="4871"/>
      </w:tblGrid>
      <w:tr w:rsidR="008C7F41" w:rsidTr="008C7F41">
        <w:tc>
          <w:tcPr>
            <w:tcW w:w="9606" w:type="dxa"/>
            <w:gridSpan w:val="2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«___» ______ 20__ года</w:t>
            </w:r>
          </w:p>
        </w:tc>
      </w:tr>
      <w:tr w:rsidR="008C7F41" w:rsidTr="008C7F41">
        <w:tc>
          <w:tcPr>
            <w:tcW w:w="4735" w:type="dxa"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Достоверность подтверждаю.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71" w:type="dxa"/>
            <w:hideMark/>
          </w:tcPr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организации 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(индивидуальный предприниматель)</w:t>
            </w:r>
          </w:p>
          <w:p w:rsidR="008C7F41" w:rsidRDefault="008C7F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</w:p>
          <w:p w:rsidR="008C7F41" w:rsidRDefault="008C7F41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(подпись) (фамилия, имя, отчество)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  <w:bookmarkStart w:id="1" w:name="_GoBack"/>
      <w:bookmarkEnd w:id="1"/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C7F41" w:rsidTr="008C7F41">
        <w:tc>
          <w:tcPr>
            <w:tcW w:w="5211" w:type="dxa"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УТВЕРЖДЕН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 xml:space="preserve">постановлением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администрации городского округа Верхняя Пышма </w:t>
            </w:r>
          </w:p>
          <w:p w:rsidR="008C7F41" w:rsidRDefault="008C7F41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от _____________№ ___________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6"/>
          <w:szCs w:val="26"/>
        </w:rPr>
      </w:pPr>
    </w:p>
    <w:p w:rsidR="008C7F41" w:rsidRDefault="008C7F41" w:rsidP="008C7F41">
      <w:pPr>
        <w:spacing w:line="230" w:lineRule="auto"/>
        <w:ind w:left="10" w:hanging="10"/>
        <w:jc w:val="center"/>
        <w:rPr>
          <w:rFonts w:ascii="Liberation Serif" w:hAnsi="Liberation Serif" w:cs="Liberation Serif"/>
          <w:b/>
          <w:color w:val="000000"/>
          <w:sz w:val="26"/>
          <w:szCs w:val="26"/>
          <w:lang w:eastAsia="en-US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СОСТАВ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br/>
        <w:t>Комиссии по согласованию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(далее – Комиссия)</w:t>
      </w:r>
    </w:p>
    <w:p w:rsidR="008C7F41" w:rsidRDefault="008C7F41" w:rsidP="008C7F41">
      <w:pPr>
        <w:spacing w:line="230" w:lineRule="auto"/>
        <w:ind w:left="10" w:hanging="10"/>
        <w:jc w:val="center"/>
        <w:rPr>
          <w:rFonts w:ascii="Liberation Serif" w:eastAsia="Calibri" w:hAnsi="Liberation Serif" w:cs="Liberation Serif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7"/>
        <w:gridCol w:w="2376"/>
        <w:gridCol w:w="394"/>
        <w:gridCol w:w="6344"/>
      </w:tblGrid>
      <w:tr w:rsidR="008C7F41" w:rsidTr="008C7F41">
        <w:trPr>
          <w:cantSplit/>
          <w:trHeight w:val="652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Николишин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Вячеслав Николаевич -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Первый заместитель Главы администрации по инвестиционной политике и развитию территории городского округа Верхняя Пышма, председатель Комиссии</w:t>
            </w:r>
          </w:p>
        </w:tc>
      </w:tr>
      <w:tr w:rsidR="008C7F41" w:rsidTr="008C7F41">
        <w:trPr>
          <w:cantSplit/>
          <w:trHeight w:val="652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Марина Степановна -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экономике и финансам городского округа Верхняя Пышма,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заместитель председателя Комиссии</w:t>
            </w:r>
          </w:p>
        </w:tc>
      </w:tr>
      <w:tr w:rsidR="008C7F41" w:rsidTr="008C7F41">
        <w:trPr>
          <w:cantSplit/>
          <w:trHeight w:val="652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ind w:left="29" w:firstLine="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Отто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Елена Анатольевна - 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Пышма, секретарь Комиссии</w:t>
            </w:r>
          </w:p>
        </w:tc>
      </w:tr>
      <w:tr w:rsidR="008C7F41" w:rsidTr="008C7F41">
        <w:trPr>
          <w:cantSplit/>
          <w:trHeight w:val="361"/>
        </w:trPr>
        <w:tc>
          <w:tcPr>
            <w:tcW w:w="239" w:type="pct"/>
            <w:shd w:val="clear" w:color="auto" w:fill="FFFFFF"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Члены Комиссии:</w:t>
            </w:r>
          </w:p>
        </w:tc>
        <w:tc>
          <w:tcPr>
            <w:tcW w:w="206" w:type="pct"/>
            <w:shd w:val="clear" w:color="auto" w:fill="FFFFFF"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14" w:type="pct"/>
            <w:shd w:val="clear" w:color="auto" w:fill="FFFFFF"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C7F41" w:rsidTr="008C7F41">
        <w:trPr>
          <w:cantSplit/>
          <w:trHeight w:val="361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pStyle w:val="a4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Абдуллин </w:t>
            </w:r>
          </w:p>
          <w:p w:rsidR="008C7F41" w:rsidRDefault="008C7F41">
            <w:pPr>
              <w:pStyle w:val="a4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Рафаэль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Самигуллаевич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юридического отдела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администрации городского округа Верхняя Пышма, член Комиссии</w:t>
            </w:r>
          </w:p>
        </w:tc>
      </w:tr>
      <w:tr w:rsidR="008C7F41" w:rsidTr="008C7F41">
        <w:trPr>
          <w:cantSplit/>
          <w:trHeight w:val="652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Горских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Ольга Владимировна -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Председатель комитета по управлению имуществом администрации городского округа Верхняя Пышма, член Комиссии</w:t>
            </w:r>
          </w:p>
        </w:tc>
      </w:tr>
      <w:tr w:rsidR="008C7F41" w:rsidTr="008C7F41">
        <w:trPr>
          <w:cantSplit/>
          <w:trHeight w:val="652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Кучмаева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Светлана Николаевна -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управления архитектуры и градостроительства администрации городского округа Верхняя Пышма, член Комиссии;</w:t>
            </w:r>
          </w:p>
        </w:tc>
      </w:tr>
      <w:tr w:rsidR="008C7F41" w:rsidTr="008C7F41">
        <w:trPr>
          <w:cantSplit/>
          <w:trHeight w:val="652"/>
        </w:trPr>
        <w:tc>
          <w:tcPr>
            <w:tcW w:w="239" w:type="pct"/>
            <w:shd w:val="clear" w:color="auto" w:fill="FFFFFF"/>
            <w:hideMark/>
          </w:tcPr>
          <w:p w:rsidR="008C7F41" w:rsidRDefault="008C7F41">
            <w:pPr>
              <w:spacing w:after="12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1241" w:type="pct"/>
            <w:shd w:val="clear" w:color="auto" w:fill="FFFFFF"/>
            <w:hideMark/>
          </w:tcPr>
          <w:p w:rsidR="008C7F41" w:rsidRDefault="008C7F41">
            <w:pPr>
              <w:spacing w:after="12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Маленьких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Марина Владимировна -</w:t>
            </w:r>
          </w:p>
        </w:tc>
        <w:tc>
          <w:tcPr>
            <w:tcW w:w="206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−</w:t>
            </w:r>
          </w:p>
        </w:tc>
        <w:tc>
          <w:tcPr>
            <w:tcW w:w="3314" w:type="pct"/>
            <w:shd w:val="clear" w:color="auto" w:fill="FFFFFF"/>
            <w:hideMark/>
          </w:tcPr>
          <w:p w:rsidR="008C7F41" w:rsidRDefault="008C7F41">
            <w:pPr>
              <w:spacing w:after="1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Председатель комитета экономики и муниципального заказа администрации городского округа Верхняя Пышма, член Комиссии.</w:t>
            </w:r>
          </w:p>
        </w:tc>
      </w:tr>
    </w:tbl>
    <w:p w:rsidR="008C7F41" w:rsidRDefault="008C7F41" w:rsidP="008C7F41">
      <w:pPr>
        <w:rPr>
          <w:rFonts w:ascii="Liberation Serif" w:hAnsi="Liberation Serif"/>
          <w:sz w:val="28"/>
          <w:szCs w:val="28"/>
        </w:rPr>
      </w:pPr>
    </w:p>
    <w:p w:rsidR="008C7F41" w:rsidRDefault="008C7F41"/>
    <w:sectPr w:rsidR="008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5DD"/>
    <w:multiLevelType w:val="hybridMultilevel"/>
    <w:tmpl w:val="42D2EF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BC7E9F"/>
    <w:multiLevelType w:val="hybridMultilevel"/>
    <w:tmpl w:val="31027874"/>
    <w:lvl w:ilvl="0" w:tplc="D012D45A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E12A7"/>
    <w:multiLevelType w:val="hybridMultilevel"/>
    <w:tmpl w:val="7C4C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F118B"/>
    <w:multiLevelType w:val="hybridMultilevel"/>
    <w:tmpl w:val="52306C02"/>
    <w:lvl w:ilvl="0" w:tplc="0178B62E">
      <w:start w:val="1"/>
      <w:numFmt w:val="decimal"/>
      <w:lvlText w:val="%1."/>
      <w:lvlJc w:val="left"/>
      <w:pPr>
        <w:ind w:left="23" w:firstLine="0"/>
      </w:pPr>
      <w:rPr>
        <w:rFonts w:ascii="Liberation Serif" w:eastAsia="Times New Roman" w:hAnsi="Liberation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7ECA35C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76EEC4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D813AC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7DCA7DE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C88164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449D0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F7A0376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FCBCB2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C0271CB"/>
    <w:multiLevelType w:val="hybridMultilevel"/>
    <w:tmpl w:val="B95E0210"/>
    <w:lvl w:ilvl="0" w:tplc="FFB44AC4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F12089"/>
    <w:multiLevelType w:val="multilevel"/>
    <w:tmpl w:val="5C0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749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lvlText w:val="%1.%2.%3."/>
      <w:lvlJc w:val="left"/>
      <w:pPr>
        <w:ind w:left="778" w:hanging="720"/>
      </w:pPr>
    </w:lvl>
    <w:lvl w:ilvl="3">
      <w:start w:val="1"/>
      <w:numFmt w:val="decimal"/>
      <w:lvlText w:val="%1.%2.%3.%4."/>
      <w:lvlJc w:val="left"/>
      <w:pPr>
        <w:ind w:left="1167" w:hanging="1080"/>
      </w:pPr>
    </w:lvl>
    <w:lvl w:ilvl="4">
      <w:start w:val="1"/>
      <w:numFmt w:val="decimal"/>
      <w:lvlText w:val="%1.%2.%3.%4.%5."/>
      <w:lvlJc w:val="left"/>
      <w:pPr>
        <w:ind w:left="1196" w:hanging="1080"/>
      </w:pPr>
    </w:lvl>
    <w:lvl w:ilvl="5">
      <w:start w:val="1"/>
      <w:numFmt w:val="decimal"/>
      <w:lvlText w:val="%1.%2.%3.%4.%5.%6."/>
      <w:lvlJc w:val="left"/>
      <w:pPr>
        <w:ind w:left="1585" w:hanging="1440"/>
      </w:pPr>
    </w:lvl>
    <w:lvl w:ilvl="6">
      <w:start w:val="1"/>
      <w:numFmt w:val="decimal"/>
      <w:lvlText w:val="%1.%2.%3.%4.%5.%6.%7."/>
      <w:lvlJc w:val="left"/>
      <w:pPr>
        <w:ind w:left="1974" w:hanging="1800"/>
      </w:pPr>
    </w:lvl>
    <w:lvl w:ilvl="7">
      <w:start w:val="1"/>
      <w:numFmt w:val="decimal"/>
      <w:lvlText w:val="%1.%2.%3.%4.%5.%6.%7.%8."/>
      <w:lvlJc w:val="left"/>
      <w:pPr>
        <w:ind w:left="2003" w:hanging="1800"/>
      </w:pPr>
    </w:lvl>
    <w:lvl w:ilvl="8">
      <w:start w:val="1"/>
      <w:numFmt w:val="decimal"/>
      <w:lvlText w:val="%1.%2.%3.%4.%5.%6.%7.%8.%9."/>
      <w:lvlJc w:val="left"/>
      <w:pPr>
        <w:ind w:left="2392" w:hanging="2160"/>
      </w:pPr>
    </w:lvl>
  </w:abstractNum>
  <w:abstractNum w:abstractNumId="6">
    <w:nsid w:val="66FB7691"/>
    <w:multiLevelType w:val="hybridMultilevel"/>
    <w:tmpl w:val="8D1E51C4"/>
    <w:lvl w:ilvl="0" w:tplc="493A83B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246DB"/>
    <w:multiLevelType w:val="hybridMultilevel"/>
    <w:tmpl w:val="22407CB0"/>
    <w:lvl w:ilvl="0" w:tplc="C3BA2F3E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9B"/>
    <w:rsid w:val="001D6C88"/>
    <w:rsid w:val="0028359B"/>
    <w:rsid w:val="008C7F41"/>
    <w:rsid w:val="008D38F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38FF"/>
    <w:rPr>
      <w:color w:val="0000FF"/>
      <w:u w:val="single"/>
    </w:rPr>
  </w:style>
  <w:style w:type="paragraph" w:customStyle="1" w:styleId="ConsNormal">
    <w:name w:val="ConsNormal"/>
    <w:rsid w:val="008D38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 Spacing"/>
    <w:qFormat/>
    <w:rsid w:val="008C7F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C7F41"/>
    <w:pPr>
      <w:spacing w:after="5" w:line="247" w:lineRule="auto"/>
      <w:ind w:left="720" w:right="29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character" w:customStyle="1" w:styleId="a6">
    <w:name w:val="Цветовое выделение"/>
    <w:uiPriority w:val="99"/>
    <w:rsid w:val="008C7F41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38FF"/>
    <w:rPr>
      <w:color w:val="0000FF"/>
      <w:u w:val="single"/>
    </w:rPr>
  </w:style>
  <w:style w:type="paragraph" w:customStyle="1" w:styleId="ConsNormal">
    <w:name w:val="ConsNormal"/>
    <w:rsid w:val="008D38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 Spacing"/>
    <w:qFormat/>
    <w:rsid w:val="008C7F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C7F41"/>
    <w:pPr>
      <w:spacing w:after="5" w:line="247" w:lineRule="auto"/>
      <w:ind w:left="720" w:right="29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character" w:customStyle="1" w:styleId="a6">
    <w:name w:val="Цветовое выделение"/>
    <w:uiPriority w:val="99"/>
    <w:rsid w:val="008C7F41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dykovadyu\Desktop\&#1085;&#1072;%20&#1072;&#1085;&#1090;&#1080;&#1082;&#1086;&#1088;&#1088;&#1091;&#1087;&#1094;&#1080;&#1102;\2022-5-12%207-57-19%20&#1042;&#1088;-402035%20&#1055;&#1088;&#1080;&#1083;&#1086;&#1078;&#1077;&#1085;&#1080;&#1077;%20&#1082;%20&#1087;&#1086;&#1089;&#1090;&#1072;&#1085;&#1086;&#1074;&#1083;&#1077;&#1085;&#1080;&#1102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sadykovadyu\Desktop\&#1085;&#1072;%20&#1072;&#1085;&#1090;&#1080;&#1082;&#1086;&#1088;&#1088;&#1091;&#1087;&#1094;&#1080;&#1102;\2022-5-12%207-57-19%20&#1042;&#1088;-402035%20&#1055;&#1088;&#1080;&#1083;&#1086;&#1078;&#1077;&#1085;&#1080;&#1077;%20&#1082;%20&#1087;&#1086;&#1089;&#1090;&#1072;&#1085;&#1086;&#1074;&#1083;&#1077;&#1085;&#1080;&#1102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ykovadyu\Desktop\&#1085;&#1072;%20&#1072;&#1085;&#1090;&#1080;&#1082;&#1086;&#1088;&#1088;&#1091;&#1087;&#1094;&#1080;&#1102;\2022-5-12%207-57-19%20&#1042;&#1088;-402035%20&#1055;&#1088;&#1080;&#1083;&#1086;&#1078;&#1077;&#1085;&#1080;&#1077;%20&#1082;%20&#1087;&#1086;&#1089;&#1090;&#1072;&#1085;&#1086;&#1074;&#1083;&#1077;&#1085;&#1080;&#1102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adykovadyu\Desktop\&#1085;&#1072;%20&#1072;&#1085;&#1090;&#1080;&#1082;&#1086;&#1088;&#1088;&#1091;&#1087;&#1094;&#1080;&#1102;\2022-5-12%207-57-19%20&#1042;&#1088;-402035%20&#1055;&#1088;&#1080;&#1083;&#1086;&#1078;&#1077;&#1085;&#1080;&#1077;%20&#1082;%20&#1087;&#1086;&#1089;&#1090;&#1072;&#1085;&#1086;&#1074;&#1083;&#1077;&#1085;&#1080;&#1102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adykovadyu\Desktop\&#1085;&#1072;%20&#1072;&#1085;&#1090;&#1080;&#1082;&#1086;&#1088;&#1088;&#1091;&#1087;&#1094;&#1080;&#1102;\2022-5-12%207-57-19%20&#1042;&#1088;-402035%20&#1055;&#1088;&#1080;&#1083;&#1086;&#1078;&#1077;&#1085;&#1080;&#1077;%20&#1082;%20&#1087;&#1086;&#1089;&#1090;&#1072;&#1085;&#1086;&#1074;&#1083;&#1077;&#1085;&#1080;&#110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3264</Words>
  <Characters>18609</Characters>
  <Application>Microsoft Office Word</Application>
  <DocSecurity>0</DocSecurity>
  <Lines>155</Lines>
  <Paragraphs>43</Paragraphs>
  <ScaleCrop>false</ScaleCrop>
  <Company/>
  <LinksUpToDate>false</LinksUpToDate>
  <CharactersWithSpaces>21830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2022-05-20T12:00:00Z</dcterms:created>
  <dcterms:modified xsi:type="dcterms:W3CDTF">2022-05-20T12:01:00Z</dcterms:modified>
</cp:coreProperties>
</file>