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AD" w:rsidRDefault="00B43AAD" w:rsidP="00B43AAD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99E349" wp14:editId="15B15F55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1" name="Рисунок 1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B43AAD" w:rsidTr="00B43AAD">
        <w:tc>
          <w:tcPr>
            <w:tcW w:w="9460" w:type="dxa"/>
            <w:gridSpan w:val="5"/>
          </w:tcPr>
          <w:p w:rsidR="00B43AAD" w:rsidRDefault="00B43AAD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B43AAD" w:rsidRDefault="00B43AAD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B43AAD" w:rsidRDefault="00B43AAD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B43AAD" w:rsidTr="00B43AAD">
        <w:trPr>
          <w:trHeight w:val="524"/>
        </w:trPr>
        <w:tc>
          <w:tcPr>
            <w:tcW w:w="9460" w:type="dxa"/>
            <w:gridSpan w:val="5"/>
            <w:hideMark/>
          </w:tcPr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3AAD" w:rsidRDefault="00B43A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3AAD" w:rsidRDefault="00B43A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7E2EC4" wp14:editId="7AD4EE5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LN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CGCLN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3AAD" w:rsidTr="00B43AAD">
        <w:trPr>
          <w:trHeight w:val="524"/>
        </w:trPr>
        <w:tc>
          <w:tcPr>
            <w:tcW w:w="284" w:type="dxa"/>
            <w:vAlign w:val="bottom"/>
            <w:hideMark/>
          </w:tcPr>
          <w:p w:rsidR="00B43AAD" w:rsidRDefault="00B43AA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3AAD" w:rsidRDefault="00B43A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3AAD" w:rsidTr="00B43AAD">
        <w:trPr>
          <w:trHeight w:val="130"/>
        </w:trPr>
        <w:tc>
          <w:tcPr>
            <w:tcW w:w="9460" w:type="dxa"/>
            <w:gridSpan w:val="5"/>
          </w:tcPr>
          <w:p w:rsidR="00B43AAD" w:rsidRDefault="00B43AA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3AAD" w:rsidTr="00B43AAD">
        <w:tc>
          <w:tcPr>
            <w:tcW w:w="9460" w:type="dxa"/>
            <w:gridSpan w:val="5"/>
          </w:tcPr>
          <w:p w:rsidR="00B43AAD" w:rsidRDefault="00B43AA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3AAD" w:rsidRDefault="00B43A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3AAD" w:rsidRDefault="00B43A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3AAD" w:rsidTr="00B43AAD">
        <w:tc>
          <w:tcPr>
            <w:tcW w:w="9460" w:type="dxa"/>
            <w:gridSpan w:val="5"/>
            <w:hideMark/>
          </w:tcPr>
          <w:p w:rsidR="00B43AAD" w:rsidRDefault="00B43AA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формирования перечня налоговых расходов и оценки налоговых расходов городского округа Верхняя Пышма</w:t>
            </w:r>
          </w:p>
        </w:tc>
      </w:tr>
      <w:tr w:rsidR="00B43AAD" w:rsidTr="00B43AAD">
        <w:tc>
          <w:tcPr>
            <w:tcW w:w="9460" w:type="dxa"/>
            <w:gridSpan w:val="5"/>
          </w:tcPr>
          <w:p w:rsidR="00B43AAD" w:rsidRDefault="00B43A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3AAD" w:rsidRDefault="00B43A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3AAD" w:rsidRDefault="00B43AAD" w:rsidP="00B43A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целях реализации положений статьи 174.3 Бюджетного кодекса Российской Федерации, в соответствии с постановлением Правительства Российской Федерации от 12.04.2019 № 439 «Об утверждении правил формирования перечня налоговых расходов Российской Федерации и оценки налоговых расходов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городского округа Верхняя Пышма:</w:t>
      </w:r>
      <w:proofErr w:type="gramEnd"/>
    </w:p>
    <w:p w:rsidR="00B43AAD" w:rsidRDefault="00B43AAD" w:rsidP="00B43AA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43AAD" w:rsidRDefault="00B43AAD" w:rsidP="00B43AAD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порядок формирования перечня налоговых расходов </w:t>
      </w:r>
      <w:r>
        <w:rPr>
          <w:rFonts w:ascii="Liberation Serif" w:hAnsi="Liberation Serif"/>
          <w:sz w:val="28"/>
          <w:szCs w:val="28"/>
        </w:rPr>
        <w:br/>
        <w:t>и оценки эффективности налоговых расходов городского округа Верхняя Пышма (прилагается).</w:t>
      </w:r>
    </w:p>
    <w:p w:rsidR="00B43AAD" w:rsidRDefault="00B43AAD" w:rsidP="00B43AAD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13.10.2020 № 820 «Порядок формирования перечня налоговых расходов и оценки налоговых расходов городского округа Верхняя Пышма».</w:t>
      </w:r>
    </w:p>
    <w:p w:rsidR="00B43AAD" w:rsidRDefault="00B43AAD" w:rsidP="00B43A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 w:rsidRPr="00B43AAD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B43AAD" w:rsidRDefault="00B43AAD" w:rsidP="00B43AAD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 С.</w:t>
      </w:r>
    </w:p>
    <w:p w:rsidR="00B43AAD" w:rsidRDefault="00B43AAD" w:rsidP="00B43A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B43AAD" w:rsidTr="00B43AAD">
        <w:tc>
          <w:tcPr>
            <w:tcW w:w="6237" w:type="dxa"/>
            <w:vAlign w:val="bottom"/>
            <w:hideMark/>
          </w:tcPr>
          <w:p w:rsidR="00B43AAD" w:rsidRDefault="00B43AA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43AAD" w:rsidRDefault="00B43AA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3AAD" w:rsidRDefault="00B43AAD" w:rsidP="00B43AAD">
      <w:pPr>
        <w:pStyle w:val="ConsNormal"/>
        <w:widowControl/>
        <w:ind w:firstLine="0"/>
        <w:rPr>
          <w:rFonts w:ascii="Liberation Serif" w:hAnsi="Liberation Serif"/>
        </w:rPr>
      </w:pPr>
    </w:p>
    <w:p w:rsidR="00B43AAD" w:rsidRDefault="00B43AAD" w:rsidP="00B43AAD">
      <w:pPr>
        <w:pStyle w:val="ConsNormal"/>
        <w:widowControl/>
        <w:ind w:firstLine="0"/>
        <w:rPr>
          <w:rFonts w:ascii="Liberation Serif" w:hAnsi="Liberation Serif"/>
        </w:rPr>
      </w:pPr>
    </w:p>
    <w:p w:rsidR="00B43AAD" w:rsidRDefault="00B43AAD" w:rsidP="00B43AAD">
      <w:pPr>
        <w:pStyle w:val="ConsNormal"/>
        <w:widowControl/>
        <w:ind w:firstLine="0"/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1"/>
        <w:gridCol w:w="4643"/>
      </w:tblGrid>
      <w:tr w:rsidR="00B43AAD" w:rsidRPr="00CE7150" w:rsidTr="00EE26DC">
        <w:tc>
          <w:tcPr>
            <w:tcW w:w="2644" w:type="pct"/>
            <w:shd w:val="clear" w:color="auto" w:fill="auto"/>
          </w:tcPr>
          <w:p w:rsidR="00B43AAD" w:rsidRPr="00CE7150" w:rsidRDefault="00B43AAD" w:rsidP="00EE26DC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auto"/>
          </w:tcPr>
          <w:p w:rsidR="00B43AAD" w:rsidRPr="00CE7150" w:rsidRDefault="00B43AAD" w:rsidP="00EE26DC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УТВЕРЖДЕН</w:t>
            </w:r>
          </w:p>
          <w:p w:rsidR="00B43AAD" w:rsidRPr="00CE7150" w:rsidRDefault="00B43AAD" w:rsidP="00EE26DC">
            <w:pPr>
              <w:ind w:right="43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E7150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 xml:space="preserve">постановлением </w:t>
            </w:r>
            <w:r w:rsidRPr="00CE7150">
              <w:rPr>
                <w:rFonts w:ascii="Liberation Serif" w:hAnsi="Liberation Serif"/>
                <w:sz w:val="26"/>
                <w:szCs w:val="26"/>
              </w:rPr>
              <w:t xml:space="preserve">администрации городского округа Верхняя Пышма </w:t>
            </w:r>
          </w:p>
          <w:p w:rsidR="00B43AAD" w:rsidRPr="00CE7150" w:rsidRDefault="00B43AAD" w:rsidP="00B43AAD">
            <w:pPr>
              <w:ind w:right="43"/>
              <w:contextualSpacing/>
              <w:jc w:val="both"/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hAnsi="Liberation Serif"/>
                <w:sz w:val="26"/>
                <w:szCs w:val="26"/>
              </w:rPr>
              <w:t>от __</w:t>
            </w:r>
            <w:r>
              <w:rPr>
                <w:rFonts w:ascii="Liberation Serif" w:hAnsi="Liberation Serif"/>
                <w:sz w:val="26"/>
                <w:szCs w:val="26"/>
              </w:rPr>
              <w:t>проект</w:t>
            </w:r>
            <w:bookmarkStart w:id="0" w:name="_GoBack"/>
            <w:bookmarkEnd w:id="0"/>
            <w:r w:rsidRPr="00CE7150">
              <w:rPr>
                <w:rFonts w:ascii="Liberation Serif" w:hAnsi="Liberation Serif"/>
                <w:sz w:val="26"/>
                <w:szCs w:val="26"/>
              </w:rPr>
              <w:t>______№ ___________</w:t>
            </w:r>
          </w:p>
        </w:tc>
      </w:tr>
    </w:tbl>
    <w:p w:rsidR="00B43AAD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B43AAD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B43AAD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B43AAD" w:rsidRPr="00354211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</w:rPr>
        <w:t>ПОРЯДОК</w:t>
      </w:r>
    </w:p>
    <w:p w:rsidR="00B43AAD" w:rsidRPr="00354211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</w:rPr>
        <w:t>формирования перечня налоговых расходов и оценки налоговых расходов городского округа Верхняя Пышма</w:t>
      </w:r>
    </w:p>
    <w:p w:rsidR="00B43AAD" w:rsidRPr="00354211" w:rsidRDefault="00B43AAD" w:rsidP="00B43AAD">
      <w:pPr>
        <w:autoSpaceDE w:val="0"/>
        <w:autoSpaceDN w:val="0"/>
        <w:adjustRightInd w:val="0"/>
        <w:outlineLvl w:val="0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B43AAD" w:rsidRPr="00CE7150" w:rsidRDefault="00B43AAD" w:rsidP="00B43AAD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</w:rPr>
      </w:pPr>
      <w:r w:rsidRPr="00CE7150">
        <w:rPr>
          <w:rFonts w:ascii="Liberation Serif" w:eastAsia="Calibri" w:hAnsi="Liberation Serif" w:cs="Liberation Serif"/>
          <w:bCs/>
          <w:sz w:val="28"/>
          <w:szCs w:val="28"/>
        </w:rPr>
        <w:t>1. Общие положения</w:t>
      </w:r>
    </w:p>
    <w:p w:rsidR="00B43AAD" w:rsidRPr="00D04A73" w:rsidRDefault="00B43AAD" w:rsidP="00B43AAD">
      <w:pPr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</w:rPr>
      </w:pPr>
    </w:p>
    <w:p w:rsidR="00B43AAD" w:rsidRPr="00FC47D3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04F2F">
        <w:rPr>
          <w:rFonts w:ascii="Liberation Serif" w:eastAsia="Calibri" w:hAnsi="Liberation Serif" w:cs="Liberation Serif"/>
          <w:sz w:val="28"/>
          <w:szCs w:val="28"/>
        </w:rPr>
        <w:t>1.1. Настоящий порядок определяет правила формирования перечня налоговых расходов и оценки налоговых расходов городского округа Верхняя Пышма (далее – Порядок), определяет процедуру формирования перечня налоговых расходов городского округа Верхняя Пышма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(далее – городской округ)</w:t>
      </w:r>
      <w:r w:rsidRPr="00604F2F">
        <w:rPr>
          <w:rFonts w:ascii="Liberation Serif" w:eastAsia="Calibri" w:hAnsi="Liberation Serif" w:cs="Liberation Serif"/>
          <w:sz w:val="28"/>
          <w:szCs w:val="28"/>
        </w:rPr>
        <w:t xml:space="preserve"> и обобщения результатов оценки эффективности налоговых расходов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C47D3">
        <w:rPr>
          <w:rFonts w:ascii="Liberation Serif" w:eastAsia="Calibri" w:hAnsi="Liberation Serif" w:cs="Liberation Serif"/>
          <w:sz w:val="28"/>
          <w:szCs w:val="28"/>
        </w:rPr>
        <w:t>городского округа (далее – налоговые расходы).</w:t>
      </w:r>
    </w:p>
    <w:p w:rsidR="00B43AAD" w:rsidRPr="000A6AC9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6AC9">
        <w:rPr>
          <w:rFonts w:ascii="Liberation Serif" w:eastAsia="Calibri" w:hAnsi="Liberation Serif" w:cs="Liberation Serif"/>
          <w:sz w:val="28"/>
          <w:szCs w:val="28"/>
        </w:rPr>
        <w:t>1.2. В настоящем порядке используются следующие понятия и термины:</w:t>
      </w:r>
    </w:p>
    <w:p w:rsidR="00B43AAD" w:rsidRPr="000A6AC9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0A6AC9">
        <w:rPr>
          <w:rFonts w:ascii="Liberation Serif" w:eastAsia="Calibri" w:hAnsi="Liberation Serif" w:cs="Liberation Serif"/>
          <w:sz w:val="28"/>
          <w:szCs w:val="28"/>
        </w:rPr>
        <w:t xml:space="preserve">налоговые </w:t>
      </w:r>
      <w:r>
        <w:rPr>
          <w:rFonts w:ascii="Liberation Serif" w:eastAsia="Calibri" w:hAnsi="Liberation Serif" w:cs="Liberation Serif"/>
          <w:sz w:val="28"/>
          <w:szCs w:val="28"/>
        </w:rPr>
        <w:t>расходы</w:t>
      </w:r>
      <w:r w:rsidRPr="000A6AC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0A6AC9">
        <w:rPr>
          <w:rFonts w:ascii="Liberation Serif" w:eastAsia="Calibri" w:hAnsi="Liberation Serif" w:cs="Liberation Serif"/>
          <w:sz w:val="28"/>
          <w:szCs w:val="28"/>
        </w:rPr>
        <w:t xml:space="preserve"> выпадающие доходы бюджета городского округа, обусловленные налоговыми льготами, освобождениями и иными преференциями, предусмотренными в качестве мер муниципальной поддержки в соответствии с целями муниципальных программ и (или) целями социально-экономического развития городского округа, не относящимися к муниципальным программам городского округа;</w:t>
      </w:r>
      <w:proofErr w:type="gramEnd"/>
    </w:p>
    <w:p w:rsidR="00B43AAD" w:rsidRPr="000A6AC9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0A6AC9">
        <w:rPr>
          <w:rFonts w:ascii="Liberation Serif" w:eastAsia="Calibri" w:hAnsi="Liberation Serif" w:cs="Liberation Serif"/>
          <w:sz w:val="28"/>
          <w:szCs w:val="28"/>
        </w:rPr>
        <w:t>куратор налогового расхода – структурные подразделения администрации городского округа Верхняя Пышма, муниципальные казенные учреждения городского округа Верхняя Пышма,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к муниципальным программам городского округа;</w:t>
      </w:r>
      <w:proofErr w:type="gramEnd"/>
    </w:p>
    <w:p w:rsidR="00B43AAD" w:rsidRPr="000A6AC9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6AC9">
        <w:rPr>
          <w:rFonts w:ascii="Liberation Serif" w:eastAsia="Calibri" w:hAnsi="Liberation Serif" w:cs="Liberation Serif"/>
          <w:sz w:val="28"/>
          <w:szCs w:val="28"/>
        </w:rPr>
        <w:t>социальные налоговые расходы – целевая категория налоговых расходов, обусловленных необходимостью обеспечения социальной защиты (поддержки) населения;</w:t>
      </w:r>
    </w:p>
    <w:p w:rsidR="00B43AAD" w:rsidRPr="000A6AC9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6AC9">
        <w:rPr>
          <w:rFonts w:ascii="Liberation Serif" w:eastAsia="Calibri" w:hAnsi="Liberation Serif" w:cs="Liberation Serif"/>
          <w:sz w:val="28"/>
          <w:szCs w:val="28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B43AAD" w:rsidRPr="007F44B5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6AC9">
        <w:rPr>
          <w:rFonts w:ascii="Liberation Serif" w:eastAsia="Calibri" w:hAnsi="Liberation Serif" w:cs="Liberation Serif"/>
          <w:sz w:val="28"/>
          <w:szCs w:val="28"/>
        </w:rPr>
        <w:t>технические налоговые расходы – целевая категория налоговых расходов</w:t>
      </w:r>
      <w:r w:rsidRPr="00B07B2C">
        <w:rPr>
          <w:rFonts w:ascii="Liberation Serif" w:eastAsia="Calibri" w:hAnsi="Liberation Serif" w:cs="Liberation Serif"/>
          <w:sz w:val="28"/>
          <w:szCs w:val="28"/>
        </w:rPr>
        <w:t xml:space="preserve">, предполагающих уменьшение расходов налогоплательщиков, имеющих право на льготы, освобождения и иные преференции, финансовое обеспечение которых осуществляется в полном объеме или частично за счет бюджета </w:t>
      </w:r>
      <w:r w:rsidRPr="007F44B5">
        <w:rPr>
          <w:rFonts w:ascii="Liberation Serif" w:eastAsia="Calibri" w:hAnsi="Liberation Serif" w:cs="Liberation Serif"/>
          <w:sz w:val="28"/>
          <w:szCs w:val="28"/>
        </w:rPr>
        <w:t xml:space="preserve">городского округа; </w:t>
      </w:r>
    </w:p>
    <w:p w:rsidR="00B43AAD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F44B5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перечень налоговых расходов – документ, содержащий сведения о распределении </w:t>
      </w:r>
      <w:r w:rsidRPr="000A6AC9">
        <w:rPr>
          <w:rFonts w:ascii="Liberation Serif" w:eastAsia="Calibri" w:hAnsi="Liberation Serif" w:cs="Liberation Serif"/>
          <w:sz w:val="28"/>
          <w:szCs w:val="28"/>
        </w:rPr>
        <w:t xml:space="preserve">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</w:rPr>
        <w:t>в соответствии с целями муниципальных программ городского округа, структурных элементов муниципальных программ городского округа и (или) целями социально-экономической политики городского округа, не относящимися к муниципальным программам городского округа, а также о кураторах налоговых расходов;</w:t>
      </w:r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>оценка налоговых расходов - комплекс мероприятий по оценке объемов налоговых расходов, обусловленных налоговыми льготами, предоставленными налогоплательщикам, также оценке эффективности налоговых расходов;</w:t>
      </w:r>
    </w:p>
    <w:p w:rsidR="00B43AAD" w:rsidRPr="00A17BD2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оценка объемов налоговых расходов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определение объемов выпадающих доходов бюджета городского округа, </w:t>
      </w:r>
      <w:r w:rsidRPr="00A17BD2">
        <w:rPr>
          <w:rFonts w:ascii="Liberation Serif" w:eastAsia="Calibri" w:hAnsi="Liberation Serif" w:cs="Liberation Serif"/>
          <w:sz w:val="28"/>
          <w:szCs w:val="28"/>
        </w:rPr>
        <w:t>обусловленных налоговыми льготами, предоставленными налогоплательщикам;</w:t>
      </w:r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нормативные характеристики налоговых расходов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сведения о положениях нормативно правовых актов городского округа, которыми предусматриваются налоговые льготы, освобождение и иные преференции по местным налогам (далее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налоговые льготы), сведения о наименованиях налогов, по которым установлены налоговые льготы, категориях плательщиков, для которых предусмотрены налоговые льготы, а также иные характеристики;</w:t>
      </w:r>
      <w:proofErr w:type="gramEnd"/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оценка эффективности налоговых расходов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налогоплательщикам льгот исходя из целевых характеристик налогового расхода;</w:t>
      </w:r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>целевые характеристики налоговых расходов – сведения о целях предоставления, показателях (индикаторах) достижения целей предоставления налоговой льготы, иные характеристики, предусмотренные нормативно правовыми актами городского округа;</w:t>
      </w:r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фискальные характеристики налоговых расходов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сведения об объеме налоговых льгот, предоставленных налогоплательщикам, численности получателей налоговых льгот и объеме налогов, задекларированных ими для уплаты в бюджет городского округа.</w:t>
      </w:r>
    </w:p>
    <w:p w:rsidR="00B43AAD" w:rsidRPr="003F6C54" w:rsidRDefault="00B43AAD" w:rsidP="00B43AA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категория плательщиков </w:t>
      </w:r>
      <w:r>
        <w:rPr>
          <w:rFonts w:ascii="Liberation Serif" w:eastAsia="Calibri" w:hAnsi="Liberation Serif" w:cs="Liberation Serif"/>
          <w:sz w:val="28"/>
          <w:szCs w:val="28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</w:rPr>
        <w:t xml:space="preserve"> индивидуально неопределенная группа налогоплательщиков, имеющих общий признак.</w:t>
      </w:r>
    </w:p>
    <w:p w:rsidR="00B43AAD" w:rsidRPr="00B808CF" w:rsidRDefault="00B43AAD" w:rsidP="00B43AAD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B43AAD" w:rsidRPr="00B808CF" w:rsidRDefault="00B43AAD" w:rsidP="00B43AAD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</w:rPr>
      </w:pPr>
      <w:r w:rsidRPr="00B808CF">
        <w:rPr>
          <w:rFonts w:ascii="Liberation Serif" w:eastAsia="Calibri" w:hAnsi="Liberation Serif" w:cs="Liberation Serif"/>
          <w:bCs/>
          <w:sz w:val="28"/>
          <w:szCs w:val="28"/>
        </w:rPr>
        <w:t>2. Формирование перечня налоговых расходов</w:t>
      </w:r>
    </w:p>
    <w:p w:rsidR="00B43AAD" w:rsidRPr="00B808CF" w:rsidRDefault="00B43AAD" w:rsidP="00B43AAD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B43AAD" w:rsidRPr="00D04A73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D04A73">
        <w:rPr>
          <w:rFonts w:ascii="Liberation Serif" w:eastAsia="Calibri" w:hAnsi="Liberation Serif"/>
          <w:sz w:val="28"/>
          <w:szCs w:val="28"/>
        </w:rPr>
        <w:t xml:space="preserve">2.1. Проект Перечня налоговых расходов формируется комитетом экономики и муниципального заказа администрации городского округа Верхняя Пышма (далее – Комитет экономики) на очередной финансовый год </w:t>
      </w:r>
      <w:r>
        <w:rPr>
          <w:rFonts w:ascii="Liberation Serif" w:eastAsia="Calibri" w:hAnsi="Liberation Serif"/>
          <w:sz w:val="28"/>
          <w:szCs w:val="28"/>
        </w:rPr>
        <w:br/>
      </w:r>
      <w:r w:rsidRPr="00D04A73">
        <w:rPr>
          <w:rFonts w:ascii="Liberation Serif" w:eastAsia="Calibri" w:hAnsi="Liberation Serif"/>
          <w:sz w:val="28"/>
          <w:szCs w:val="28"/>
        </w:rPr>
        <w:t xml:space="preserve">и плановый период в соответствии с приложением № 1 </w:t>
      </w:r>
      <w:r w:rsidRPr="000A6AC9">
        <w:rPr>
          <w:rFonts w:ascii="Liberation Serif" w:eastAsia="Calibri" w:hAnsi="Liberation Serif"/>
          <w:sz w:val="28"/>
          <w:szCs w:val="28"/>
        </w:rPr>
        <w:t>к Порядку</w:t>
      </w:r>
      <w:r w:rsidRPr="00D04A73">
        <w:rPr>
          <w:rFonts w:ascii="Liberation Serif" w:eastAsia="Calibri" w:hAnsi="Liberation Serif"/>
          <w:sz w:val="28"/>
          <w:szCs w:val="28"/>
        </w:rPr>
        <w:t>,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br/>
      </w:r>
      <w:r w:rsidRPr="00D04A73">
        <w:rPr>
          <w:rFonts w:ascii="Liberation Serif" w:eastAsia="Calibri" w:hAnsi="Liberation Serif"/>
          <w:sz w:val="28"/>
          <w:szCs w:val="28"/>
        </w:rPr>
        <w:t>и утверждается постановлением администрации городского округа Верхняя Пышма.</w:t>
      </w:r>
    </w:p>
    <w:p w:rsidR="00B43AAD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3F6C54">
        <w:rPr>
          <w:rFonts w:ascii="Liberation Serif" w:eastAsia="Calibri" w:hAnsi="Liberation Serif"/>
          <w:sz w:val="28"/>
          <w:szCs w:val="28"/>
        </w:rPr>
        <w:t>2.2. Формирование проекта Перечня налоговых расходов осуществляется на основании налоговых льгот, установленных решениями Думы городского округа Верхняя Пышма</w:t>
      </w:r>
      <w:r>
        <w:rPr>
          <w:rFonts w:ascii="Liberation Serif" w:eastAsia="Calibri" w:hAnsi="Liberation Serif"/>
          <w:sz w:val="28"/>
          <w:szCs w:val="28"/>
        </w:rPr>
        <w:t>, по следующим налогам:</w:t>
      </w:r>
    </w:p>
    <w:p w:rsidR="00B43AAD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1) земельный налог;</w:t>
      </w:r>
    </w:p>
    <w:p w:rsidR="00B43AAD" w:rsidRPr="00D04A73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2) налог на имущество физических лиц.</w:t>
      </w:r>
    </w:p>
    <w:p w:rsidR="00B43AAD" w:rsidRPr="007F44B5" w:rsidRDefault="00B43AAD" w:rsidP="00B43AAD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F44B5">
        <w:rPr>
          <w:rFonts w:ascii="Liberation Serif" w:eastAsia="Calibri" w:hAnsi="Liberation Serif"/>
          <w:sz w:val="28"/>
          <w:szCs w:val="28"/>
        </w:rPr>
        <w:t>2.3</w:t>
      </w:r>
      <w:r w:rsidRPr="00F85B0E">
        <w:rPr>
          <w:rFonts w:ascii="Liberation Serif" w:eastAsia="Calibri" w:hAnsi="Liberation Serif"/>
          <w:sz w:val="28"/>
          <w:szCs w:val="28"/>
        </w:rPr>
        <w:t xml:space="preserve">. </w:t>
      </w:r>
      <w:r>
        <w:rPr>
          <w:rFonts w:ascii="Liberation Serif" w:eastAsia="Calibri" w:hAnsi="Liberation Serif" w:cs="Liberation Serif"/>
          <w:sz w:val="28"/>
          <w:szCs w:val="28"/>
        </w:rPr>
        <w:t>Проект П</w:t>
      </w:r>
      <w:r w:rsidRPr="00F85B0E">
        <w:rPr>
          <w:rFonts w:ascii="Liberation Serif" w:eastAsia="Calibri" w:hAnsi="Liberation Serif" w:cs="Liberation Serif"/>
          <w:sz w:val="28"/>
          <w:szCs w:val="28"/>
        </w:rPr>
        <w:t xml:space="preserve">еречня 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</w:rPr>
        <w:t xml:space="preserve">на очередной финансовый год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7F44B5">
        <w:rPr>
          <w:rFonts w:ascii="Liberation Serif" w:eastAsia="Calibri" w:hAnsi="Liberation Serif" w:cs="Liberation Serif"/>
          <w:sz w:val="28"/>
          <w:szCs w:val="28"/>
        </w:rPr>
        <w:t xml:space="preserve">и плановый период </w:t>
      </w:r>
      <w:proofErr w:type="gramStart"/>
      <w:r w:rsidRPr="007F44B5">
        <w:rPr>
          <w:rFonts w:ascii="Liberation Serif" w:eastAsia="Calibri" w:hAnsi="Liberation Serif" w:cs="Liberation Serif"/>
          <w:sz w:val="28"/>
          <w:szCs w:val="28"/>
        </w:rPr>
        <w:t xml:space="preserve">формируется Комитетом экономики до </w:t>
      </w:r>
      <w:r w:rsidRPr="00535EB9">
        <w:rPr>
          <w:rFonts w:ascii="Liberation Serif" w:eastAsia="Calibri" w:hAnsi="Liberation Serif" w:cs="Liberation Serif"/>
          <w:sz w:val="28"/>
          <w:szCs w:val="28"/>
        </w:rPr>
        <w:t xml:space="preserve">01 апреля </w:t>
      </w:r>
      <w:r w:rsidRPr="007F44B5">
        <w:rPr>
          <w:rFonts w:ascii="Liberation Serif" w:eastAsia="Calibri" w:hAnsi="Liberation Serif" w:cs="Liberation Serif"/>
          <w:sz w:val="28"/>
          <w:szCs w:val="28"/>
        </w:rPr>
        <w:t>текущего финансового года и направляется</w:t>
      </w:r>
      <w:proofErr w:type="gramEnd"/>
      <w:r w:rsidRPr="007F44B5">
        <w:rPr>
          <w:rFonts w:ascii="Liberation Serif" w:eastAsia="Calibri" w:hAnsi="Liberation Serif" w:cs="Liberation Serif"/>
          <w:sz w:val="28"/>
          <w:szCs w:val="28"/>
        </w:rPr>
        <w:t xml:space="preserve"> на согласование ответственным исполнителям муниципальных программ, которых предлагается определить в качестве кураторов налоговых расходов.</w:t>
      </w:r>
    </w:p>
    <w:p w:rsidR="00B43AAD" w:rsidRPr="007F44B5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7F44B5">
        <w:rPr>
          <w:rFonts w:ascii="Liberation Serif" w:eastAsia="Calibri" w:hAnsi="Liberation Serif"/>
          <w:sz w:val="28"/>
          <w:szCs w:val="28"/>
        </w:rPr>
        <w:t xml:space="preserve">2.4. </w:t>
      </w:r>
      <w:proofErr w:type="gramStart"/>
      <w:r w:rsidRPr="007F44B5">
        <w:rPr>
          <w:rFonts w:ascii="Liberation Serif" w:eastAsia="Calibri" w:hAnsi="Liberation Serif"/>
          <w:sz w:val="28"/>
          <w:szCs w:val="28"/>
        </w:rPr>
        <w:t xml:space="preserve">Ответственные исполнители муниципальных программ до </w:t>
      </w:r>
      <w:r w:rsidRPr="00535EB9">
        <w:rPr>
          <w:rFonts w:ascii="Liberation Serif" w:eastAsia="Calibri" w:hAnsi="Liberation Serif"/>
          <w:sz w:val="28"/>
          <w:szCs w:val="28"/>
        </w:rPr>
        <w:t xml:space="preserve">20 апреля текущего финансового года рассматривают проект Перечня на предмет предполагаемого распределения налоговых расходов в соответствии с </w:t>
      </w:r>
      <w:r w:rsidRPr="007F44B5">
        <w:rPr>
          <w:rFonts w:ascii="Liberation Serif" w:eastAsia="Calibri" w:hAnsi="Liberation Serif"/>
          <w:sz w:val="28"/>
          <w:szCs w:val="28"/>
        </w:rPr>
        <w:t xml:space="preserve">целями муниципальных программ </w:t>
      </w:r>
      <w:r w:rsidRPr="00535EB9">
        <w:rPr>
          <w:rFonts w:ascii="Liberation Serif" w:eastAsia="Calibri" w:hAnsi="Liberation Serif"/>
          <w:sz w:val="28"/>
          <w:szCs w:val="28"/>
        </w:rPr>
        <w:t>городского округа, структурных элементов муниципальных программ городского округа и (или) целями социально-экономического развития городского округа, не относящимися к муниципальным программам городского округа, и определ</w:t>
      </w:r>
      <w:r w:rsidRPr="007F44B5">
        <w:rPr>
          <w:rFonts w:ascii="Liberation Serif" w:eastAsia="Calibri" w:hAnsi="Liberation Serif"/>
          <w:sz w:val="28"/>
          <w:szCs w:val="28"/>
        </w:rPr>
        <w:t xml:space="preserve">ения кураторов налоговых расходов. </w:t>
      </w:r>
      <w:proofErr w:type="gramEnd"/>
    </w:p>
    <w:p w:rsidR="00B43AAD" w:rsidRPr="007F44B5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7F44B5">
        <w:rPr>
          <w:rFonts w:ascii="Liberation Serif" w:eastAsia="Calibri" w:hAnsi="Liberation Serif"/>
          <w:sz w:val="28"/>
          <w:szCs w:val="28"/>
        </w:rPr>
        <w:t xml:space="preserve">Замечания и предложения по уточнению </w:t>
      </w:r>
      <w:r w:rsidRPr="00F85B0E">
        <w:rPr>
          <w:rFonts w:ascii="Liberation Serif" w:eastAsia="Calibri" w:hAnsi="Liberation Serif"/>
          <w:sz w:val="28"/>
          <w:szCs w:val="28"/>
        </w:rPr>
        <w:t xml:space="preserve">проекта Перечня </w:t>
      </w:r>
      <w:r w:rsidRPr="007F44B5">
        <w:rPr>
          <w:rFonts w:ascii="Liberation Serif" w:eastAsia="Calibri" w:hAnsi="Liberation Serif"/>
          <w:sz w:val="28"/>
          <w:szCs w:val="28"/>
        </w:rPr>
        <w:t>налоговых расходов направляются в Комитет экономики.</w:t>
      </w:r>
    </w:p>
    <w:p w:rsidR="00B43AAD" w:rsidRPr="00DB7414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7F44B5">
        <w:rPr>
          <w:rFonts w:ascii="Liberation Serif" w:eastAsia="Calibri" w:hAnsi="Liberation Serif"/>
          <w:sz w:val="28"/>
          <w:szCs w:val="28"/>
        </w:rPr>
        <w:t xml:space="preserve">2.5. </w:t>
      </w:r>
      <w:proofErr w:type="gramStart"/>
      <w:r w:rsidRPr="007F44B5">
        <w:rPr>
          <w:rFonts w:ascii="Liberation Serif" w:eastAsia="Calibri" w:hAnsi="Liberation Serif"/>
          <w:sz w:val="28"/>
          <w:szCs w:val="28"/>
        </w:rPr>
        <w:t>К</w:t>
      </w:r>
      <w:r>
        <w:rPr>
          <w:rFonts w:ascii="Liberation Serif" w:eastAsia="Calibri" w:hAnsi="Liberation Serif"/>
          <w:sz w:val="28"/>
          <w:szCs w:val="28"/>
        </w:rPr>
        <w:t>омитет экономики</w:t>
      </w:r>
      <w:r w:rsidRPr="007F44B5">
        <w:rPr>
          <w:rFonts w:ascii="Liberation Serif" w:eastAsia="Calibri" w:hAnsi="Liberation Serif"/>
          <w:sz w:val="28"/>
          <w:szCs w:val="28"/>
        </w:rPr>
        <w:t xml:space="preserve"> </w:t>
      </w:r>
      <w:r w:rsidRPr="00DB7414">
        <w:rPr>
          <w:rFonts w:ascii="Liberation Serif" w:eastAsia="Calibri" w:hAnsi="Liberation Serif"/>
          <w:sz w:val="28"/>
          <w:szCs w:val="28"/>
        </w:rPr>
        <w:t>до 1 мая текущего финансового года корректирует проект Перечня налоговых расходов с учетом поступивших замечаний и предложений, разрабатывает проект постановления администрации городского округа Верхняя Пышма об утверждении Перечня налоговых расходов, в течение трех рабочих дней после издания соответствующего правового акт, обеспечивает размещение утвержденного Перечня налоговых расходов на официальном сайте городского округа.</w:t>
      </w:r>
      <w:proofErr w:type="gramEnd"/>
    </w:p>
    <w:p w:rsidR="00B43AAD" w:rsidRPr="00535EB9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DB7414">
        <w:rPr>
          <w:rFonts w:ascii="Liberation Serif" w:eastAsia="Calibri" w:hAnsi="Liberation Serif"/>
          <w:sz w:val="28"/>
          <w:szCs w:val="28"/>
        </w:rPr>
        <w:t xml:space="preserve">2.6. В соответствии с утвержденным Перечнем налоговых расходов кураторы налоговых расходов до 1 июня текущего финансового года включают в муниципальные программы городского округа </w:t>
      </w:r>
      <w:r w:rsidRPr="00535EB9">
        <w:rPr>
          <w:rFonts w:ascii="Liberation Serif" w:eastAsia="Calibri" w:hAnsi="Liberation Serif"/>
          <w:sz w:val="28"/>
          <w:szCs w:val="28"/>
        </w:rPr>
        <w:t>сведения о налоговых расходах, предусмотренные Порядком формирования и ре</w:t>
      </w:r>
      <w:r w:rsidRPr="007F44B5">
        <w:rPr>
          <w:rFonts w:ascii="Liberation Serif" w:eastAsia="Calibri" w:hAnsi="Liberation Serif"/>
          <w:sz w:val="28"/>
          <w:szCs w:val="28"/>
        </w:rPr>
        <w:t xml:space="preserve">ализации муниципальных программ и комплексных программ </w:t>
      </w:r>
      <w:r w:rsidRPr="00535EB9">
        <w:rPr>
          <w:rFonts w:ascii="Liberation Serif" w:eastAsia="Calibri" w:hAnsi="Liberation Serif"/>
          <w:sz w:val="28"/>
          <w:szCs w:val="28"/>
        </w:rPr>
        <w:t>городского округа Верхняя Пышма.</w:t>
      </w:r>
    </w:p>
    <w:p w:rsidR="00B43AAD" w:rsidRPr="00535EB9" w:rsidRDefault="00B43AAD" w:rsidP="00B43AAD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535EB9">
        <w:rPr>
          <w:rFonts w:ascii="Liberation Serif" w:eastAsia="Calibri" w:hAnsi="Liberation Serif"/>
          <w:sz w:val="28"/>
          <w:szCs w:val="28"/>
        </w:rPr>
        <w:t xml:space="preserve">2.7. </w:t>
      </w:r>
      <w:proofErr w:type="gramStart"/>
      <w:r w:rsidRPr="00535EB9">
        <w:rPr>
          <w:rFonts w:ascii="Liberation Serif" w:eastAsia="Calibri" w:hAnsi="Liberation Serif"/>
          <w:sz w:val="28"/>
          <w:szCs w:val="28"/>
        </w:rPr>
        <w:t xml:space="preserve">В случае внесения в текущем финансовом </w:t>
      </w:r>
      <w:r w:rsidRPr="007F44B5">
        <w:rPr>
          <w:rFonts w:ascii="Liberation Serif" w:eastAsia="Calibri" w:hAnsi="Liberation Serif"/>
          <w:sz w:val="28"/>
          <w:szCs w:val="28"/>
        </w:rPr>
        <w:t xml:space="preserve">году изменений в </w:t>
      </w:r>
      <w:r w:rsidRPr="00F85B0E">
        <w:rPr>
          <w:rFonts w:ascii="Liberation Serif" w:eastAsia="Calibri" w:hAnsi="Liberation Serif"/>
          <w:sz w:val="28"/>
          <w:szCs w:val="28"/>
        </w:rPr>
        <w:t xml:space="preserve">нормативные правовые </w:t>
      </w:r>
      <w:r w:rsidRPr="007F44B5">
        <w:rPr>
          <w:rFonts w:ascii="Liberation Serif" w:eastAsia="Calibri" w:hAnsi="Liberation Serif"/>
          <w:sz w:val="28"/>
          <w:szCs w:val="28"/>
        </w:rPr>
        <w:t>акты Думы городского округа Верхняя Пышма о местных налогах, документы, отражающие цели социал</w:t>
      </w:r>
      <w:r w:rsidRPr="00D04A73">
        <w:rPr>
          <w:rFonts w:ascii="Liberation Serif" w:eastAsia="Calibri" w:hAnsi="Liberation Serif"/>
          <w:sz w:val="28"/>
          <w:szCs w:val="28"/>
        </w:rPr>
        <w:t xml:space="preserve">ьно-экономической политики </w:t>
      </w:r>
      <w:r w:rsidRPr="00535EB9">
        <w:rPr>
          <w:rFonts w:ascii="Liberation Serif" w:eastAsia="Calibri" w:hAnsi="Liberation Serif"/>
          <w:sz w:val="28"/>
          <w:szCs w:val="28"/>
        </w:rPr>
        <w:t>городского округа, Перечень муниципальных программ, подлежащих реализации в пятилетнем периоде, начиная со следующего финансового года, структурные элементы муниципальных программ городского округа, полномочия кураторов налоговых расходов, в связи с которыми возникает необходимость внесения изменений в Перечень</w:t>
      </w:r>
      <w:proofErr w:type="gramEnd"/>
      <w:r w:rsidRPr="00535EB9">
        <w:rPr>
          <w:rFonts w:ascii="Liberation Serif" w:eastAsia="Calibri" w:hAnsi="Liberation Serif"/>
          <w:sz w:val="28"/>
          <w:szCs w:val="28"/>
        </w:rPr>
        <w:t xml:space="preserve"> налоговых расходов, Комитет экономики не позднее 10 рабочих дней со дня вступления в силу указанных изменений разрабатывает проект изменений в Перечень налоговых расходов, после издания соответствующего постановления администрации городского округа Верхняя Пышма в течение трех рабочих дней обеспечивает актуализацию Перечня налоговых расходов на официальном сайте городского округа.</w:t>
      </w:r>
    </w:p>
    <w:p w:rsidR="00B43AAD" w:rsidRDefault="00B43AAD" w:rsidP="00B43AAD">
      <w:pPr>
        <w:rPr>
          <w:rFonts w:ascii="Liberation Serif" w:hAnsi="Liberation Serif"/>
          <w:sz w:val="28"/>
          <w:szCs w:val="28"/>
        </w:rPr>
      </w:pPr>
      <w:bookmarkStart w:id="1" w:name="Par34"/>
      <w:bookmarkEnd w:id="1"/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B808CF" w:rsidRDefault="00B43AAD" w:rsidP="00B43AAD">
      <w:pPr>
        <w:jc w:val="center"/>
        <w:rPr>
          <w:rFonts w:ascii="Liberation Serif" w:hAnsi="Liberation Serif"/>
          <w:bCs/>
          <w:sz w:val="28"/>
          <w:szCs w:val="28"/>
        </w:rPr>
      </w:pPr>
      <w:r w:rsidRPr="00B808CF">
        <w:rPr>
          <w:rFonts w:ascii="Liberation Serif" w:hAnsi="Liberation Serif"/>
          <w:bCs/>
          <w:sz w:val="28"/>
          <w:szCs w:val="28"/>
        </w:rPr>
        <w:lastRenderedPageBreak/>
        <w:t xml:space="preserve">3. Правила формирования информации о </w:t>
      </w:r>
      <w:proofErr w:type="gramStart"/>
      <w:r w:rsidRPr="00B808CF">
        <w:rPr>
          <w:rFonts w:ascii="Liberation Serif" w:hAnsi="Liberation Serif"/>
          <w:bCs/>
          <w:sz w:val="28"/>
          <w:szCs w:val="28"/>
        </w:rPr>
        <w:t>нормативных</w:t>
      </w:r>
      <w:proofErr w:type="gramEnd"/>
      <w:r w:rsidRPr="00B808CF">
        <w:rPr>
          <w:rFonts w:ascii="Liberation Serif" w:hAnsi="Liberation Serif"/>
          <w:bCs/>
          <w:sz w:val="28"/>
          <w:szCs w:val="28"/>
        </w:rPr>
        <w:t>,</w:t>
      </w:r>
    </w:p>
    <w:p w:rsidR="00B43AAD" w:rsidRDefault="00B43AAD" w:rsidP="00B43AAD">
      <w:pPr>
        <w:jc w:val="center"/>
        <w:rPr>
          <w:rFonts w:ascii="Liberation Serif" w:hAnsi="Liberation Serif"/>
          <w:bCs/>
          <w:sz w:val="28"/>
          <w:szCs w:val="28"/>
        </w:rPr>
      </w:pPr>
      <w:r w:rsidRPr="00B808CF">
        <w:rPr>
          <w:rFonts w:ascii="Liberation Serif" w:hAnsi="Liberation Serif"/>
          <w:bCs/>
          <w:sz w:val="28"/>
          <w:szCs w:val="28"/>
        </w:rPr>
        <w:t xml:space="preserve">целевых и фискальных </w:t>
      </w:r>
      <w:proofErr w:type="gramStart"/>
      <w:r w:rsidRPr="00B808CF">
        <w:rPr>
          <w:rFonts w:ascii="Liberation Serif" w:hAnsi="Liberation Serif"/>
          <w:bCs/>
          <w:sz w:val="28"/>
          <w:szCs w:val="28"/>
        </w:rPr>
        <w:t>характеристиках</w:t>
      </w:r>
      <w:proofErr w:type="gramEnd"/>
      <w:r w:rsidRPr="00B808CF">
        <w:rPr>
          <w:rFonts w:ascii="Liberation Serif" w:hAnsi="Liberation Serif"/>
          <w:bCs/>
          <w:sz w:val="28"/>
          <w:szCs w:val="28"/>
        </w:rPr>
        <w:t xml:space="preserve"> налоговых расходов</w:t>
      </w:r>
    </w:p>
    <w:p w:rsidR="00B43AAD" w:rsidRPr="009F42BB" w:rsidRDefault="00B43AAD" w:rsidP="00B43AA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04A73">
        <w:rPr>
          <w:rFonts w:ascii="Liberation Serif" w:hAnsi="Liberation Serif"/>
          <w:sz w:val="28"/>
          <w:szCs w:val="28"/>
        </w:rPr>
        <w:t xml:space="preserve">.1. </w:t>
      </w:r>
      <w:hyperlink w:anchor="Par101" w:history="1">
        <w:r w:rsidRPr="00D04A73">
          <w:rPr>
            <w:rFonts w:ascii="Liberation Serif" w:hAnsi="Liberation Serif"/>
            <w:sz w:val="28"/>
            <w:szCs w:val="28"/>
          </w:rPr>
          <w:t>Информация</w:t>
        </w:r>
      </w:hyperlink>
      <w:r w:rsidRPr="00D04A73">
        <w:rPr>
          <w:rFonts w:ascii="Liberation Serif" w:hAnsi="Liberation Serif"/>
          <w:sz w:val="28"/>
          <w:szCs w:val="28"/>
        </w:rPr>
        <w:t xml:space="preserve"> о нормативных, целевых и фискальных характеристиках налоговых расходов формируется Комитет</w:t>
      </w:r>
      <w:r>
        <w:rPr>
          <w:rFonts w:ascii="Liberation Serif" w:hAnsi="Liberation Serif"/>
          <w:sz w:val="28"/>
          <w:szCs w:val="28"/>
        </w:rPr>
        <w:t>ом</w:t>
      </w:r>
      <w:r w:rsidRPr="00D04A73">
        <w:rPr>
          <w:rFonts w:ascii="Liberation Serif" w:hAnsi="Liberation Serif"/>
          <w:sz w:val="28"/>
          <w:szCs w:val="28"/>
        </w:rPr>
        <w:t xml:space="preserve"> экономики по форме согласно Приложению № </w:t>
      </w:r>
      <w:r>
        <w:rPr>
          <w:rFonts w:ascii="Liberation Serif" w:hAnsi="Liberation Serif"/>
          <w:sz w:val="28"/>
          <w:szCs w:val="28"/>
        </w:rPr>
        <w:t>2</w:t>
      </w:r>
      <w:r w:rsidRPr="00D04A73">
        <w:rPr>
          <w:rFonts w:ascii="Liberation Serif" w:hAnsi="Liberation Serif"/>
          <w:sz w:val="28"/>
          <w:szCs w:val="28"/>
        </w:rPr>
        <w:t xml:space="preserve"> к настоящему Порядку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 xml:space="preserve">в отношении </w:t>
      </w:r>
      <w:r w:rsidRPr="001E2061">
        <w:rPr>
          <w:rFonts w:ascii="Liberation Serif" w:hAnsi="Liberation Serif"/>
          <w:sz w:val="28"/>
          <w:szCs w:val="28"/>
        </w:rPr>
        <w:t xml:space="preserve">налоговых льгот </w:t>
      </w:r>
      <w:r w:rsidRPr="00D04A73">
        <w:rPr>
          <w:rFonts w:ascii="Liberation Serif" w:hAnsi="Liberation Serif"/>
          <w:sz w:val="28"/>
          <w:szCs w:val="28"/>
        </w:rPr>
        <w:t>включенных в Перечень налоговых расходов.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04A73">
        <w:rPr>
          <w:rFonts w:ascii="Liberation Serif" w:hAnsi="Liberation Serif"/>
          <w:sz w:val="28"/>
          <w:szCs w:val="28"/>
        </w:rPr>
        <w:t xml:space="preserve">.2. Информация о нормативных и целевых характеристиках налоговых расходов формируется на основании нормативных правовых актов Думы </w:t>
      </w:r>
      <w:r>
        <w:rPr>
          <w:rFonts w:ascii="Liberation Serif" w:hAnsi="Liberation Serif"/>
          <w:sz w:val="28"/>
          <w:szCs w:val="28"/>
        </w:rPr>
        <w:t>городского округа Верхняя Пышма,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 xml:space="preserve">которыми предусматриваются </w:t>
      </w:r>
      <w:r w:rsidRPr="001E2061">
        <w:rPr>
          <w:rFonts w:ascii="Liberation Serif" w:hAnsi="Liberation Serif"/>
          <w:sz w:val="28"/>
          <w:szCs w:val="28"/>
        </w:rPr>
        <w:t>налоговые льготы</w:t>
      </w:r>
      <w:r w:rsidRPr="007B2284">
        <w:rPr>
          <w:rFonts w:ascii="Liberation Serif" w:hAnsi="Liberation Serif"/>
          <w:sz w:val="28"/>
          <w:szCs w:val="28"/>
        </w:rPr>
        <w:t>,</w:t>
      </w:r>
      <w:r w:rsidRPr="00D04A73">
        <w:rPr>
          <w:rFonts w:ascii="Liberation Serif" w:hAnsi="Liberation Serif"/>
          <w:sz w:val="28"/>
          <w:szCs w:val="28"/>
        </w:rPr>
        <w:t xml:space="preserve"> а также на основании Перечня налоговых расходов.</w:t>
      </w:r>
    </w:p>
    <w:p w:rsidR="00B43AAD" w:rsidRPr="001E2061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04A73">
        <w:rPr>
          <w:rFonts w:ascii="Liberation Serif" w:hAnsi="Liberation Serif"/>
          <w:sz w:val="28"/>
          <w:szCs w:val="28"/>
        </w:rPr>
        <w:t xml:space="preserve">.3. Информация о фискальных характеристиках налоговых расходов формируется на основании данных, представляемых </w:t>
      </w:r>
      <w:r w:rsidRPr="001E2061">
        <w:rPr>
          <w:rFonts w:ascii="Liberation Serif" w:hAnsi="Liberation Serif"/>
          <w:sz w:val="28"/>
          <w:szCs w:val="28"/>
        </w:rPr>
        <w:t>Межрайонной инспекцией Федеральной налоговой службы (далее – МРИФНС № 32 по Свердловской области) в Комитет экономики в соответствии с действующим законодательством и Соглашением о взаимодействии между администрацией городского округа и МРИФНС № 32 по Свердловской области.</w:t>
      </w:r>
    </w:p>
    <w:p w:rsidR="00B43AAD" w:rsidRPr="007B2284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3.4. </w:t>
      </w:r>
      <w:r w:rsidRPr="007B2284">
        <w:rPr>
          <w:rFonts w:ascii="Liberation Serif" w:hAnsi="Liberation Serif"/>
          <w:sz w:val="28"/>
          <w:szCs w:val="28"/>
        </w:rPr>
        <w:t>Оценка налоговых расходов осуществляется на основании имеющихся данных в отношении налоговых расходов, установленных для каждой категории налогоплательщиков, по следующим налогам:</w:t>
      </w:r>
    </w:p>
    <w:p w:rsidR="00B43AAD" w:rsidRPr="007B2284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B2284">
        <w:rPr>
          <w:rFonts w:ascii="Liberation Serif" w:hAnsi="Liberation Serif"/>
          <w:sz w:val="28"/>
          <w:szCs w:val="28"/>
        </w:rPr>
        <w:t>1) земельный налог;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B2284">
        <w:rPr>
          <w:rFonts w:ascii="Liberation Serif" w:hAnsi="Liberation Serif"/>
          <w:sz w:val="28"/>
          <w:szCs w:val="28"/>
        </w:rPr>
        <w:t>2) налог на имущество физических лиц.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7B2284">
        <w:rPr>
          <w:rFonts w:ascii="Liberation Serif" w:hAnsi="Liberation Serif"/>
          <w:sz w:val="28"/>
          <w:szCs w:val="28"/>
        </w:rPr>
        <w:t>.5. Комитет экономики ежегодно в срок до 10 августа текущего финансового года формирует сводную информацию о нормативных, целевых и фискальных характеристиках налоговых расходов и доводит ее до кураторов налоговых расходов, так же обеспечивает размещение информации (актуализацию) на официальном сайте</w:t>
      </w:r>
      <w:r w:rsidRPr="00535EB9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04A7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6</w:t>
      </w:r>
      <w:r w:rsidRPr="00D04A73">
        <w:rPr>
          <w:rFonts w:ascii="Liberation Serif" w:hAnsi="Liberation Serif"/>
          <w:sz w:val="28"/>
          <w:szCs w:val="28"/>
        </w:rPr>
        <w:t>. В случае внесения изменений в текущем финансовом году изменений в нормативные правовые акты Думы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  <w:r w:rsidRPr="00D04A73">
        <w:rPr>
          <w:rFonts w:ascii="Liberation Serif" w:hAnsi="Liberation Serif"/>
          <w:sz w:val="28"/>
          <w:szCs w:val="28"/>
        </w:rPr>
        <w:t xml:space="preserve">, которыми </w:t>
      </w:r>
      <w:r w:rsidRPr="001E2061">
        <w:rPr>
          <w:rFonts w:ascii="Liberation Serif" w:hAnsi="Liberation Serif"/>
          <w:sz w:val="28"/>
          <w:szCs w:val="28"/>
        </w:rPr>
        <w:t xml:space="preserve">предусматриваются налоговые льготы, Комитет </w:t>
      </w:r>
      <w:r w:rsidRPr="00D04A73">
        <w:rPr>
          <w:rFonts w:ascii="Liberation Serif" w:hAnsi="Liberation Serif"/>
          <w:sz w:val="28"/>
          <w:szCs w:val="28"/>
        </w:rPr>
        <w:t>экономики в течение трех рабочих дней после издания соответствующих правовых актов обеспечивает актуализацию информации о нормативных, целевых и фискальных характеристиках налоговых расходов на официальном сайте городского округа.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43AAD" w:rsidRPr="00D16BBD" w:rsidRDefault="00B43AAD" w:rsidP="00B43AAD">
      <w:pPr>
        <w:jc w:val="center"/>
        <w:rPr>
          <w:rFonts w:ascii="Liberation Serif" w:hAnsi="Liberation Serif"/>
          <w:bCs/>
          <w:sz w:val="28"/>
          <w:szCs w:val="28"/>
        </w:rPr>
      </w:pPr>
      <w:r w:rsidRPr="00D16BBD">
        <w:rPr>
          <w:rFonts w:ascii="Liberation Serif" w:hAnsi="Liberation Serif"/>
          <w:bCs/>
          <w:sz w:val="28"/>
          <w:szCs w:val="28"/>
        </w:rPr>
        <w:t>4. Порядок оценки эффективности налоговых расходов</w:t>
      </w:r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2" w:name="Par21"/>
      <w:bookmarkEnd w:id="2"/>
      <w:r>
        <w:rPr>
          <w:rFonts w:ascii="Liberation Serif" w:hAnsi="Liberation Serif"/>
          <w:sz w:val="28"/>
          <w:szCs w:val="28"/>
        </w:rPr>
        <w:t>4</w:t>
      </w:r>
      <w:r w:rsidRPr="00D04A73">
        <w:rPr>
          <w:rFonts w:ascii="Liberation Serif" w:hAnsi="Liberation Serif"/>
          <w:sz w:val="28"/>
          <w:szCs w:val="28"/>
        </w:rPr>
        <w:t xml:space="preserve">.1. Оценка эффективности налоговых расходов осуществляется </w:t>
      </w:r>
      <w:r>
        <w:rPr>
          <w:rFonts w:ascii="Liberation Serif" w:hAnsi="Liberation Serif"/>
          <w:sz w:val="28"/>
          <w:szCs w:val="28"/>
        </w:rPr>
        <w:t>кураторами налоговых расходов</w:t>
      </w:r>
      <w:r w:rsidRPr="005756EA">
        <w:rPr>
          <w:rFonts w:ascii="Liberation Serif" w:hAnsi="Liberation Serif"/>
          <w:sz w:val="28"/>
          <w:szCs w:val="28"/>
        </w:rPr>
        <w:t>, в срок до 10 сентября текущего финансового года.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3" w:name="Par22"/>
      <w:bookmarkEnd w:id="3"/>
      <w:r>
        <w:rPr>
          <w:rFonts w:ascii="Liberation Serif" w:hAnsi="Liberation Serif"/>
          <w:sz w:val="28"/>
          <w:szCs w:val="28"/>
        </w:rPr>
        <w:t>4</w:t>
      </w:r>
      <w:r w:rsidRPr="00D04A73">
        <w:rPr>
          <w:rFonts w:ascii="Liberation Serif" w:hAnsi="Liberation Serif"/>
          <w:sz w:val="28"/>
          <w:szCs w:val="28"/>
        </w:rPr>
        <w:t>.2. В целях проведения оценки эффективности налоговых расходов Комитет экономики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>ежегодно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 xml:space="preserve">в срок до 20 августа текущего финансового года направляет </w:t>
      </w:r>
      <w:r w:rsidRPr="001E2061">
        <w:rPr>
          <w:rFonts w:ascii="Liberation Serif" w:hAnsi="Liberation Serif"/>
          <w:sz w:val="28"/>
          <w:szCs w:val="28"/>
        </w:rPr>
        <w:t xml:space="preserve">кураторам налоговых расходов информацию о нормативных и фискальных характеристиках </w:t>
      </w:r>
      <w:r w:rsidRPr="00D04A73">
        <w:rPr>
          <w:rFonts w:ascii="Liberation Serif" w:hAnsi="Liberation Serif"/>
          <w:sz w:val="28"/>
          <w:szCs w:val="28"/>
        </w:rPr>
        <w:t>соответствующих налоговых расходов.</w:t>
      </w:r>
    </w:p>
    <w:p w:rsidR="00B43AAD" w:rsidRPr="00A854F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D04A73">
        <w:rPr>
          <w:rFonts w:ascii="Liberation Serif" w:hAnsi="Liberation Serif"/>
          <w:sz w:val="28"/>
          <w:szCs w:val="28"/>
        </w:rPr>
        <w:t xml:space="preserve">.3. Оценка </w:t>
      </w:r>
      <w:r w:rsidRPr="00A854F7">
        <w:rPr>
          <w:rFonts w:ascii="Liberation Serif" w:hAnsi="Liberation Serif"/>
          <w:sz w:val="28"/>
          <w:szCs w:val="28"/>
        </w:rPr>
        <w:t>эффективности налоговых расходов включает:</w:t>
      </w:r>
    </w:p>
    <w:p w:rsidR="00B43AAD" w:rsidRPr="00A854F7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854F7">
        <w:rPr>
          <w:rFonts w:ascii="Liberation Serif" w:hAnsi="Liberation Serif"/>
          <w:sz w:val="28"/>
          <w:szCs w:val="28"/>
        </w:rPr>
        <w:lastRenderedPageBreak/>
        <w:t>1) оценку целесообразности налоговых расходов;</w:t>
      </w:r>
    </w:p>
    <w:p w:rsidR="00B43AAD" w:rsidRPr="00A854F7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854F7">
        <w:rPr>
          <w:rFonts w:ascii="Liberation Serif" w:hAnsi="Liberation Serif"/>
          <w:sz w:val="28"/>
          <w:szCs w:val="28"/>
        </w:rPr>
        <w:t>2) оценку результативности налоговых расходов.</w:t>
      </w:r>
    </w:p>
    <w:p w:rsidR="00B43AAD" w:rsidRPr="00A854F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54F7">
        <w:rPr>
          <w:rFonts w:ascii="Liberation Serif" w:hAnsi="Liberation Serif"/>
          <w:sz w:val="28"/>
          <w:szCs w:val="28"/>
        </w:rPr>
        <w:t>4.4. Критериями целесообразности налоговых расходов являются: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54F7">
        <w:rPr>
          <w:rFonts w:ascii="Liberation Serif" w:hAnsi="Liberation Serif"/>
          <w:sz w:val="28"/>
          <w:szCs w:val="28"/>
        </w:rPr>
        <w:t xml:space="preserve">1) Соответствие налоговых расходов целям муниципальных </w:t>
      </w:r>
      <w:r w:rsidRPr="00D04A73">
        <w:rPr>
          <w:rFonts w:ascii="Liberation Serif" w:hAnsi="Liberation Serif"/>
          <w:sz w:val="28"/>
          <w:szCs w:val="28"/>
        </w:rPr>
        <w:t>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</w:t>
      </w:r>
      <w:r>
        <w:rPr>
          <w:rFonts w:ascii="Liberation Serif" w:hAnsi="Liberation Serif"/>
          <w:sz w:val="28"/>
          <w:szCs w:val="28"/>
        </w:rPr>
        <w:t>ым программам городского округа.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Оценка соответствия налогового расхода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</w:t>
      </w:r>
      <w:r>
        <w:rPr>
          <w:rFonts w:ascii="Liberation Serif" w:hAnsi="Liberation Serif"/>
          <w:sz w:val="28"/>
          <w:szCs w:val="28"/>
        </w:rPr>
        <w:t>,</w:t>
      </w:r>
      <w:r w:rsidRPr="00D04A73">
        <w:rPr>
          <w:rFonts w:ascii="Liberation Serif" w:hAnsi="Liberation Serif"/>
          <w:sz w:val="28"/>
          <w:szCs w:val="28"/>
        </w:rPr>
        <w:t xml:space="preserve"> проводится по следующей форме: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4276"/>
        <w:gridCol w:w="3934"/>
      </w:tblGrid>
      <w:tr w:rsidR="00B43AAD" w:rsidRPr="005756EA" w:rsidTr="00EE26DC">
        <w:trPr>
          <w:trHeight w:val="173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center"/>
              <w:rPr>
                <w:rFonts w:ascii="Liberation Serif" w:hAnsi="Liberation Serif"/>
              </w:rPr>
            </w:pPr>
            <w:r w:rsidRPr="001E2061">
              <w:rPr>
                <w:rFonts w:ascii="Liberation Serif" w:hAnsi="Liberation Serif"/>
              </w:rPr>
              <w:t xml:space="preserve">Налоговый расход </w:t>
            </w:r>
            <w:r w:rsidRPr="005756EA">
              <w:rPr>
                <w:rFonts w:ascii="Liberation Serif" w:hAnsi="Liberation Serif"/>
              </w:rPr>
              <w:t>(целевая категория)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center"/>
              <w:rPr>
                <w:rFonts w:ascii="Liberation Serif" w:hAnsi="Liberation Serif"/>
              </w:rPr>
            </w:pPr>
            <w:r w:rsidRPr="005756EA">
              <w:rPr>
                <w:rFonts w:ascii="Liberation Serif" w:hAnsi="Liberation Serif"/>
              </w:rPr>
              <w:t>Наименование муниципальной программы/структурного элемента муниципальной программы и (или) документа, отражающего цель социально-экономической политики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center"/>
              <w:rPr>
                <w:rFonts w:ascii="Liberation Serif" w:hAnsi="Liberation Serif"/>
              </w:rPr>
            </w:pPr>
            <w:r w:rsidRPr="005756EA">
              <w:rPr>
                <w:rFonts w:ascii="Liberation Serif" w:hAnsi="Liberation Serif"/>
              </w:rPr>
              <w:t>Цель муниципальной программы/структурного элемента муниципальной программы и (или) цель социально-экономической политики</w:t>
            </w:r>
          </w:p>
        </w:tc>
      </w:tr>
      <w:tr w:rsidR="00B43AAD" w:rsidRPr="005756EA" w:rsidTr="00EE26DC">
        <w:trPr>
          <w:trHeight w:val="42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5756EA" w:rsidRDefault="00B43AAD" w:rsidP="00EE26DC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B43AAD" w:rsidRPr="007F0A07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7F0A0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F0A07">
        <w:rPr>
          <w:rFonts w:ascii="Liberation Serif" w:hAnsi="Liberation Serif"/>
          <w:sz w:val="28"/>
          <w:szCs w:val="28"/>
        </w:rPr>
        <w:t>2) Востребованность плательщиками предоставленных налоговых льгот.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 xml:space="preserve">Востребованность </w:t>
      </w:r>
      <w:r>
        <w:rPr>
          <w:rFonts w:ascii="Liberation Serif" w:hAnsi="Liberation Serif"/>
          <w:sz w:val="28"/>
          <w:szCs w:val="28"/>
        </w:rPr>
        <w:t xml:space="preserve">плательщиками </w:t>
      </w:r>
      <w:r w:rsidRPr="00D04A73">
        <w:rPr>
          <w:rFonts w:ascii="Liberation Serif" w:hAnsi="Liberation Serif"/>
          <w:sz w:val="28"/>
          <w:szCs w:val="28"/>
        </w:rPr>
        <w:t xml:space="preserve">предоставленных налоговых льгот характеризуется соотношением </w:t>
      </w:r>
      <w:r>
        <w:rPr>
          <w:rFonts w:ascii="Liberation Serif" w:hAnsi="Liberation Serif"/>
          <w:sz w:val="28"/>
          <w:szCs w:val="28"/>
        </w:rPr>
        <w:t>численности</w:t>
      </w:r>
      <w:r w:rsidRPr="00D04A7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плательщиков</w:t>
      </w:r>
      <w:r w:rsidRPr="00D04A73">
        <w:rPr>
          <w:rFonts w:ascii="Liberation Serif" w:hAnsi="Liberation Serif"/>
          <w:sz w:val="28"/>
          <w:szCs w:val="28"/>
        </w:rPr>
        <w:t xml:space="preserve">, воспользовавшихся </w:t>
      </w:r>
      <w:r>
        <w:rPr>
          <w:rFonts w:ascii="Liberation Serif" w:hAnsi="Liberation Serif"/>
          <w:sz w:val="28"/>
          <w:szCs w:val="28"/>
        </w:rPr>
        <w:t xml:space="preserve">правом на </w:t>
      </w:r>
      <w:r w:rsidRPr="00D04A73">
        <w:rPr>
          <w:rFonts w:ascii="Liberation Serif" w:hAnsi="Liberation Serif"/>
          <w:sz w:val="28"/>
          <w:szCs w:val="28"/>
        </w:rPr>
        <w:t>налоговы</w:t>
      </w:r>
      <w:r>
        <w:rPr>
          <w:rFonts w:ascii="Liberation Serif" w:hAnsi="Liberation Serif"/>
          <w:sz w:val="28"/>
          <w:szCs w:val="28"/>
        </w:rPr>
        <w:t>е</w:t>
      </w:r>
      <w:r w:rsidRPr="00D04A73">
        <w:rPr>
          <w:rFonts w:ascii="Liberation Serif" w:hAnsi="Liberation Serif"/>
          <w:sz w:val="28"/>
          <w:szCs w:val="28"/>
        </w:rPr>
        <w:t xml:space="preserve"> льгот</w:t>
      </w:r>
      <w:r>
        <w:rPr>
          <w:rFonts w:ascii="Liberation Serif" w:hAnsi="Liberation Serif"/>
          <w:sz w:val="28"/>
          <w:szCs w:val="28"/>
        </w:rPr>
        <w:t>ы</w:t>
      </w:r>
      <w:r w:rsidRPr="00D04A73">
        <w:rPr>
          <w:rFonts w:ascii="Liberation Serif" w:hAnsi="Liberation Serif"/>
          <w:sz w:val="28"/>
          <w:szCs w:val="28"/>
        </w:rPr>
        <w:t>, и обще</w:t>
      </w:r>
      <w:r>
        <w:rPr>
          <w:rFonts w:ascii="Liberation Serif" w:hAnsi="Liberation Serif"/>
          <w:sz w:val="28"/>
          <w:szCs w:val="28"/>
        </w:rPr>
        <w:t xml:space="preserve">й численности плательщиков за 5 лет </w:t>
      </w:r>
      <w:r w:rsidRPr="00D04A73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критерий востребованности</w:t>
      </w:r>
      <w:r w:rsidRPr="00D04A73">
        <w:rPr>
          <w:rFonts w:ascii="Liberation Serif" w:hAnsi="Liberation Serif"/>
          <w:sz w:val="28"/>
          <w:szCs w:val="28"/>
        </w:rPr>
        <w:t xml:space="preserve"> (С)).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если плательщики не воспользовались правом на применение налоговой льготы, значение критерия востребованности (С) равно нулю.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Под общим количеством плательщиков понимается количество плательщиков, потенциально имеющих право на получение данной</w:t>
      </w:r>
      <w:r>
        <w:rPr>
          <w:rFonts w:ascii="Liberation Serif" w:hAnsi="Liberation Serif"/>
          <w:sz w:val="28"/>
          <w:szCs w:val="28"/>
        </w:rPr>
        <w:t xml:space="preserve"> налоговой</w:t>
      </w:r>
      <w:r w:rsidRPr="00D04A73">
        <w:rPr>
          <w:rFonts w:ascii="Liberation Serif" w:hAnsi="Liberation Serif"/>
          <w:sz w:val="28"/>
          <w:szCs w:val="28"/>
        </w:rPr>
        <w:t xml:space="preserve"> льготы. Общее количество плательщиков</w:t>
      </w:r>
      <w:r>
        <w:rPr>
          <w:rFonts w:ascii="Liberation Serif" w:hAnsi="Liberation Serif"/>
          <w:sz w:val="28"/>
          <w:szCs w:val="28"/>
        </w:rPr>
        <w:t xml:space="preserve"> и к</w:t>
      </w:r>
      <w:r w:rsidRPr="000064B4">
        <w:rPr>
          <w:rFonts w:ascii="Liberation Serif" w:hAnsi="Liberation Serif"/>
          <w:sz w:val="28"/>
          <w:szCs w:val="28"/>
        </w:rPr>
        <w:t>оличество плательщиков, воспользовавшихся налоговыми льготами</w:t>
      </w:r>
      <w:r>
        <w:rPr>
          <w:rFonts w:ascii="Liberation Serif" w:hAnsi="Liberation Serif"/>
          <w:sz w:val="28"/>
          <w:szCs w:val="28"/>
        </w:rPr>
        <w:t>,</w:t>
      </w:r>
      <w:r w:rsidRPr="000064B4"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 xml:space="preserve">определяется </w:t>
      </w:r>
      <w:r>
        <w:rPr>
          <w:rFonts w:ascii="Liberation Serif" w:hAnsi="Liberation Serif"/>
          <w:sz w:val="28"/>
          <w:szCs w:val="28"/>
        </w:rPr>
        <w:t xml:space="preserve">куратором налогового расхода </w:t>
      </w:r>
      <w:r w:rsidRPr="00D04A73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основании данных </w:t>
      </w:r>
      <w:r w:rsidRPr="00D04A73">
        <w:rPr>
          <w:rFonts w:ascii="Liberation Serif" w:hAnsi="Liberation Serif"/>
          <w:sz w:val="28"/>
          <w:szCs w:val="28"/>
        </w:rPr>
        <w:t>статистическ</w:t>
      </w:r>
      <w:r>
        <w:rPr>
          <w:rFonts w:ascii="Liberation Serif" w:hAnsi="Liberation Serif"/>
          <w:sz w:val="28"/>
          <w:szCs w:val="28"/>
        </w:rPr>
        <w:t>ой и налоговой отчетности</w:t>
      </w:r>
      <w:r w:rsidRPr="00D04A73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а также иных сведений</w:t>
      </w:r>
      <w:r w:rsidRPr="00D04A73">
        <w:rPr>
          <w:rFonts w:ascii="Liberation Serif" w:hAnsi="Liberation Serif"/>
          <w:sz w:val="28"/>
          <w:szCs w:val="28"/>
        </w:rPr>
        <w:t>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если налоговая льгота действует менее 5 лет, оценка ее востребованности проводится за фактический и прогнозный периоды действия льготы, сумма которых составляет 5 лет.</w:t>
      </w:r>
    </w:p>
    <w:p w:rsidR="00B43AAD" w:rsidRPr="00D04A7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расчета критерия востребованности</w:t>
      </w:r>
      <w:r w:rsidRPr="00D04A73">
        <w:rPr>
          <w:rFonts w:ascii="Liberation Serif" w:hAnsi="Liberation Serif"/>
          <w:sz w:val="28"/>
          <w:szCs w:val="28"/>
        </w:rPr>
        <w:t xml:space="preserve"> (С) применяется следующая формула:</w:t>
      </w:r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jc w:val="center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С = (Кл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i-4</w:t>
      </w:r>
      <w:r w:rsidRPr="00D04A73">
        <w:rPr>
          <w:rFonts w:ascii="Liberation Serif" w:hAnsi="Liberation Serif"/>
          <w:sz w:val="28"/>
          <w:szCs w:val="28"/>
        </w:rPr>
        <w:t xml:space="preserve"> + Кл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i-3</w:t>
      </w:r>
      <w:r w:rsidRPr="00D04A73">
        <w:rPr>
          <w:rFonts w:ascii="Liberation Serif" w:hAnsi="Liberation Serif"/>
          <w:sz w:val="28"/>
          <w:szCs w:val="28"/>
        </w:rPr>
        <w:t xml:space="preserve"> + Кл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i-2</w:t>
      </w:r>
      <w:r w:rsidRPr="00D04A73">
        <w:rPr>
          <w:rFonts w:ascii="Liberation Serif" w:hAnsi="Liberation Serif"/>
          <w:sz w:val="28"/>
          <w:szCs w:val="28"/>
        </w:rPr>
        <w:t xml:space="preserve"> + Кл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i-1</w:t>
      </w:r>
      <w:r w:rsidRPr="00D04A73">
        <w:rPr>
          <w:rFonts w:ascii="Liberation Serif" w:hAnsi="Liberation Serif"/>
          <w:sz w:val="28"/>
          <w:szCs w:val="28"/>
        </w:rPr>
        <w:t xml:space="preserve"> + </w:t>
      </w:r>
      <w:proofErr w:type="spellStart"/>
      <w:r w:rsidRPr="00D04A73">
        <w:rPr>
          <w:rFonts w:ascii="Liberation Serif" w:hAnsi="Liberation Serif"/>
          <w:sz w:val="28"/>
          <w:szCs w:val="28"/>
        </w:rPr>
        <w:t>Кл</w:t>
      </w:r>
      <w:proofErr w:type="gramStart"/>
      <w:r w:rsidRPr="00D04A73">
        <w:rPr>
          <w:rFonts w:ascii="Liberation Serif" w:hAnsi="Liberation Serif"/>
          <w:sz w:val="28"/>
          <w:szCs w:val="28"/>
          <w:vertAlign w:val="subscript"/>
        </w:rPr>
        <w:t>i</w:t>
      </w:r>
      <w:proofErr w:type="spellEnd"/>
      <w:proofErr w:type="gramEnd"/>
      <w:r w:rsidRPr="00D04A73">
        <w:rPr>
          <w:rFonts w:ascii="Liberation Serif" w:hAnsi="Liberation Serif"/>
          <w:sz w:val="28"/>
          <w:szCs w:val="28"/>
        </w:rPr>
        <w:t>) / (К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i-4</w:t>
      </w:r>
      <w:r w:rsidRPr="00D04A73">
        <w:rPr>
          <w:rFonts w:ascii="Liberation Serif" w:hAnsi="Liberation Serif"/>
          <w:sz w:val="28"/>
          <w:szCs w:val="28"/>
        </w:rPr>
        <w:t xml:space="preserve"> + К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i-3</w:t>
      </w:r>
      <w:r w:rsidRPr="00D04A73">
        <w:rPr>
          <w:rFonts w:ascii="Liberation Serif" w:hAnsi="Liberation Serif"/>
          <w:sz w:val="28"/>
          <w:szCs w:val="28"/>
        </w:rPr>
        <w:t xml:space="preserve"> + К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i-2</w:t>
      </w:r>
      <w:r w:rsidRPr="00D04A73">
        <w:rPr>
          <w:rFonts w:ascii="Liberation Serif" w:hAnsi="Liberation Serif"/>
          <w:sz w:val="28"/>
          <w:szCs w:val="28"/>
        </w:rPr>
        <w:t xml:space="preserve"> + К</w:t>
      </w:r>
      <w:r w:rsidRPr="00D04A73">
        <w:rPr>
          <w:rFonts w:ascii="Liberation Serif" w:hAnsi="Liberation Serif"/>
          <w:sz w:val="28"/>
          <w:szCs w:val="28"/>
          <w:vertAlign w:val="subscript"/>
        </w:rPr>
        <w:t>i-1</w:t>
      </w:r>
      <w:r w:rsidRPr="00D04A73">
        <w:rPr>
          <w:rFonts w:ascii="Liberation Serif" w:hAnsi="Liberation Serif"/>
          <w:sz w:val="28"/>
          <w:szCs w:val="28"/>
        </w:rPr>
        <w:t xml:space="preserve"> + </w:t>
      </w:r>
      <w:proofErr w:type="spellStart"/>
      <w:r w:rsidRPr="00D04A73">
        <w:rPr>
          <w:rFonts w:ascii="Liberation Serif" w:hAnsi="Liberation Serif"/>
          <w:sz w:val="28"/>
          <w:szCs w:val="28"/>
        </w:rPr>
        <w:t>К</w:t>
      </w:r>
      <w:r w:rsidRPr="00D04A73">
        <w:rPr>
          <w:rFonts w:ascii="Liberation Serif" w:hAnsi="Liberation Serif"/>
          <w:sz w:val="28"/>
          <w:szCs w:val="28"/>
          <w:vertAlign w:val="subscript"/>
        </w:rPr>
        <w:t>i</w:t>
      </w:r>
      <w:proofErr w:type="spellEnd"/>
      <w:r w:rsidRPr="00D04A73">
        <w:rPr>
          <w:rFonts w:ascii="Liberation Serif" w:hAnsi="Liberation Serif"/>
          <w:sz w:val="28"/>
          <w:szCs w:val="28"/>
        </w:rPr>
        <w:t>) x 100%;</w:t>
      </w:r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где:</w:t>
      </w:r>
    </w:p>
    <w:p w:rsidR="00B43AAD" w:rsidRPr="00D04A7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lastRenderedPageBreak/>
        <w:t>Кл – количество плательщиков, воспользовавшихся налоговыми льготами;</w:t>
      </w:r>
    </w:p>
    <w:p w:rsidR="00B43AAD" w:rsidRPr="00D04A7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04A73">
        <w:rPr>
          <w:rFonts w:ascii="Liberation Serif" w:hAnsi="Liberation Serif"/>
          <w:sz w:val="28"/>
          <w:szCs w:val="28"/>
        </w:rPr>
        <w:t>К</w:t>
      </w:r>
      <w:proofErr w:type="gramEnd"/>
      <w:r w:rsidRPr="00D04A73">
        <w:rPr>
          <w:rFonts w:ascii="Liberation Serif" w:hAnsi="Liberation Serif"/>
          <w:sz w:val="28"/>
          <w:szCs w:val="28"/>
        </w:rPr>
        <w:t xml:space="preserve"> – общее количество плательщиков</w:t>
      </w:r>
      <w:r>
        <w:rPr>
          <w:rFonts w:ascii="Liberation Serif" w:hAnsi="Liberation Serif"/>
          <w:sz w:val="28"/>
          <w:szCs w:val="28"/>
        </w:rPr>
        <w:t>, потенциально имеющих право на налоговые льготы</w:t>
      </w:r>
      <w:r w:rsidRPr="00D04A73">
        <w:rPr>
          <w:rFonts w:ascii="Liberation Serif" w:hAnsi="Liberation Serif"/>
          <w:sz w:val="28"/>
          <w:szCs w:val="28"/>
        </w:rPr>
        <w:t>;</w:t>
      </w:r>
    </w:p>
    <w:p w:rsidR="00B43AAD" w:rsidRPr="00D04A7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i – отчетный год.</w:t>
      </w:r>
    </w:p>
    <w:p w:rsidR="00B43AAD" w:rsidRPr="00C473C0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473C0">
        <w:rPr>
          <w:rFonts w:ascii="Liberation Serif" w:hAnsi="Liberation Serif"/>
          <w:sz w:val="28"/>
          <w:szCs w:val="28"/>
        </w:rPr>
        <w:t>Льгота считается востребованной, если значение показателя больше нуля. Льгота считается нев</w:t>
      </w:r>
      <w:r>
        <w:rPr>
          <w:rFonts w:ascii="Liberation Serif" w:hAnsi="Liberation Serif"/>
          <w:sz w:val="28"/>
          <w:szCs w:val="28"/>
        </w:rPr>
        <w:t>о</w:t>
      </w:r>
      <w:r w:rsidRPr="00C473C0">
        <w:rPr>
          <w:rFonts w:ascii="Liberation Serif" w:hAnsi="Liberation Serif"/>
          <w:sz w:val="28"/>
          <w:szCs w:val="28"/>
        </w:rPr>
        <w:t>стребованной, если значение показателя равно нулю.</w:t>
      </w:r>
    </w:p>
    <w:p w:rsidR="00B43AAD" w:rsidRPr="00C473C0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473C0">
        <w:rPr>
          <w:rFonts w:ascii="Liberation Serif" w:hAnsi="Liberation Serif"/>
          <w:sz w:val="28"/>
          <w:szCs w:val="28"/>
        </w:rPr>
        <w:t>При отсутствии информации о количестве плательщиков, потенциально имеющих право на получение налоговой льготы, обоснованием востребованности предоставленных налоговых льгот могут служить экспертные оценки кураторов налоговых расходов.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473C0">
        <w:rPr>
          <w:rFonts w:ascii="Liberation Serif" w:hAnsi="Liberation Serif"/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налоговых льгот для плательщиков.</w:t>
      </w:r>
    </w:p>
    <w:p w:rsidR="00B43AAD" w:rsidRPr="00A854F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4.5. </w:t>
      </w:r>
      <w:r w:rsidRPr="007F0A07">
        <w:rPr>
          <w:rFonts w:ascii="Liberation Serif" w:hAnsi="Liberation Serif"/>
          <w:sz w:val="28"/>
          <w:szCs w:val="28"/>
        </w:rPr>
        <w:t xml:space="preserve">В случае несоответствия налоговых </w:t>
      </w:r>
      <w:r>
        <w:rPr>
          <w:rFonts w:ascii="Liberation Serif" w:hAnsi="Liberation Serif"/>
          <w:sz w:val="28"/>
          <w:szCs w:val="28"/>
        </w:rPr>
        <w:t xml:space="preserve">расходов хотя бы одному из </w:t>
      </w:r>
      <w:r w:rsidRPr="00A854F7">
        <w:rPr>
          <w:rFonts w:ascii="Liberation Serif" w:hAnsi="Liberation Serif"/>
          <w:sz w:val="28"/>
          <w:szCs w:val="28"/>
        </w:rPr>
        <w:t>критериев целесообразности налоговых расходов, указанных в подпунктах 1 и 2 пункта 4.4 настоящего Порядка, куратор налогового расхода представляет в Комитет экономики предложения о сохранении (уточнении, отмене) налоговых льгот.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54F7">
        <w:rPr>
          <w:rFonts w:ascii="Liberation Serif" w:hAnsi="Liberation Serif"/>
          <w:sz w:val="28"/>
          <w:szCs w:val="28"/>
        </w:rPr>
        <w:t>4</w:t>
      </w:r>
      <w:r w:rsidRPr="00D04A7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6</w:t>
      </w:r>
      <w:r w:rsidRPr="00D04A73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В качестве критерия результативности налогового расхода используется как минимум один показатель </w:t>
      </w:r>
      <w:bookmarkStart w:id="4" w:name="Par54"/>
      <w:bookmarkEnd w:id="4"/>
      <w:r w:rsidRPr="00D04A73">
        <w:rPr>
          <w:rFonts w:ascii="Liberation Serif" w:hAnsi="Liberation Serif"/>
          <w:sz w:val="28"/>
          <w:szCs w:val="28"/>
        </w:rPr>
        <w:t>(индикатор) 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>
        <w:rPr>
          <w:rFonts w:ascii="Liberation Serif" w:hAnsi="Liberation Serif"/>
          <w:sz w:val="28"/>
          <w:szCs w:val="28"/>
        </w:rPr>
        <w:t>, либо иной показател</w:t>
      </w:r>
      <w:proofErr w:type="gramStart"/>
      <w:r>
        <w:rPr>
          <w:rFonts w:ascii="Liberation Serif" w:hAnsi="Liberation Serif"/>
          <w:sz w:val="28"/>
          <w:szCs w:val="28"/>
        </w:rPr>
        <w:t>ь(</w:t>
      </w:r>
      <w:proofErr w:type="gramEnd"/>
      <w:r>
        <w:rPr>
          <w:rFonts w:ascii="Liberation Serif" w:hAnsi="Liberation Serif"/>
          <w:sz w:val="28"/>
          <w:szCs w:val="28"/>
        </w:rPr>
        <w:t>индикатор), на значение которого оказывают влияние налоговые расходы</w:t>
      </w:r>
      <w:r w:rsidRPr="00D04A73">
        <w:rPr>
          <w:rFonts w:ascii="Liberation Serif" w:hAnsi="Liberation Serif"/>
          <w:sz w:val="28"/>
          <w:szCs w:val="28"/>
        </w:rPr>
        <w:t xml:space="preserve"> (далее – целевой</w:t>
      </w:r>
      <w:r>
        <w:rPr>
          <w:rFonts w:ascii="Liberation Serif" w:hAnsi="Liberation Serif"/>
          <w:sz w:val="28"/>
          <w:szCs w:val="28"/>
        </w:rPr>
        <w:t xml:space="preserve"> показатель).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04915">
        <w:rPr>
          <w:rFonts w:ascii="Liberation Serif" w:hAnsi="Liberation Serif"/>
          <w:sz w:val="28"/>
          <w:szCs w:val="28"/>
        </w:rPr>
        <w:t>Под целевым показателем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городского округа, не относящихся к муниципальным программам городского округа, которой (которым) соответствует налоговый расход.</w:t>
      </w:r>
    </w:p>
    <w:p w:rsidR="00B43AAD" w:rsidRPr="0031676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Оценке подлежит</w:t>
      </w:r>
      <w:r w:rsidRPr="00316767">
        <w:rPr>
          <w:rFonts w:ascii="Liberation Serif" w:hAnsi="Liberation Serif"/>
          <w:sz w:val="28"/>
          <w:szCs w:val="28"/>
        </w:rPr>
        <w:t xml:space="preserve"> вклад предусмотренн</w:t>
      </w:r>
      <w:r>
        <w:rPr>
          <w:rFonts w:ascii="Liberation Serif" w:hAnsi="Liberation Serif"/>
          <w:sz w:val="28"/>
          <w:szCs w:val="28"/>
        </w:rPr>
        <w:t>ых</w:t>
      </w:r>
      <w:r w:rsidRPr="00316767">
        <w:rPr>
          <w:rFonts w:ascii="Liberation Serif" w:hAnsi="Liberation Serif"/>
          <w:sz w:val="28"/>
          <w:szCs w:val="28"/>
        </w:rPr>
        <w:t xml:space="preserve"> для плательщиков налоговой льготы в изменение значения целевого показателя</w:t>
      </w:r>
      <w:r>
        <w:rPr>
          <w:rFonts w:ascii="Liberation Serif" w:hAnsi="Liberation Serif"/>
          <w:sz w:val="28"/>
          <w:szCs w:val="28"/>
        </w:rPr>
        <w:t>, который</w:t>
      </w:r>
      <w:r w:rsidRPr="00316767">
        <w:rPr>
          <w:rFonts w:ascii="Liberation Serif" w:hAnsi="Liberation Serif"/>
          <w:sz w:val="28"/>
          <w:szCs w:val="28"/>
        </w:rPr>
        <w:t xml:space="preserve">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  <w:proofErr w:type="gramEnd"/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проведения оценки вклада налоговой льготы в изменение значения целевого показателя (индикатора) определяется куратором налогового расхода.</w:t>
      </w:r>
    </w:p>
    <w:p w:rsidR="00B43AAD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необходимости обоснованием вклада налоговой льготы в изменение значение показателя (индикатора) </w:t>
      </w:r>
      <w:r w:rsidRPr="00292703">
        <w:rPr>
          <w:rFonts w:ascii="Liberation Serif" w:hAnsi="Liberation Serif"/>
          <w:sz w:val="28"/>
          <w:szCs w:val="28"/>
        </w:rPr>
        <w:t>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>
        <w:rPr>
          <w:rFonts w:ascii="Liberation Serif" w:hAnsi="Liberation Serif"/>
          <w:sz w:val="28"/>
          <w:szCs w:val="28"/>
        </w:rPr>
        <w:t>, могут служить экспертные оценки кураторов налоговых расходов.</w:t>
      </w:r>
    </w:p>
    <w:p w:rsidR="00B43AAD" w:rsidRPr="007F0A07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5" w:name="Par55"/>
      <w:bookmarkEnd w:id="5"/>
      <w:r>
        <w:rPr>
          <w:rFonts w:ascii="Liberation Serif" w:hAnsi="Liberation Serif"/>
          <w:sz w:val="28"/>
          <w:szCs w:val="28"/>
        </w:rPr>
        <w:t xml:space="preserve">4.7. </w:t>
      </w:r>
      <w:r w:rsidRPr="00C17B89">
        <w:rPr>
          <w:rFonts w:ascii="Liberation Serif" w:hAnsi="Liberation Serif"/>
          <w:sz w:val="28"/>
          <w:szCs w:val="28"/>
        </w:rPr>
        <w:t>О</w:t>
      </w:r>
      <w:r w:rsidRPr="00D04A73">
        <w:rPr>
          <w:rFonts w:ascii="Liberation Serif" w:hAnsi="Liberation Serif"/>
          <w:sz w:val="28"/>
          <w:szCs w:val="28"/>
        </w:rPr>
        <w:t>ценк</w:t>
      </w:r>
      <w:r>
        <w:rPr>
          <w:rFonts w:ascii="Liberation Serif" w:hAnsi="Liberation Serif"/>
          <w:sz w:val="28"/>
          <w:szCs w:val="28"/>
        </w:rPr>
        <w:t>а результативности налоговых расходов включает оценку</w:t>
      </w:r>
      <w:r w:rsidRPr="00D04A73">
        <w:rPr>
          <w:rFonts w:ascii="Liberation Serif" w:hAnsi="Liberation Serif"/>
          <w:sz w:val="28"/>
          <w:szCs w:val="28"/>
        </w:rPr>
        <w:t xml:space="preserve"> бюджетной </w:t>
      </w:r>
      <w:r w:rsidRPr="007F0A07">
        <w:rPr>
          <w:rFonts w:ascii="Liberation Serif" w:hAnsi="Liberation Serif"/>
          <w:sz w:val="28"/>
          <w:szCs w:val="28"/>
        </w:rPr>
        <w:t>эффективности налоговых расходов.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F0A07">
        <w:rPr>
          <w:rFonts w:ascii="Liberation Serif" w:hAnsi="Liberation Serif"/>
          <w:sz w:val="28"/>
          <w:szCs w:val="28"/>
        </w:rPr>
        <w:lastRenderedPageBreak/>
        <w:t xml:space="preserve">Оценка бюджетной эффективности налоговых расходов представляет </w:t>
      </w:r>
      <w:r w:rsidRPr="00D04A73">
        <w:rPr>
          <w:rFonts w:ascii="Liberation Serif" w:hAnsi="Liberation Serif"/>
          <w:sz w:val="28"/>
          <w:szCs w:val="28"/>
        </w:rPr>
        <w:t xml:space="preserve">собой сравнительный анализ результативности предоставления налоговых льгот и результативности </w:t>
      </w:r>
      <w:proofErr w:type="gramStart"/>
      <w:r w:rsidRPr="00D04A73">
        <w:rPr>
          <w:rFonts w:ascii="Liberation Serif" w:hAnsi="Liberation Serif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D04A73">
        <w:rPr>
          <w:rFonts w:ascii="Liberation Serif" w:hAnsi="Liberation Serif"/>
          <w:sz w:val="28"/>
          <w:szCs w:val="28"/>
        </w:rPr>
        <w:t xml:space="preserve"> и (или) целей социально-экономической политики городского округа, не относящихся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>к муниципальным программам городского округа.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A5218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.8. </w:t>
      </w:r>
      <w:r w:rsidRPr="00337A04">
        <w:rPr>
          <w:rFonts w:ascii="Liberation Serif" w:hAnsi="Liberation Serif"/>
          <w:sz w:val="28"/>
          <w:szCs w:val="28"/>
        </w:rPr>
        <w:t xml:space="preserve">Сравнительный анализ </w:t>
      </w:r>
      <w:r w:rsidRPr="00D04A73">
        <w:rPr>
          <w:rFonts w:ascii="Liberation Serif" w:hAnsi="Liberation Serif"/>
          <w:sz w:val="28"/>
          <w:szCs w:val="28"/>
        </w:rPr>
        <w:t>включает сравнение объемов расходов местного бюджета в случае применения альтернативных механизмов достижения целей и объемов предоставленных налоговых льгот</w:t>
      </w:r>
      <w:r w:rsidRPr="00216EFD"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>(расчет прироста целевого показателя на 1 рубль налоговых расходов и на</w:t>
      </w:r>
      <w:r w:rsidRPr="00216EFD">
        <w:rPr>
          <w:rFonts w:ascii="Liberation Serif" w:hAnsi="Liberation Serif"/>
          <w:sz w:val="28"/>
          <w:szCs w:val="28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>1 рубль расходов местного бюджета для достижения того же целевого показателя в случае применения альтернативных механизмов достижения целей).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В качестве альтернативных механизмов достижения целей могут учитываться, в том числе, субсидии или иные формы непосредственной финансовой поддержки плательщиков, имеющих право на налоговые льготы, за счет средств местного бюджета (далее – финансовая поддержка).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Альтернативный механизм достижения целей признается более предпочтительным, если прирост значения целевого показателя при предоставлении финансовой поддержки (ФП) на 1 рубль расходов местного бюджета будет больше, чем прирост значения целевого показателя на 1 рубль налогового расхода (НР).</w:t>
      </w:r>
    </w:p>
    <w:p w:rsidR="00B43AAD" w:rsidRPr="00021C9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21C93">
        <w:rPr>
          <w:rFonts w:ascii="Liberation Serif" w:hAnsi="Liberation Serif"/>
          <w:sz w:val="28"/>
          <w:szCs w:val="28"/>
        </w:rPr>
        <w:t xml:space="preserve">Налоговый расход признается не эффективным по критерию, установленному </w:t>
      </w:r>
      <w:hyperlink w:anchor="Par55" w:history="1">
        <w:r w:rsidRPr="00535EB9">
          <w:rPr>
            <w:rFonts w:ascii="Liberation Serif" w:hAnsi="Liberation Serif"/>
            <w:sz w:val="28"/>
            <w:szCs w:val="28"/>
          </w:rPr>
          <w:t>пункт</w:t>
        </w:r>
        <w:r>
          <w:rPr>
            <w:rFonts w:ascii="Liberation Serif" w:hAnsi="Liberation Serif"/>
            <w:sz w:val="28"/>
            <w:szCs w:val="28"/>
          </w:rPr>
          <w:t>ом</w:t>
        </w:r>
        <w:r w:rsidRPr="00535EB9">
          <w:rPr>
            <w:rFonts w:ascii="Liberation Serif" w:hAnsi="Liberation Serif"/>
            <w:sz w:val="28"/>
            <w:szCs w:val="28"/>
          </w:rPr>
          <w:t xml:space="preserve"> 4.6</w:t>
        </w:r>
      </w:hyperlink>
      <w:r w:rsidRPr="00535EB9">
        <w:rPr>
          <w:rFonts w:ascii="Liberation Serif" w:hAnsi="Liberation Serif"/>
          <w:sz w:val="28"/>
          <w:szCs w:val="28"/>
        </w:rPr>
        <w:t xml:space="preserve"> </w:t>
      </w:r>
      <w:r w:rsidRPr="00021C93">
        <w:rPr>
          <w:rFonts w:ascii="Liberation Serif" w:hAnsi="Liberation Serif"/>
          <w:sz w:val="28"/>
          <w:szCs w:val="28"/>
        </w:rPr>
        <w:t>настоящего Порядка, если:</w:t>
      </w:r>
    </w:p>
    <w:p w:rsidR="00B43AAD" w:rsidRPr="00021C9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021C93">
        <w:rPr>
          <w:rFonts w:ascii="Liberation Serif" w:hAnsi="Liberation Serif"/>
          <w:sz w:val="28"/>
          <w:szCs w:val="28"/>
        </w:rPr>
        <w:t>П</w:t>
      </w:r>
      <w:r w:rsidRPr="00021C93">
        <w:rPr>
          <w:rFonts w:ascii="Liberation Serif" w:hAnsi="Liberation Serif"/>
          <w:sz w:val="28"/>
          <w:szCs w:val="28"/>
          <w:vertAlign w:val="subscript"/>
        </w:rPr>
        <w:t>без</w:t>
      </w:r>
      <w:proofErr w:type="spellEnd"/>
      <w:r w:rsidRPr="00021C93">
        <w:rPr>
          <w:rFonts w:ascii="Liberation Serif" w:hAnsi="Liberation Serif"/>
          <w:sz w:val="28"/>
          <w:szCs w:val="28"/>
          <w:vertAlign w:val="subscript"/>
        </w:rPr>
        <w:t>/л, прирост</w:t>
      </w:r>
      <w:r w:rsidRPr="00021C93">
        <w:rPr>
          <w:rFonts w:ascii="Liberation Serif" w:hAnsi="Liberation Serif"/>
          <w:sz w:val="28"/>
          <w:szCs w:val="28"/>
        </w:rPr>
        <w:t xml:space="preserve"> / ФП &gt; </w:t>
      </w:r>
      <w:proofErr w:type="spellStart"/>
      <w:r w:rsidRPr="00021C93">
        <w:rPr>
          <w:rFonts w:ascii="Liberation Serif" w:hAnsi="Liberation Serif"/>
          <w:sz w:val="28"/>
          <w:szCs w:val="28"/>
        </w:rPr>
        <w:t>П</w:t>
      </w:r>
      <w:r w:rsidRPr="00021C93">
        <w:rPr>
          <w:rFonts w:ascii="Liberation Serif" w:hAnsi="Liberation Serif"/>
          <w:sz w:val="28"/>
          <w:szCs w:val="28"/>
          <w:vertAlign w:val="subscript"/>
        </w:rPr>
        <w:t>с</w:t>
      </w:r>
      <w:proofErr w:type="spellEnd"/>
      <w:r w:rsidRPr="00021C93">
        <w:rPr>
          <w:rFonts w:ascii="Liberation Serif" w:hAnsi="Liberation Serif"/>
          <w:sz w:val="28"/>
          <w:szCs w:val="28"/>
          <w:vertAlign w:val="subscript"/>
        </w:rPr>
        <w:t>/л, прирост</w:t>
      </w:r>
      <w:r w:rsidRPr="00021C93">
        <w:rPr>
          <w:rFonts w:ascii="Liberation Serif" w:hAnsi="Liberation Serif"/>
          <w:sz w:val="28"/>
          <w:szCs w:val="28"/>
        </w:rPr>
        <w:t xml:space="preserve"> / НР</w:t>
      </w:r>
    </w:p>
    <w:p w:rsidR="00B43AAD" w:rsidRDefault="00B43AAD" w:rsidP="00B43AAD">
      <w:pPr>
        <w:jc w:val="center"/>
        <w:rPr>
          <w:rFonts w:ascii="Liberation Serif" w:hAnsi="Liberation Serif"/>
          <w:sz w:val="28"/>
          <w:szCs w:val="28"/>
        </w:rPr>
      </w:pPr>
    </w:p>
    <w:p w:rsidR="00B43AAD" w:rsidRPr="00B62F08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62F08">
        <w:rPr>
          <w:rFonts w:ascii="Liberation Serif" w:hAnsi="Liberation Serif"/>
          <w:sz w:val="28"/>
          <w:szCs w:val="28"/>
        </w:rPr>
        <w:t>Налоговый расход признается эффективным по критерию, установленному пунктом 4.6</w:t>
      </w:r>
      <w:r w:rsidRPr="00B62F08">
        <w:t xml:space="preserve"> </w:t>
      </w:r>
      <w:r w:rsidRPr="00B62F08">
        <w:rPr>
          <w:rFonts w:ascii="Liberation Serif" w:hAnsi="Liberation Serif"/>
          <w:sz w:val="28"/>
          <w:szCs w:val="28"/>
        </w:rPr>
        <w:t>настоящего Порядка, если:</w:t>
      </w:r>
    </w:p>
    <w:p w:rsidR="00B43AAD" w:rsidRPr="00B62F08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ind w:firstLine="709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B62F08">
        <w:rPr>
          <w:rFonts w:ascii="Liberation Serif" w:hAnsi="Liberation Serif"/>
          <w:sz w:val="28"/>
          <w:szCs w:val="28"/>
        </w:rPr>
        <w:t>Пбез</w:t>
      </w:r>
      <w:proofErr w:type="spellEnd"/>
      <w:r w:rsidRPr="00B62F08">
        <w:rPr>
          <w:rFonts w:ascii="Liberation Serif" w:hAnsi="Liberation Serif"/>
          <w:sz w:val="28"/>
          <w:szCs w:val="28"/>
        </w:rPr>
        <w:t>/л, прирост / ФП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&lt; </w:t>
      </w:r>
      <w:proofErr w:type="spellStart"/>
      <w:r w:rsidRPr="00B62F08">
        <w:rPr>
          <w:rFonts w:ascii="Liberation Serif" w:hAnsi="Liberation Serif"/>
          <w:sz w:val="28"/>
          <w:szCs w:val="28"/>
        </w:rPr>
        <w:t>Пс</w:t>
      </w:r>
      <w:proofErr w:type="spellEnd"/>
      <w:r w:rsidRPr="00B62F08">
        <w:rPr>
          <w:rFonts w:ascii="Liberation Serif" w:hAnsi="Liberation Serif"/>
          <w:sz w:val="28"/>
          <w:szCs w:val="28"/>
        </w:rPr>
        <w:t>/л, прирост / НР</w:t>
      </w:r>
    </w:p>
    <w:p w:rsidR="00B43AAD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3AAD" w:rsidRPr="00021C93" w:rsidRDefault="00B43AAD" w:rsidP="00B43A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Pr="00021C93">
        <w:rPr>
          <w:rFonts w:ascii="Liberation Serif" w:hAnsi="Liberation Serif"/>
          <w:sz w:val="28"/>
          <w:szCs w:val="28"/>
        </w:rPr>
        <w:t>де:</w:t>
      </w:r>
    </w:p>
    <w:p w:rsidR="00B43AAD" w:rsidRPr="00021C9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21C93">
        <w:rPr>
          <w:rFonts w:ascii="Liberation Serif" w:hAnsi="Liberation Serif"/>
          <w:sz w:val="28"/>
          <w:szCs w:val="28"/>
        </w:rPr>
        <w:t>П</w:t>
      </w:r>
      <w:r w:rsidRPr="00021C93">
        <w:rPr>
          <w:rFonts w:ascii="Liberation Serif" w:hAnsi="Liberation Serif"/>
          <w:sz w:val="28"/>
          <w:szCs w:val="28"/>
          <w:vertAlign w:val="subscript"/>
        </w:rPr>
        <w:t>с</w:t>
      </w:r>
      <w:proofErr w:type="spellEnd"/>
      <w:r w:rsidRPr="00021C93">
        <w:rPr>
          <w:rFonts w:ascii="Liberation Serif" w:hAnsi="Liberation Serif"/>
          <w:sz w:val="28"/>
          <w:szCs w:val="28"/>
          <w:vertAlign w:val="subscript"/>
        </w:rPr>
        <w:t>/л, прирост</w:t>
      </w:r>
      <w:r w:rsidRPr="00021C93">
        <w:rPr>
          <w:rFonts w:ascii="Liberation Serif" w:hAnsi="Liberation Serif"/>
          <w:sz w:val="28"/>
          <w:szCs w:val="28"/>
        </w:rPr>
        <w:t xml:space="preserve"> – прирост значения целевого показателя с учетом налоговой льготы;</w:t>
      </w:r>
    </w:p>
    <w:p w:rsidR="00B43AAD" w:rsidRPr="00021C9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21C93">
        <w:rPr>
          <w:rFonts w:ascii="Liberation Serif" w:hAnsi="Liberation Serif"/>
          <w:sz w:val="28"/>
          <w:szCs w:val="28"/>
        </w:rPr>
        <w:t>П</w:t>
      </w:r>
      <w:r w:rsidRPr="00021C93">
        <w:rPr>
          <w:rFonts w:ascii="Liberation Serif" w:hAnsi="Liberation Serif"/>
          <w:sz w:val="28"/>
          <w:szCs w:val="28"/>
          <w:vertAlign w:val="subscript"/>
        </w:rPr>
        <w:t>без</w:t>
      </w:r>
      <w:proofErr w:type="spellEnd"/>
      <w:r w:rsidRPr="00021C93">
        <w:rPr>
          <w:rFonts w:ascii="Liberation Serif" w:hAnsi="Liberation Serif"/>
          <w:sz w:val="28"/>
          <w:szCs w:val="28"/>
          <w:vertAlign w:val="subscript"/>
        </w:rPr>
        <w:t>/л, прирост</w:t>
      </w:r>
      <w:r w:rsidRPr="00021C93">
        <w:rPr>
          <w:rFonts w:ascii="Liberation Serif" w:hAnsi="Liberation Serif"/>
          <w:sz w:val="28"/>
          <w:szCs w:val="28"/>
        </w:rPr>
        <w:t xml:space="preserve"> – прирост значения целевого показателя без учета налоговой льготы;</w:t>
      </w:r>
    </w:p>
    <w:p w:rsidR="00B43AAD" w:rsidRPr="00021C9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21C93">
        <w:rPr>
          <w:rFonts w:ascii="Liberation Serif" w:hAnsi="Liberation Serif"/>
          <w:sz w:val="28"/>
          <w:szCs w:val="28"/>
        </w:rPr>
        <w:t>ФП – объем финансовой поддержки, руб.;</w:t>
      </w:r>
    </w:p>
    <w:p w:rsidR="00B43AAD" w:rsidRPr="00021C9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21C93">
        <w:rPr>
          <w:rFonts w:ascii="Liberation Serif" w:hAnsi="Liberation Serif"/>
          <w:sz w:val="28"/>
          <w:szCs w:val="28"/>
        </w:rPr>
        <w:t>НР – сумма налогового расхода, руб.</w:t>
      </w:r>
    </w:p>
    <w:p w:rsidR="00B43AAD" w:rsidRPr="00977656" w:rsidRDefault="00B43AAD" w:rsidP="00B43AAD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EA5218">
        <w:rPr>
          <w:rFonts w:ascii="Liberation Serif" w:hAnsi="Liberation Serif"/>
          <w:sz w:val="28"/>
          <w:szCs w:val="28"/>
        </w:rPr>
        <w:t>4</w:t>
      </w:r>
      <w:r w:rsidRPr="003C00F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9</w:t>
      </w:r>
      <w:r w:rsidRPr="003C00F8">
        <w:rPr>
          <w:rFonts w:ascii="Liberation Serif" w:hAnsi="Liberation Serif"/>
          <w:sz w:val="28"/>
          <w:szCs w:val="28"/>
        </w:rPr>
        <w:t xml:space="preserve">. Результаты оценки налоговых расходов направляются кураторами налоговых расходов в Комитет экономики в соответствии с перечнем показателей по форме согласно приложению № </w:t>
      </w:r>
      <w:r>
        <w:rPr>
          <w:rFonts w:ascii="Liberation Serif" w:hAnsi="Liberation Serif"/>
          <w:sz w:val="28"/>
          <w:szCs w:val="28"/>
        </w:rPr>
        <w:t>3</w:t>
      </w:r>
      <w:r w:rsidRPr="003C00F8">
        <w:rPr>
          <w:rFonts w:ascii="Liberation Serif" w:hAnsi="Liberation Serif"/>
          <w:sz w:val="28"/>
          <w:szCs w:val="28"/>
        </w:rPr>
        <w:t xml:space="preserve"> к настоящему Порядку в срок, установленный пунктом </w:t>
      </w:r>
      <w:r>
        <w:rPr>
          <w:rFonts w:ascii="Liberation Serif" w:hAnsi="Liberation Serif"/>
          <w:sz w:val="28"/>
          <w:szCs w:val="28"/>
        </w:rPr>
        <w:t>4</w:t>
      </w:r>
      <w:r w:rsidRPr="003C00F8">
        <w:rPr>
          <w:rFonts w:ascii="Liberation Serif" w:hAnsi="Liberation Serif"/>
          <w:sz w:val="28"/>
          <w:szCs w:val="28"/>
        </w:rPr>
        <w:t>.1 настоящего Порядка, с приложением пояснительной записки, содержащей выводы:</w:t>
      </w:r>
    </w:p>
    <w:p w:rsidR="00B43AAD" w:rsidRDefault="00B43AAD" w:rsidP="00B43AAD">
      <w:pPr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достижении целевых характеристик налогового расхода, вкладе налогового расхода в достижение целей муниципальной программы и (или) </w:t>
      </w:r>
      <w:r>
        <w:rPr>
          <w:rFonts w:ascii="Liberation Serif" w:hAnsi="Liberation Serif" w:cs="Liberation Serif"/>
          <w:sz w:val="28"/>
          <w:szCs w:val="28"/>
        </w:rPr>
        <w:lastRenderedPageBreak/>
        <w:t>целей документов стратегического планирования, не относящихся к муниципальным программам;</w:t>
      </w:r>
    </w:p>
    <w:p w:rsidR="00B43AAD" w:rsidRDefault="00B43AAD" w:rsidP="00B43AAD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наличии или об отсутствии более результативных (менее затратных для местного бюджета) альтернативных механизмов достижения целей муниципальной программы и (или) целей документов стратегического планирования;</w:t>
      </w:r>
    </w:p>
    <w:p w:rsidR="00B43AAD" w:rsidRDefault="00B43AAD" w:rsidP="00B43AAD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эффективности налоговых расходов;</w:t>
      </w:r>
    </w:p>
    <w:p w:rsidR="00B43AAD" w:rsidRDefault="00B43AAD" w:rsidP="00B43AAD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сохранении (уточнении, отмене) налоговых льгот в случае несоответствия налоговых расходов одному из критериев целесообразности налоговых расходов и представляет соответствующую информацию в Комитет экономики в срок, </w:t>
      </w:r>
      <w:r w:rsidRPr="007D711C">
        <w:rPr>
          <w:rFonts w:ascii="Liberation Serif" w:hAnsi="Liberation Serif" w:cs="Liberation Serif"/>
          <w:sz w:val="28"/>
          <w:szCs w:val="28"/>
        </w:rPr>
        <w:t xml:space="preserve">установленный </w:t>
      </w:r>
      <w:hyperlink r:id="rId7" w:history="1">
        <w:r w:rsidRPr="007D711C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>
          <w:rPr>
            <w:rFonts w:ascii="Liberation Serif" w:hAnsi="Liberation Serif" w:cs="Liberation Serif"/>
            <w:sz w:val="28"/>
            <w:szCs w:val="28"/>
          </w:rPr>
          <w:t>4</w:t>
        </w:r>
        <w:r w:rsidRPr="007D711C">
          <w:rPr>
            <w:rFonts w:ascii="Liberation Serif" w:hAnsi="Liberation Serif" w:cs="Liberation Serif"/>
            <w:sz w:val="28"/>
            <w:szCs w:val="28"/>
          </w:rPr>
          <w:t>.1</w:t>
        </w:r>
      </w:hyperlink>
      <w:r w:rsidRPr="007D711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sz w:val="28"/>
          <w:szCs w:val="28"/>
        </w:rPr>
        <w:t>Порядка.</w:t>
      </w:r>
    </w:p>
    <w:p w:rsidR="00B43AAD" w:rsidRPr="00EA5218" w:rsidRDefault="00B43AAD" w:rsidP="00B43AAD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EA5218">
        <w:rPr>
          <w:rFonts w:ascii="Liberation Serif" w:hAnsi="Liberation Serif"/>
          <w:sz w:val="28"/>
          <w:szCs w:val="28"/>
        </w:rPr>
        <w:t>4</w:t>
      </w:r>
      <w:r w:rsidRPr="00D04A7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10</w:t>
      </w:r>
      <w:r w:rsidRPr="00D04A73">
        <w:rPr>
          <w:rFonts w:ascii="Liberation Serif" w:hAnsi="Liberation Serif"/>
          <w:sz w:val="28"/>
          <w:szCs w:val="28"/>
        </w:rPr>
        <w:t xml:space="preserve">. </w:t>
      </w:r>
      <w:r w:rsidRPr="00337A04">
        <w:rPr>
          <w:rFonts w:ascii="Liberation Serif" w:hAnsi="Liberation Serif"/>
          <w:sz w:val="28"/>
          <w:szCs w:val="28"/>
        </w:rPr>
        <w:t xml:space="preserve">Оценка эффективности </w:t>
      </w:r>
      <w:r w:rsidRPr="00EA5218">
        <w:rPr>
          <w:rFonts w:ascii="Liberation Serif" w:hAnsi="Liberation Serif"/>
          <w:sz w:val="28"/>
          <w:szCs w:val="28"/>
        </w:rPr>
        <w:t xml:space="preserve">налоговых расходов </w:t>
      </w:r>
      <w:r w:rsidRPr="00337A04">
        <w:rPr>
          <w:rFonts w:ascii="Liberation Serif" w:hAnsi="Liberation Serif"/>
          <w:sz w:val="28"/>
          <w:szCs w:val="28"/>
        </w:rPr>
        <w:t xml:space="preserve">не проводится </w:t>
      </w:r>
      <w:r w:rsidRPr="00337A04">
        <w:rPr>
          <w:rFonts w:ascii="Liberation Serif" w:hAnsi="Liberation Serif"/>
          <w:sz w:val="28"/>
          <w:szCs w:val="28"/>
        </w:rPr>
        <w:br/>
        <w:t xml:space="preserve">в отношении отмененных на момент </w:t>
      </w:r>
      <w:r w:rsidRPr="00EA5218">
        <w:rPr>
          <w:rFonts w:ascii="Liberation Serif" w:hAnsi="Liberation Serif"/>
          <w:sz w:val="28"/>
          <w:szCs w:val="28"/>
        </w:rPr>
        <w:t>оценки налоговых льгот.</w:t>
      </w:r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A854F7" w:rsidRDefault="00B43AAD" w:rsidP="00B43AAD">
      <w:pPr>
        <w:jc w:val="center"/>
        <w:rPr>
          <w:rFonts w:ascii="Liberation Serif" w:hAnsi="Liberation Serif"/>
          <w:bCs/>
          <w:sz w:val="28"/>
          <w:szCs w:val="28"/>
        </w:rPr>
      </w:pPr>
      <w:r w:rsidRPr="00A854F7">
        <w:rPr>
          <w:rFonts w:ascii="Liberation Serif" w:hAnsi="Liberation Serif"/>
          <w:bCs/>
          <w:sz w:val="28"/>
          <w:szCs w:val="28"/>
        </w:rPr>
        <w:t xml:space="preserve">5. Порядок </w:t>
      </w:r>
      <w:proofErr w:type="gramStart"/>
      <w:r w:rsidRPr="00A854F7">
        <w:rPr>
          <w:rFonts w:ascii="Liberation Serif" w:hAnsi="Liberation Serif"/>
          <w:bCs/>
          <w:sz w:val="28"/>
          <w:szCs w:val="28"/>
        </w:rPr>
        <w:t>обобщения результатов оценки эффективности налоговых расходов</w:t>
      </w:r>
      <w:proofErr w:type="gramEnd"/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D04A73">
        <w:rPr>
          <w:rFonts w:ascii="Liberation Serif" w:hAnsi="Liberation Serif"/>
          <w:sz w:val="28"/>
          <w:szCs w:val="28"/>
        </w:rPr>
        <w:t>.1. Комитет экономики ежегодно в срок до 1 октября текущего финансового года: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4A73">
        <w:rPr>
          <w:rFonts w:ascii="Liberation Serif" w:hAnsi="Liberation Serif"/>
          <w:sz w:val="28"/>
          <w:szCs w:val="28"/>
        </w:rPr>
        <w:t>1) обобщает информацию о результатах оценки эффективности налоговых расходов, формирует аналитическую записку о целесообразности и результативности налоговых расходов (далее – аналитическая записка);</w:t>
      </w:r>
    </w:p>
    <w:p w:rsidR="00B43AAD" w:rsidRPr="00C15305" w:rsidRDefault="00B43AAD" w:rsidP="00B43AAD">
      <w:pPr>
        <w:ind w:firstLine="708"/>
        <w:jc w:val="both"/>
        <w:rPr>
          <w:rFonts w:ascii="Liberation Serif" w:hAnsi="Liberation Serif"/>
          <w:color w:val="00B05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D04A73">
        <w:rPr>
          <w:rFonts w:ascii="Liberation Serif" w:hAnsi="Liberation Serif"/>
          <w:sz w:val="28"/>
          <w:szCs w:val="28"/>
        </w:rPr>
        <w:t>) сформированную аналитическую записку направляет заместителю главы администр</w:t>
      </w:r>
      <w:r w:rsidRPr="00FA0176">
        <w:rPr>
          <w:rFonts w:ascii="Liberation Serif" w:hAnsi="Liberation Serif"/>
          <w:sz w:val="28"/>
          <w:szCs w:val="28"/>
        </w:rPr>
        <w:t xml:space="preserve">ации городского округа по экономике и финансам и Финансовому управлению администрации городского округа. </w:t>
      </w:r>
    </w:p>
    <w:p w:rsidR="00B43AAD" w:rsidRPr="00D04A73" w:rsidRDefault="00B43AAD" w:rsidP="00B43AA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EA5218">
        <w:rPr>
          <w:rFonts w:ascii="Liberation Serif" w:hAnsi="Liberation Serif"/>
          <w:sz w:val="28"/>
          <w:szCs w:val="28"/>
        </w:rPr>
        <w:t xml:space="preserve">.2. Результаты оценки эффективности налоговых расходов </w:t>
      </w:r>
      <w:r w:rsidRPr="00D04A73">
        <w:rPr>
          <w:rFonts w:ascii="Liberation Serif" w:hAnsi="Liberation Serif"/>
          <w:sz w:val="28"/>
          <w:szCs w:val="28"/>
        </w:rPr>
        <w:t>учитываются при формировании основных направлений бюджетной и налоговой политики городского округа на очередной финансовый год и на плановый период, а также</w:t>
      </w:r>
      <w:r w:rsidRPr="00D04A73">
        <w:rPr>
          <w:rFonts w:ascii="Calibri" w:eastAsia="Calibri" w:hAnsi="Calibri"/>
        </w:rPr>
        <w:t xml:space="preserve"> </w:t>
      </w:r>
      <w:r w:rsidRPr="00D04A73">
        <w:rPr>
          <w:rFonts w:ascii="Liberation Serif" w:hAnsi="Liberation Serif"/>
          <w:sz w:val="28"/>
          <w:szCs w:val="28"/>
        </w:rPr>
        <w:t xml:space="preserve">при проведении </w:t>
      </w:r>
      <w:proofErr w:type="gramStart"/>
      <w:r w:rsidRPr="00D04A73">
        <w:rPr>
          <w:rFonts w:ascii="Liberation Serif" w:hAnsi="Liberation Serif"/>
          <w:sz w:val="28"/>
          <w:szCs w:val="28"/>
        </w:rPr>
        <w:t>оценки эффективности реализации муниципальных программ городского округа</w:t>
      </w:r>
      <w:proofErr w:type="gramEnd"/>
      <w:r w:rsidRPr="00D04A73">
        <w:rPr>
          <w:rFonts w:ascii="Liberation Serif" w:hAnsi="Liberation Serif"/>
          <w:sz w:val="28"/>
          <w:szCs w:val="28"/>
        </w:rPr>
        <w:t>.</w:t>
      </w: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43AAD" w:rsidRPr="00D04A73" w:rsidTr="00EE26DC">
        <w:trPr>
          <w:trHeight w:val="860"/>
        </w:trPr>
        <w:tc>
          <w:tcPr>
            <w:tcW w:w="5000" w:type="pct"/>
            <w:shd w:val="clear" w:color="auto" w:fill="auto"/>
          </w:tcPr>
          <w:p w:rsidR="00B43AAD" w:rsidRDefault="00B43AAD" w:rsidP="00EE26DC">
            <w:pPr>
              <w:autoSpaceDE w:val="0"/>
              <w:autoSpaceDN w:val="0"/>
              <w:adjustRightInd w:val="0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D04A73">
              <w:rPr>
                <w:rFonts w:ascii="Liberation Serif" w:eastAsia="Calibri" w:hAnsi="Liberation Serif" w:cs="Liberation Serif"/>
                <w:sz w:val="28"/>
                <w:szCs w:val="28"/>
              </w:rPr>
              <w:t>1</w:t>
            </w:r>
          </w:p>
          <w:p w:rsidR="00B43AAD" w:rsidRPr="00D04A73" w:rsidRDefault="00B43AAD" w:rsidP="00EE26DC">
            <w:pPr>
              <w:autoSpaceDE w:val="0"/>
              <w:autoSpaceDN w:val="0"/>
              <w:adjustRightInd w:val="0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к Порядку</w:t>
            </w:r>
          </w:p>
        </w:tc>
      </w:tr>
    </w:tbl>
    <w:p w:rsidR="00B43AAD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B43AAD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B43AAD" w:rsidRPr="00EA5218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</w:rPr>
        <w:t>Перечень</w:t>
      </w:r>
    </w:p>
    <w:p w:rsidR="00B43AAD" w:rsidRPr="00EA5218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</w:rPr>
        <w:t>налоговых расходов городского округа Верхняя Пышма на очередной финансовый год и плановый период</w:t>
      </w:r>
    </w:p>
    <w:p w:rsidR="00B43AAD" w:rsidRPr="00D04A73" w:rsidRDefault="00B43AAD" w:rsidP="00B43AA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"/>
        <w:gridCol w:w="1104"/>
        <w:gridCol w:w="1434"/>
        <w:gridCol w:w="1200"/>
        <w:gridCol w:w="1351"/>
        <w:gridCol w:w="1717"/>
        <w:gridCol w:w="1717"/>
        <w:gridCol w:w="896"/>
      </w:tblGrid>
      <w:tr w:rsidR="00B43AAD" w:rsidRPr="00354211" w:rsidTr="00EE26D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 xml:space="preserve">№ </w:t>
            </w:r>
            <w:proofErr w:type="gramStart"/>
            <w:r w:rsidRPr="00354211">
              <w:rPr>
                <w:rFonts w:ascii="Liberation Serif" w:eastAsia="Calibri" w:hAnsi="Liberation Serif" w:cs="Liberation Serif"/>
                <w:szCs w:val="20"/>
              </w:rPr>
              <w:t>п</w:t>
            </w:r>
            <w:proofErr w:type="gramEnd"/>
            <w:r w:rsidRPr="00354211">
              <w:rPr>
                <w:rFonts w:ascii="Liberation Serif" w:eastAsia="Calibri" w:hAnsi="Liberation Serif" w:cs="Liberation Serif"/>
                <w:szCs w:val="20"/>
              </w:rPr>
              <w:t>/п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Полное наименование налогового расхода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Реквизиты правового акта, устанавливающего налоговый расход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Категории плательщиков налога, для которых предусмотрены налоговые льготы, освобождения и иные преференции (юридические, физические лица)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Целевая категория налогового расхода (стимулирующая, техническая, социальная)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Куратор налогового расхода</w:t>
            </w:r>
          </w:p>
        </w:tc>
      </w:tr>
      <w:tr w:rsidR="00B43AAD" w:rsidRPr="00354211" w:rsidTr="00EE26D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Cs w:val="20"/>
              </w:rPr>
            </w:pPr>
            <w:r w:rsidRPr="00354211">
              <w:rPr>
                <w:rFonts w:ascii="Liberation Serif" w:eastAsia="Calibri" w:hAnsi="Liberation Serif" w:cs="Liberation Serif"/>
                <w:szCs w:val="20"/>
              </w:rPr>
              <w:t>8</w:t>
            </w:r>
          </w:p>
        </w:tc>
      </w:tr>
      <w:tr w:rsidR="00B43AAD" w:rsidRPr="00354211" w:rsidTr="00EE26D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354211" w:rsidRDefault="00B43AAD" w:rsidP="00EE26D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</w:p>
        </w:tc>
      </w:tr>
    </w:tbl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423C0C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Pr="00423C0C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43AAD" w:rsidRPr="00D04A73" w:rsidTr="00EE26DC">
        <w:trPr>
          <w:trHeight w:val="860"/>
        </w:trPr>
        <w:tc>
          <w:tcPr>
            <w:tcW w:w="5000" w:type="pct"/>
            <w:shd w:val="clear" w:color="auto" w:fill="auto"/>
          </w:tcPr>
          <w:p w:rsidR="00B43AAD" w:rsidRDefault="00B43AAD" w:rsidP="00EE26DC">
            <w:pPr>
              <w:autoSpaceDE w:val="0"/>
              <w:autoSpaceDN w:val="0"/>
              <w:adjustRightInd w:val="0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2</w:t>
            </w:r>
          </w:p>
          <w:p w:rsidR="00B43AAD" w:rsidRPr="00D04A73" w:rsidRDefault="00B43AAD" w:rsidP="00EE26DC">
            <w:pPr>
              <w:autoSpaceDE w:val="0"/>
              <w:autoSpaceDN w:val="0"/>
              <w:adjustRightInd w:val="0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к Порядку</w:t>
            </w:r>
          </w:p>
        </w:tc>
      </w:tr>
    </w:tbl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jc w:val="center"/>
        <w:rPr>
          <w:rFonts w:ascii="Liberation Serif" w:hAnsi="Liberation Serif"/>
          <w:b/>
          <w:sz w:val="28"/>
          <w:szCs w:val="28"/>
        </w:rPr>
      </w:pPr>
      <w:bookmarkStart w:id="6" w:name="Par101"/>
      <w:bookmarkEnd w:id="6"/>
    </w:p>
    <w:p w:rsidR="00B43AAD" w:rsidRDefault="00B43AAD" w:rsidP="00B43AA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43AAD" w:rsidRPr="00EA5218" w:rsidRDefault="00B43AAD" w:rsidP="00B43AAD">
      <w:pPr>
        <w:jc w:val="center"/>
        <w:rPr>
          <w:rFonts w:ascii="Liberation Serif" w:hAnsi="Liberation Serif"/>
          <w:b/>
          <w:sz w:val="28"/>
          <w:szCs w:val="28"/>
        </w:rPr>
      </w:pPr>
      <w:r w:rsidRPr="00EA5218">
        <w:rPr>
          <w:rFonts w:ascii="Liberation Serif" w:hAnsi="Liberation Serif"/>
          <w:b/>
          <w:sz w:val="28"/>
          <w:szCs w:val="28"/>
        </w:rPr>
        <w:t>ИНФОРМАЦИЯ</w:t>
      </w:r>
    </w:p>
    <w:p w:rsidR="00B43AAD" w:rsidRPr="00EA5218" w:rsidRDefault="00B43AAD" w:rsidP="00B43AAD">
      <w:pPr>
        <w:jc w:val="center"/>
        <w:rPr>
          <w:rFonts w:ascii="Liberation Serif" w:hAnsi="Liberation Serif"/>
          <w:b/>
          <w:sz w:val="28"/>
          <w:szCs w:val="28"/>
        </w:rPr>
      </w:pPr>
      <w:r w:rsidRPr="00EA5218">
        <w:rPr>
          <w:rFonts w:ascii="Liberation Serif" w:hAnsi="Liberation Serif"/>
          <w:b/>
          <w:sz w:val="28"/>
          <w:szCs w:val="28"/>
        </w:rPr>
        <w:t>о нормативных, целевых и фискальных характеристиках налоговых расходов городского округа</w:t>
      </w:r>
      <w:r>
        <w:rPr>
          <w:rFonts w:ascii="Liberation Serif" w:hAnsi="Liberation Serif"/>
          <w:b/>
          <w:sz w:val="28"/>
          <w:szCs w:val="28"/>
        </w:rPr>
        <w:t xml:space="preserve"> Верхняя Пышма</w:t>
      </w:r>
    </w:p>
    <w:p w:rsidR="00B43AAD" w:rsidRPr="00D04A73" w:rsidRDefault="00B43AAD" w:rsidP="00B43AA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9090"/>
      </w:tblGrid>
      <w:tr w:rsidR="00B43AAD" w:rsidRPr="00D04A73" w:rsidTr="00EE26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b/>
                <w:sz w:val="28"/>
                <w:szCs w:val="28"/>
              </w:rPr>
              <w:t>Наименование характеристики</w:t>
            </w:r>
          </w:p>
        </w:tc>
      </w:tr>
      <w:tr w:rsidR="00B43AAD" w:rsidRPr="00D04A73" w:rsidTr="00EE26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 Нормативные характеристики налогового расхода городского округа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Нормативные правовые акты городского округа, их структурные единицы, которыми предусматриваются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Условия предоставления налоговых льгот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Целевая категория плательщиков налогов, для которых предусмотрены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Даты вступления в силу положений нормативных правовых актов городского округа, устанавливающих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Даты начала действия, предоставленного нормативными правовыми актами городского округа права на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Период действия налоговых льгот, освобождений и иных преференций по местным налогам</w:t>
            </w:r>
          </w:p>
        </w:tc>
      </w:tr>
      <w:tr w:rsidR="00B43AAD" w:rsidRPr="00D04A73" w:rsidTr="00EE26DC">
        <w:trPr>
          <w:trHeight w:val="3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1.8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Даты прекращения действия налоговых льгот</w:t>
            </w:r>
          </w:p>
        </w:tc>
      </w:tr>
      <w:tr w:rsidR="00B43AAD" w:rsidRPr="00D04A73" w:rsidTr="00EE26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 Целевые характеристики налогового расхода городского округа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Наименование налоговых льгот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Целевая категория налогового расхода городского округа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Цели предоставления налоговых льгот</w:t>
            </w:r>
          </w:p>
        </w:tc>
      </w:tr>
      <w:tr w:rsidR="00B43AAD" w:rsidRPr="00D04A73" w:rsidTr="00EE26DC">
        <w:trPr>
          <w:trHeight w:val="74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Размер налоговой ставки, в пределах которой предоставляются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Наименование муниципальных программ городского округа, в </w:t>
            </w:r>
            <w:proofErr w:type="gramStart"/>
            <w:r w:rsidRPr="00B55EA5">
              <w:rPr>
                <w:rFonts w:ascii="Liberation Serif" w:hAnsi="Liberation Serif"/>
                <w:sz w:val="28"/>
                <w:szCs w:val="28"/>
              </w:rPr>
              <w:t>целях</w:t>
            </w:r>
            <w:proofErr w:type="gramEnd"/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 реализации которых предоставляются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Наименования структурных элементов муниципальных программ городского округа (подпрограммы, мероприятия), в </w:t>
            </w:r>
            <w:proofErr w:type="gramStart"/>
            <w:r w:rsidRPr="00B55EA5">
              <w:rPr>
                <w:rFonts w:ascii="Liberation Serif" w:hAnsi="Liberation Serif"/>
                <w:sz w:val="28"/>
                <w:szCs w:val="28"/>
              </w:rPr>
              <w:t>целях</w:t>
            </w:r>
            <w:proofErr w:type="gramEnd"/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 реализации которых предоставляются налоговые льготы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2.7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Цели муниципальных программ городского округа (структурных элементов) и (или) цели социально-экономической политики городского округа, не относящиеся к муниципальным программам городского округа</w:t>
            </w:r>
          </w:p>
        </w:tc>
      </w:tr>
      <w:tr w:rsidR="00B43AAD" w:rsidRPr="00D04A73" w:rsidTr="00EE26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7" w:name="Par138"/>
            <w:bookmarkEnd w:id="7"/>
            <w:r w:rsidRPr="00B55EA5">
              <w:rPr>
                <w:rFonts w:ascii="Liberation Serif" w:hAnsi="Liberation Serif"/>
                <w:sz w:val="28"/>
                <w:szCs w:val="28"/>
              </w:rPr>
              <w:t>3. Фискальные характеристики налогового расхода городского округа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Объем налоговых льгот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Оценка объема 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редоставленных налоговых льгот 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>для плательщик</w:t>
            </w:r>
            <w:r>
              <w:rPr>
                <w:rFonts w:ascii="Liberation Serif" w:hAnsi="Liberation Serif"/>
                <w:sz w:val="28"/>
                <w:szCs w:val="28"/>
              </w:rPr>
              <w:t>ов налогов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 на текущий финансовый год, очередной финансовый год и плановый период (тыс. рублей)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Общая численность плательщиков налогов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>в отчетном финансовом году (единиц)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Численность плательщиков налогов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>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Базовый объем </w:t>
            </w:r>
            <w:proofErr w:type="gramStart"/>
            <w:r w:rsidRPr="00B55EA5">
              <w:rPr>
                <w:rFonts w:ascii="Liberation Serif" w:hAnsi="Liberation Serif"/>
                <w:sz w:val="28"/>
                <w:szCs w:val="28"/>
              </w:rPr>
              <w:t>налогов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 xml:space="preserve">задекларированный для уплаты в бюджет городского округа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плательщиками налогов </w:t>
            </w:r>
            <w:r w:rsidRPr="00B55EA5">
              <w:rPr>
                <w:rFonts w:ascii="Liberation Serif" w:hAnsi="Liberation Serif"/>
                <w:sz w:val="28"/>
                <w:szCs w:val="28"/>
              </w:rPr>
              <w:t>(тыс. рублей)</w:t>
            </w:r>
          </w:p>
        </w:tc>
      </w:tr>
      <w:tr w:rsidR="00B43AAD" w:rsidRPr="00D04A73" w:rsidTr="00EE26D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D04A73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4A73">
              <w:rPr>
                <w:rFonts w:ascii="Liberation Serif" w:hAnsi="Liberation Serif"/>
                <w:sz w:val="28"/>
                <w:szCs w:val="28"/>
              </w:rPr>
              <w:t>3.6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D" w:rsidRPr="00B55EA5" w:rsidRDefault="00B43AAD" w:rsidP="00EE26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5EA5">
              <w:rPr>
                <w:rFonts w:ascii="Liberation Serif" w:hAnsi="Liberation Serif"/>
                <w:sz w:val="28"/>
                <w:szCs w:val="28"/>
              </w:rPr>
              <w:t>Объем налогов, подлежащих уплате в местный бюджет плательщиками, имеющими право на налоговые льготы за 6 лет, предшествующих отчетному финансовому году, - по стимулирующим налоговым расходам городского округа (тыс. рублей)</w:t>
            </w:r>
          </w:p>
        </w:tc>
      </w:tr>
    </w:tbl>
    <w:p w:rsidR="00B43AAD" w:rsidRPr="00D04A73" w:rsidRDefault="00B43AAD" w:rsidP="00B43AAD">
      <w:pPr>
        <w:rPr>
          <w:rFonts w:ascii="Liberation Serif" w:hAnsi="Liberation Serif"/>
          <w:sz w:val="28"/>
          <w:szCs w:val="28"/>
        </w:rPr>
      </w:pPr>
    </w:p>
    <w:p w:rsidR="00B43AAD" w:rsidRDefault="00B43AAD" w:rsidP="00B43AAD">
      <w:pPr>
        <w:sectPr w:rsidR="00B43AAD" w:rsidSect="00354211"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B43AAD" w:rsidRPr="00D04A73" w:rsidTr="00EE26DC">
        <w:trPr>
          <w:trHeight w:val="860"/>
        </w:trPr>
        <w:tc>
          <w:tcPr>
            <w:tcW w:w="5000" w:type="pct"/>
            <w:shd w:val="clear" w:color="auto" w:fill="auto"/>
          </w:tcPr>
          <w:p w:rsidR="00B43AAD" w:rsidRDefault="00B43AAD" w:rsidP="00EE26DC">
            <w:pPr>
              <w:autoSpaceDE w:val="0"/>
              <w:autoSpaceDN w:val="0"/>
              <w:adjustRightInd w:val="0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3</w:t>
            </w:r>
          </w:p>
          <w:p w:rsidR="00B43AAD" w:rsidRPr="00D04A73" w:rsidRDefault="00B43AAD" w:rsidP="00EE26DC">
            <w:pPr>
              <w:autoSpaceDE w:val="0"/>
              <w:autoSpaceDN w:val="0"/>
              <w:adjustRightInd w:val="0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к Порядку</w:t>
            </w:r>
          </w:p>
        </w:tc>
      </w:tr>
    </w:tbl>
    <w:p w:rsidR="00B43AAD" w:rsidRDefault="00B43AAD" w:rsidP="00B43AAD"/>
    <w:p w:rsidR="00B43AAD" w:rsidRDefault="00B43AAD" w:rsidP="00B43AAD">
      <w:pPr>
        <w:tabs>
          <w:tab w:val="left" w:pos="5388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B43AAD" w:rsidRPr="00EA5218" w:rsidRDefault="00B43AAD" w:rsidP="00B43AAD">
      <w:pPr>
        <w:tabs>
          <w:tab w:val="left" w:pos="5388"/>
        </w:tabs>
        <w:jc w:val="center"/>
        <w:rPr>
          <w:rFonts w:ascii="Liberation Serif" w:hAnsi="Liberation Serif"/>
          <w:b/>
          <w:sz w:val="28"/>
          <w:szCs w:val="28"/>
        </w:rPr>
      </w:pPr>
      <w:r w:rsidRPr="00EA5218">
        <w:rPr>
          <w:rFonts w:ascii="Liberation Serif" w:hAnsi="Liberation Serif"/>
          <w:b/>
          <w:sz w:val="28"/>
          <w:szCs w:val="28"/>
        </w:rPr>
        <w:t>Оценка эффективности налоговых расходов городского округа Верхняя Пышма</w:t>
      </w:r>
    </w:p>
    <w:p w:rsidR="00B43AAD" w:rsidRDefault="00B43AAD" w:rsidP="00B43AAD">
      <w:pPr>
        <w:tabs>
          <w:tab w:val="left" w:pos="5388"/>
        </w:tabs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6"/>
        <w:gridCol w:w="1595"/>
        <w:gridCol w:w="1270"/>
        <w:gridCol w:w="1686"/>
        <w:gridCol w:w="1218"/>
        <w:gridCol w:w="1714"/>
        <w:gridCol w:w="1945"/>
        <w:gridCol w:w="916"/>
        <w:gridCol w:w="1889"/>
        <w:gridCol w:w="1697"/>
      </w:tblGrid>
      <w:tr w:rsidR="00B43AAD" w:rsidRPr="00354211" w:rsidTr="00EE26DC">
        <w:trPr>
          <w:trHeight w:val="539"/>
        </w:trPr>
        <w:tc>
          <w:tcPr>
            <w:tcW w:w="232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Номер строки</w:t>
            </w:r>
          </w:p>
        </w:tc>
        <w:tc>
          <w:tcPr>
            <w:tcW w:w="438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89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89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Целевая категория 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584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 xml:space="preserve">Сумма налоговых расходов (тыс. </w:t>
            </w:r>
            <w:proofErr w:type="spellStart"/>
            <w:r w:rsidRPr="00354211">
              <w:rPr>
                <w:rFonts w:ascii="Liberation Serif" w:hAnsi="Liberation Serif"/>
                <w:sz w:val="26"/>
                <w:szCs w:val="26"/>
              </w:rPr>
              <w:t>руб</w:t>
            </w:r>
            <w:proofErr w:type="spellEnd"/>
            <w:r w:rsidRPr="00354211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2384" w:type="pct"/>
            <w:gridSpan w:val="4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Оценка эффективности налоговых расходов</w:t>
            </w:r>
          </w:p>
        </w:tc>
        <w:tc>
          <w:tcPr>
            <w:tcW w:w="584" w:type="pct"/>
            <w:vMerge w:val="restar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Эффективность налоговой льготы (да/нет)</w:t>
            </w:r>
          </w:p>
        </w:tc>
      </w:tr>
      <w:tr w:rsidR="00B43AAD" w:rsidRPr="00354211" w:rsidTr="00EE26DC">
        <w:trPr>
          <w:trHeight w:val="547"/>
        </w:trPr>
        <w:tc>
          <w:tcPr>
            <w:tcW w:w="232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38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71" w:type="pct"/>
            <w:gridSpan w:val="2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 xml:space="preserve">Критерии целесообразности </w:t>
            </w:r>
          </w:p>
        </w:tc>
        <w:tc>
          <w:tcPr>
            <w:tcW w:w="1314" w:type="pct"/>
            <w:gridSpan w:val="2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Критерии результативности</w:t>
            </w:r>
          </w:p>
        </w:tc>
        <w:tc>
          <w:tcPr>
            <w:tcW w:w="584" w:type="pct"/>
            <w:vMerge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43AAD" w:rsidRPr="00354211" w:rsidTr="00EE26DC">
        <w:trPr>
          <w:trHeight w:val="2898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Соответствие налогового расхода целям муниципальной программы и (или) целям социально-экономической политики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Востребованность налогового расхода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Оценка вклада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Бюджетный эффект (сравнительный анализ результативности предоставления льгот и результативности применения альтернативных механизмов)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43AAD" w:rsidRPr="00354211" w:rsidTr="00EE26DC">
        <w:tc>
          <w:tcPr>
            <w:tcW w:w="232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43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77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54211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B43AAD" w:rsidRPr="00354211" w:rsidTr="00EE26DC">
        <w:tc>
          <w:tcPr>
            <w:tcW w:w="232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3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7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43AAD" w:rsidRPr="00354211" w:rsidTr="00EE26DC">
        <w:tc>
          <w:tcPr>
            <w:tcW w:w="232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3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9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78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4" w:type="pct"/>
          </w:tcPr>
          <w:p w:rsidR="00B43AAD" w:rsidRPr="00354211" w:rsidRDefault="00B43AAD" w:rsidP="00EE26DC">
            <w:pPr>
              <w:tabs>
                <w:tab w:val="left" w:pos="538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B43AAD" w:rsidRDefault="00B43AAD" w:rsidP="00B43AAD">
      <w:pPr>
        <w:tabs>
          <w:tab w:val="left" w:pos="5388"/>
        </w:tabs>
        <w:rPr>
          <w:rFonts w:ascii="Liberation Serif" w:hAnsi="Liberation Serif"/>
          <w:b/>
          <w:sz w:val="28"/>
          <w:szCs w:val="28"/>
        </w:rPr>
        <w:sectPr w:rsidR="00B43AAD" w:rsidSect="008351F8">
          <w:pgSz w:w="16838" w:h="11906" w:orient="landscape"/>
          <w:pgMar w:top="851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:rsidR="00B43AAD" w:rsidRDefault="00B43AAD" w:rsidP="00B43AAD"/>
    <w:p w:rsidR="00B43AAD" w:rsidRDefault="00B43AAD" w:rsidP="00B43AA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05D"/>
    <w:multiLevelType w:val="hybridMultilevel"/>
    <w:tmpl w:val="54FE08B6"/>
    <w:lvl w:ilvl="0" w:tplc="C7045CB8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04"/>
    <w:rsid w:val="001D6C88"/>
    <w:rsid w:val="00964F04"/>
    <w:rsid w:val="00B43AA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3AAD"/>
    <w:rPr>
      <w:color w:val="0000FF"/>
      <w:u w:val="single"/>
    </w:rPr>
  </w:style>
  <w:style w:type="paragraph" w:customStyle="1" w:styleId="ConsNormal">
    <w:name w:val="ConsNormal"/>
    <w:rsid w:val="00B43A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4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3AAD"/>
    <w:rPr>
      <w:color w:val="0000FF"/>
      <w:u w:val="single"/>
    </w:rPr>
  </w:style>
  <w:style w:type="paragraph" w:customStyle="1" w:styleId="ConsNormal">
    <w:name w:val="ConsNormal"/>
    <w:rsid w:val="00B43A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4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A33739B6F0E402C14E9858393FEE79372209932181BEAB9CF36DAD7DC2F81A95F69202AC9B10765E42B841504ADB520B02BE7B62B77ACDB9213A45p12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3684</Words>
  <Characters>21000</Characters>
  <Application>Microsoft Office Word</Application>
  <DocSecurity>0</DocSecurity>
  <Lines>175</Lines>
  <Paragraphs>49</Paragraphs>
  <ScaleCrop>false</ScaleCrop>
  <Company/>
  <LinksUpToDate>false</LinksUpToDate>
  <CharactersWithSpaces>24635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2022-05-31T12:50:00Z</dcterms:created>
  <dcterms:modified xsi:type="dcterms:W3CDTF">2022-05-31T12:51:00Z</dcterms:modified>
</cp:coreProperties>
</file>