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27A9" w:rsidRPr="001827A9" w:rsidRDefault="001827A9" w:rsidP="001827A9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постановлению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__</w:t>
      </w:r>
      <w:r w:rsidR="00B4693B">
        <w:rPr>
          <w:rFonts w:ascii="Liberation Serif" w:hAnsi="Liberation Serif"/>
          <w:sz w:val="28"/>
          <w:szCs w:val="28"/>
        </w:rPr>
        <w:t>22.04.2022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__№__</w:t>
      </w:r>
      <w:r w:rsidR="00B4693B">
        <w:rPr>
          <w:rFonts w:ascii="Liberation Serif" w:hAnsi="Liberation Serif"/>
          <w:sz w:val="28"/>
          <w:szCs w:val="28"/>
        </w:rPr>
        <w:t>472</w:t>
      </w:r>
      <w:r>
        <w:rPr>
          <w:rFonts w:ascii="Liberation Serif" w:hAnsi="Liberation Serif"/>
          <w:sz w:val="28"/>
          <w:szCs w:val="28"/>
        </w:rPr>
        <w:t xml:space="preserve">__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56"/>
        <w:gridCol w:w="2525"/>
        <w:gridCol w:w="7315"/>
      </w:tblGrid>
      <w:tr w:rsidR="001827A9" w:rsidRPr="001827A9" w:rsidTr="001827A9">
        <w:trPr>
          <w:trHeight w:val="360"/>
        </w:trPr>
        <w:tc>
          <w:tcPr>
            <w:tcW w:w="38" w:type="pct"/>
          </w:tcPr>
          <w:p w:rsidR="001827A9" w:rsidRPr="001827A9" w:rsidRDefault="001827A9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4962" w:type="pct"/>
            <w:gridSpan w:val="3"/>
            <w:shd w:val="clear" w:color="auto" w:fill="auto"/>
            <w:vAlign w:val="center"/>
          </w:tcPr>
          <w:p w:rsidR="001827A9" w:rsidRPr="001827A9" w:rsidRDefault="001827A9">
            <w:pPr>
              <w:jc w:val="center"/>
              <w:rPr>
                <w:rFonts w:ascii="Liberation Serif" w:hAnsi="Liberation Serif"/>
                <w:noProof/>
                <w:color w:val="000000"/>
                <w:sz w:val="28"/>
              </w:rPr>
            </w:pPr>
          </w:p>
        </w:tc>
      </w:tr>
      <w:tr w:rsidR="001827A9" w:rsidRPr="001827A9" w:rsidTr="001827A9">
        <w:trPr>
          <w:trHeight w:val="360"/>
        </w:trPr>
        <w:tc>
          <w:tcPr>
            <w:tcW w:w="38" w:type="pct"/>
          </w:tcPr>
          <w:p w:rsidR="001827A9" w:rsidRPr="001827A9" w:rsidRDefault="001827A9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4962" w:type="pct"/>
            <w:gridSpan w:val="3"/>
            <w:shd w:val="clear" w:color="auto" w:fill="auto"/>
            <w:vAlign w:val="center"/>
          </w:tcPr>
          <w:p w:rsidR="001827A9" w:rsidRPr="001827A9" w:rsidRDefault="001827A9">
            <w:pPr>
              <w:jc w:val="center"/>
              <w:rPr>
                <w:rFonts w:ascii="Liberation Serif" w:hAnsi="Liberation Serif"/>
                <w:noProof/>
                <w:color w:val="000000"/>
                <w:sz w:val="28"/>
              </w:rPr>
            </w:pPr>
          </w:p>
        </w:tc>
      </w:tr>
      <w:tr w:rsidR="001C2A21" w:rsidRPr="001827A9" w:rsidTr="001827A9">
        <w:trPr>
          <w:trHeight w:val="360"/>
        </w:trPr>
        <w:tc>
          <w:tcPr>
            <w:tcW w:w="38" w:type="pct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4962" w:type="pct"/>
            <w:gridSpan w:val="3"/>
            <w:shd w:val="clear" w:color="auto" w:fill="auto"/>
            <w:vAlign w:val="center"/>
          </w:tcPr>
          <w:p w:rsidR="001C2A21" w:rsidRPr="001827A9" w:rsidRDefault="00421294">
            <w:pPr>
              <w:jc w:val="center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ПАСПОРТ</w:t>
            </w:r>
            <w:r w:rsidR="001676C8" w:rsidRPr="001827A9">
              <w:rPr>
                <w:rFonts w:ascii="Liberation Serif" w:hAnsi="Liberation Serif"/>
                <w:noProof/>
                <w:color w:val="000000"/>
                <w:sz w:val="28"/>
              </w:rPr>
              <w:t xml:space="preserve"> </w:t>
            </w:r>
          </w:p>
        </w:tc>
      </w:tr>
      <w:tr w:rsidR="001C2A21" w:rsidRPr="001827A9" w:rsidTr="001827A9">
        <w:trPr>
          <w:trHeight w:val="360"/>
        </w:trPr>
        <w:tc>
          <w:tcPr>
            <w:tcW w:w="38" w:type="pct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4962" w:type="pct"/>
            <w:gridSpan w:val="3"/>
            <w:shd w:val="clear" w:color="auto" w:fill="auto"/>
            <w:vAlign w:val="center"/>
          </w:tcPr>
          <w:p w:rsidR="001C2A21" w:rsidRPr="001827A9" w:rsidRDefault="00421294">
            <w:pPr>
              <w:jc w:val="center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муниципальной программы</w:t>
            </w:r>
          </w:p>
        </w:tc>
      </w:tr>
      <w:tr w:rsidR="001C2A21" w:rsidRPr="001827A9" w:rsidTr="001827A9">
        <w:trPr>
          <w:trHeight w:val="690"/>
        </w:trPr>
        <w:tc>
          <w:tcPr>
            <w:tcW w:w="38" w:type="pct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4962" w:type="pct"/>
            <w:gridSpan w:val="3"/>
            <w:shd w:val="clear" w:color="auto" w:fill="auto"/>
            <w:vAlign w:val="center"/>
          </w:tcPr>
          <w:p w:rsidR="001C2A21" w:rsidRPr="001827A9" w:rsidRDefault="00421294">
            <w:pPr>
              <w:jc w:val="center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1C2A21" w:rsidRPr="001827A9" w:rsidTr="001827A9">
        <w:trPr>
          <w:trHeight w:hRule="exact" w:val="150"/>
        </w:trPr>
        <w:tc>
          <w:tcPr>
            <w:tcW w:w="5000" w:type="pct"/>
            <w:gridSpan w:val="4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</w:tr>
      <w:tr w:rsidR="001C2A21" w:rsidRPr="001827A9" w:rsidTr="001827A9">
        <w:trPr>
          <w:trHeight w:val="1365"/>
        </w:trPr>
        <w:tc>
          <w:tcPr>
            <w:tcW w:w="38" w:type="pct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2A21" w:rsidRPr="001827A9" w:rsidRDefault="00421294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C2A21" w:rsidRPr="001827A9" w:rsidRDefault="00E264F7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Комитет экономики и муниципального заказа администрации</w:t>
            </w:r>
            <w:r w:rsidR="00421294" w:rsidRPr="001827A9">
              <w:rPr>
                <w:rFonts w:ascii="Liberation Serif" w:hAnsi="Liberation Serif"/>
                <w:noProof/>
                <w:color w:val="000000"/>
                <w:sz w:val="28"/>
              </w:rPr>
              <w:t xml:space="preserve"> городского округа Верхняя Пышма</w:t>
            </w:r>
          </w:p>
        </w:tc>
      </w:tr>
      <w:tr w:rsidR="00E264F7" w:rsidRPr="001827A9" w:rsidTr="001827A9">
        <w:trPr>
          <w:trHeight w:val="1053"/>
        </w:trPr>
        <w:tc>
          <w:tcPr>
            <w:tcW w:w="38" w:type="pct"/>
          </w:tcPr>
          <w:p w:rsidR="00E264F7" w:rsidRPr="001827A9" w:rsidRDefault="00E264F7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E264F7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Соисполнители муниципальной программы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Управление делами администрации городского округа Верхняя Пышма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МКУ «Архив городского округа Верхняя Пышма»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Управление архитектуры и градостроительства администрации городского округа Верхняя Пышма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Отдел городского хозяйства и охраны окружающей среды администрации городского округа Верхняя Пышма</w:t>
            </w:r>
          </w:p>
          <w:p w:rsidR="00A850C9" w:rsidRPr="001827A9" w:rsidRDefault="00A850C9" w:rsidP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МКУ «Управление гражданской защиты городского округа Верхняя Пышма»</w:t>
            </w:r>
          </w:p>
          <w:p w:rsidR="00A850C9" w:rsidRPr="001827A9" w:rsidRDefault="00A850C9" w:rsidP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МКУ «Административно-хозяйственное управление»</w:t>
            </w:r>
          </w:p>
          <w:p w:rsidR="00A850C9" w:rsidRPr="001827A9" w:rsidRDefault="00A850C9" w:rsidP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МБУ «Центр пространственного развития городского округа Верхняя Пышма»</w:t>
            </w:r>
          </w:p>
          <w:p w:rsidR="00A850C9" w:rsidRPr="001827A9" w:rsidRDefault="00A850C9" w:rsidP="00A850C9">
            <w:pPr>
              <w:ind w:left="115" w:right="115"/>
              <w:jc w:val="both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- Отдел по учету и распределению жилья администрации городского округа Верхняя Пышма</w:t>
            </w:r>
          </w:p>
        </w:tc>
      </w:tr>
      <w:tr w:rsidR="00E264F7" w:rsidRPr="001827A9" w:rsidTr="001827A9">
        <w:trPr>
          <w:trHeight w:val="696"/>
        </w:trPr>
        <w:tc>
          <w:tcPr>
            <w:tcW w:w="38" w:type="pct"/>
          </w:tcPr>
          <w:p w:rsidR="00E264F7" w:rsidRPr="001827A9" w:rsidRDefault="00E264F7">
            <w:pPr>
              <w:rPr>
                <w:rFonts w:ascii="Liberation Serif" w:hAnsi="Liberation Serif"/>
                <w:sz w:val="1"/>
              </w:rPr>
            </w:pPr>
            <w:r w:rsidRPr="001827A9">
              <w:rPr>
                <w:rFonts w:ascii="Liberation Serif" w:hAnsi="Liberation Serif"/>
                <w:sz w:val="1"/>
              </w:rPr>
              <w:t>Участники муниципальной программы</w:t>
            </w: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E264F7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Участники муниципальной программы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Отдел бухгалтерского учета и отчетности администрации городского округа Верхняя Пышма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МБУ «Специализированная похоронная служба городского округа Верхняя Пышма»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Юридический отдел администрации городского округа Верхняя Пышма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МАУ «Редакция газеты «Красное знамя»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Сельские и поселковые администрации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МКУ «Управление образования городского округа Верхняя Пышма»</w:t>
            </w:r>
          </w:p>
          <w:p w:rsidR="00A850C9" w:rsidRPr="001827A9" w:rsidRDefault="00A850C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- </w:t>
            </w:r>
            <w:r w:rsidR="00C435E3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МКУ «Управление культуры городского округа Верхняя Пышма»</w:t>
            </w:r>
          </w:p>
          <w:p w:rsidR="00C435E3" w:rsidRPr="001827A9" w:rsidRDefault="00C435E3" w:rsidP="00C435E3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- МКУ «Управление физической культуры, спорта и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молодежной политики городского округа Верхняя Пышма»</w:t>
            </w:r>
          </w:p>
          <w:p w:rsidR="00C435E3" w:rsidRPr="001827A9" w:rsidRDefault="00C435E3" w:rsidP="00C435E3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- Отдел социальной политики администрации городского округа Верхняя Пышма</w:t>
            </w:r>
          </w:p>
        </w:tc>
      </w:tr>
      <w:tr w:rsidR="00E264F7" w:rsidRPr="001827A9" w:rsidTr="001827A9">
        <w:trPr>
          <w:trHeight w:val="1035"/>
        </w:trPr>
        <w:tc>
          <w:tcPr>
            <w:tcW w:w="38" w:type="pct"/>
          </w:tcPr>
          <w:p w:rsidR="00E264F7" w:rsidRPr="001827A9" w:rsidRDefault="00E264F7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E264F7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Сроки реализации муниципальной программы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E264F7" w:rsidP="00E264F7">
            <w:pPr>
              <w:ind w:left="142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2019 -2024 годы</w:t>
            </w:r>
          </w:p>
        </w:tc>
      </w:tr>
      <w:tr w:rsidR="001C2A21" w:rsidRPr="001827A9" w:rsidTr="001827A9">
        <w:trPr>
          <w:trHeight w:val="1050"/>
        </w:trPr>
        <w:tc>
          <w:tcPr>
            <w:tcW w:w="38" w:type="pct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C2A21" w:rsidRPr="001827A9" w:rsidRDefault="00421294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Цели и задачи муниципальной программы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264F7" w:rsidRPr="001827A9" w:rsidRDefault="0042129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Цель 1. Осуществление полномочий администрации городского округа Верхняя Пышма</w:t>
            </w:r>
            <w:r w:rsidR="00E264F7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</w:t>
            </w:r>
          </w:p>
          <w:p w:rsidR="001C2A21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1.2. Решение вопросов, возложенных на органы местного самоуправления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2.2. Повышение эффективности работы органов местного самоуправления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2.3. Внедрение системы электронного документооборота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Цель 3. Развитие малого и среднего предпринимательства в городском округе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Задача 3.2. </w:t>
            </w:r>
            <w:r w:rsidR="004021DF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Создание условий для увеличения количества </w:t>
            </w:r>
            <w:r w:rsidR="004021DF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субъектов малого и среднего предпринимательства и самозанятых граждан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4.1. Удовлетворение потребностей пользователей в архивной информации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4.2. Формирование полноценного</w:t>
            </w:r>
            <w:r w:rsidR="004021DF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архивного фонда и создание без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опасных условий хранения архивных документов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E264F7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Цель 5. Создание условий для обеспечения градостроительной деятельности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E264F7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государственного реестра недвижимости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  <w:r w:rsidR="00C51850" w:rsidRPr="001827A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5.4. Материально-техническое обеспечение деятельности учреждений в области пространственного развития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4"/>
              </w:rPr>
            </w:pPr>
            <w:r w:rsidRPr="001827A9">
              <w:rPr>
                <w:rFonts w:ascii="Liberation Serif" w:hAnsi="Liberation Serif" w:cs="Liberation Serif"/>
                <w:bCs/>
                <w:color w:val="000000"/>
                <w:sz w:val="28"/>
                <w:szCs w:val="24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  <w:r w:rsidR="00C51850" w:rsidRPr="001827A9">
              <w:rPr>
                <w:rFonts w:ascii="Liberation Serif" w:hAnsi="Liberation Serif" w:cs="Liberation Serif"/>
                <w:bCs/>
                <w:color w:val="000000"/>
                <w:sz w:val="28"/>
                <w:szCs w:val="24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Задача 6.1. Улучшение жилищных условий граждан, проживающих на сельских территориях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6.2. Развитие культуры, развитие коммунальной инфраструктуры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E264F7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8.2. Организация мероприятий по гражданской обороне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8.3. Обеспечение первичных мер пожарной безопасности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8.4. Развитие единой дежурно-диспетчерской службы и "Системы - 112"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4021DF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Задача 8.5. Обеспечение безопасности людей на водных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объектах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4021DF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9.1. Снижение уровня преступности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9.2. Предупреждение терроризма и экстремизма, на почве расовой и религиозной нетерпимости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11.2. Изменение и установление границ земель, на которых расположены леса в лесопарковых и зеленых зонах в целых перевода лесных земель в населенные земли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Задача 13.1. Повышение уровня обеспеченности жильем педагогических и иных работников образовательных учреждений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4021DF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  <w:p w:rsidR="005655E0" w:rsidRPr="001827A9" w:rsidRDefault="005655E0" w:rsidP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.</w:t>
            </w:r>
          </w:p>
        </w:tc>
      </w:tr>
      <w:tr w:rsidR="008224A6" w:rsidRPr="001827A9" w:rsidTr="001827A9">
        <w:trPr>
          <w:trHeight w:val="1050"/>
        </w:trPr>
        <w:tc>
          <w:tcPr>
            <w:tcW w:w="38" w:type="pct"/>
          </w:tcPr>
          <w:p w:rsidR="008224A6" w:rsidRPr="001827A9" w:rsidRDefault="008224A6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224A6" w:rsidRPr="001827A9" w:rsidRDefault="008224A6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224A6" w:rsidRPr="001827A9" w:rsidRDefault="008224A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 "Развитие местного самоуправления на территории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224A6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 </w:t>
            </w:r>
            <w:r w:rsidR="008224A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"Информационное общество в городском округе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 "Поддержка и развитие субъектов малого и среднего предпринимательства в городском округе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 "Развитие архивного дела на территории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 "Обеспечение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 "Комплексное развитие сельских территорий городского округа Верхняя Пышмана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 "Обеспечение безопасности жизнедеятельности населения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 "Профилактика правонарушений на территории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10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11 "Развитие лесного хозяйства на территории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12 "Развитие внутреннего и въездного туризма в городском округе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13 "Обеспечение жильем педагогических работников муниципальных учреждений на территории городского округа Верхняя Пышма  на период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8310B2" w:rsidRPr="001827A9" w:rsidRDefault="008310B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14 "Поддержка гражданских инициатив и социально ориентированных некоммерческих организаций на территории городского округа Верхняя Пышма организаций на территории городского округа Верхняя Пышма до 2024 года"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</w:tc>
      </w:tr>
      <w:tr w:rsidR="004021DF" w:rsidRPr="001827A9" w:rsidTr="001827A9">
        <w:trPr>
          <w:trHeight w:val="1050"/>
        </w:trPr>
        <w:tc>
          <w:tcPr>
            <w:tcW w:w="38" w:type="pct"/>
          </w:tcPr>
          <w:p w:rsidR="004021DF" w:rsidRPr="001827A9" w:rsidRDefault="004021DF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021DF" w:rsidRPr="001827A9" w:rsidRDefault="005655E0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668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021DF" w:rsidRPr="001827A9" w:rsidRDefault="005655E0" w:rsidP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1. Количество муниципальных служащих, повысивших образовательный уровень: в вузах, на курсах повышения квалификации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5655E0" w:rsidP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2. Количество граждан (бывших муниципальных служащих), получающих дополнительное пенсионное обеспечение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3. Доля освоенных средств, выделенных на осуществление государственных полномочий Свердловской области из областного бюджета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4. 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5. 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6. 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5655E0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7. Организация и ведение учета захоронений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8. Количество реализованных проектов ТОС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9. Выполнение перечня работ по текущему содержанию и ремонту, благоустройству и озеленению мест захоронения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10. Соблюдение сроков выполняемых работ по организации и содержанию мест захоронения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11. Площадь текущего содержания и ремонта кладбищ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12. 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13. Количество социально значимых автобусных маршрутов общего пользования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14. Количество проведенных мероприятий, по специальной оценке условий труда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15. Количество муниципальных служащих администрации, прошедших диспансеризацию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16.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17. Количество заменённой устаревшей техники сотрудников администрации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18. Количество печатных страниц («Муниципальный вестник»)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19. Количество муниципальных учреждений, укрепивших материально-техническую базу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20. Количество печатных страниц («Красное знамя»)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21. Размещение нормативно-правовых актов на информационном портале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22. 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23. Количество рабочих мест с защищенным режимом обработки персональных данных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24. База данных в автоматизированной системе похозяйственного учета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25. Сканирование документов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26. Доля зарегистрированных в течении отчетного года субъектов малого и среднего предпринимательства в рамках подпрограммы развития субъектов малого 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и среднего предпринимательства.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27. Количество субъектов малого и среднего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28. Число субъектов малого и среднего предпринимательства, получивших финансовую поддержку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29. Количество обученных субъектов малого и среднего предпринимательства в течении года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30.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31. Доля субъектов малого и среднего предпринимательства, которым оказаны услуги «Верхнепышминским фондом поддержки предпринимателей»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32. Количество подготовленных бизнес-планов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33. Количество участников мероприятий, направленных на развитие молодежного предпринимательства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34. Количество самозанятых граждан, зафиксировавших свой статус, с учетом введения налогового режима для самозанятых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35. Количество опубликованных материалов в средствах массовой информации, направленных на создание бренда городского округа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36.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37. 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38. Количество документов муниципального архивного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фонда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39.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40.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41.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42.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43. 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44.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45. Доля территориальных зон, сведения о границах которых внесены в Единый государственный реестр недвижимости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46. Доля населенных пунктов, сведения о местоположении границ которых внесены в Единый государственный реестр недвижимости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47. Доля подготовленных на утверждение проектов инженерно-геодезических изысканий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48. Количество разработанных проектов инженерно-геодезических изысканий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49. Количество разработанных лесохозяйственных регламентов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50. Количество муниципальных учреждений, улучшивших материально-техническую базу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51. Количество градостроительной документации, переведенных в электронный вид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52. Количество семей, нуждающихся в улучшивших жилищные условия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53. Количество реализованных проектов по благоустройству сельских территорий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54. Количество источников нецентрализованного водоснабжения общего пользования с качеством вод соответствующим СанПиН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55. 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56. Количество ГТС, прошедших паспортизацию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57.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58. Количество вывезенных отходов с мест несанкционированного их размещения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59. Площадь рекультивированных земель, подверженных негативному воздействию накопленного экологического ущерба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FC2315" w:rsidRPr="001827A9" w:rsidRDefault="00FC2315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60. </w:t>
            </w:r>
            <w:r w:rsidR="00C65C22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Количество ликвидированных мест несанкционированного размещения биологических отходов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61. Количество мероприятий по повышению экологической грамотности и культуры населения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62. Доля разработанных планов в области защиты населения от чрезвычайных ситуаций от планов, подлежащих разработке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63.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64. Доля разработанных планов в области гражданской обороны от общего количества планов, подлежащих разработке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65. 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66. Доля необходимых технических средств и 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оборудования для обеспечения учебного процесса в соответствии с требованиями МЧС России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67. Доля исправных пожарных гидрантов в общем количестве пожарных гидрантов в городском округе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68. Доля лесных низовых пожаров, не создавших угрозу сельским населенным пунктам, в общем количестве лесных низовых пожаров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69. 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70. Количество созданных добровольных пожарных дружин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71.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72. Уменьшение доли неисправных пожарных гидрантов в границах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73. Количество оснащенных местных автоматизированных систем централизованного оповещения населения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74.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75. Уровень обеспеченности специальным транспортом, аварийно-спасательным инструментом и оборудованием пожаро-спасательного формирования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76. Доля обученного личного состава на право ведения пожарно-спасательных работ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77. Снижение количества совершенных преступлений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78. Снижение количества преступлений, совершенных несовершеннолетними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79. Снижение количества преступлений, совершенных в общественных местах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80.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81.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82.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83.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84. Обеспечение проверки состояния антитеррористической защищённости мест массового пребывания людей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85. 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86. Количество старост населенных пунктов сельских и поселковых администраций, получающих вознаграждение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87. Количество рабочих мест сотрудников администрации, отвечающих санитарно-гигиеническим нормам и нормам пожарной безопасности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88. Согласование в установленном Учредителем порядке материалов установления границ лесных и земельных участков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89. Предупреждение возникновения и распространения лесных пожаров (патрулирование)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90. Количество выявленных нарушений лесного законодательства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91. Количество актов натурного технического обследования участка лесного фонда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92. Количество проектной документации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93.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94.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95. 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96. Количество семей (педагогических и иных работников), улучшивших жилищные условия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C65C22" w:rsidRPr="001827A9" w:rsidRDefault="00C65C22" w:rsidP="00FC2315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97. Количество социально ориентированных некоммерческих организаций получивших поддержку в виде субсидии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  <w:p w:rsidR="005655E0" w:rsidRPr="001827A9" w:rsidRDefault="00C65C22" w:rsidP="008224A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98. Количество проектов инициативного бюджетирования реализованных на территории городского округа Верхняя Пышма</w:t>
            </w:r>
            <w:r w:rsidR="00C51850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.</w:t>
            </w:r>
          </w:p>
        </w:tc>
      </w:tr>
      <w:tr w:rsidR="00C65C22" w:rsidRPr="001827A9" w:rsidTr="001827A9">
        <w:trPr>
          <w:trHeight w:val="1050"/>
        </w:trPr>
        <w:tc>
          <w:tcPr>
            <w:tcW w:w="38" w:type="pct"/>
          </w:tcPr>
          <w:p w:rsidR="00C65C22" w:rsidRPr="001827A9" w:rsidRDefault="00C65C22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5C22" w:rsidRPr="001827A9" w:rsidRDefault="00C65C22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/>
                <w:noProof/>
                <w:color w:val="000000"/>
                <w:sz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668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ВСЕГО:</w:t>
            </w:r>
          </w:p>
          <w:p w:rsidR="00C65C22" w:rsidRPr="001827A9" w:rsidRDefault="00B92BA8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1 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49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162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</w:t>
            </w:r>
            <w:r w:rsidR="00C65C22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254 475,5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275 592,6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2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81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694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2022 год – 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60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558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,9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2023 год – 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28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85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7,1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2024 год – 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28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98</w:t>
            </w:r>
            <w:r w:rsidR="00B92BA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3,9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из них: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областной бюджет</w:t>
            </w:r>
          </w:p>
          <w:p w:rsidR="00C65C22" w:rsidRPr="001827A9" w:rsidRDefault="00C91108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10</w:t>
            </w:r>
            <w:r w:rsidR="00504737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751,9</w:t>
            </w:r>
            <w:r w:rsidR="00C65C22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2 170,4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1 130,6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3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925,0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2022 год – </w:t>
            </w:r>
            <w:r w:rsidR="00504737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2 584,4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2023 год – 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66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2024 год – 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75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федеральный бюджет</w:t>
            </w:r>
          </w:p>
          <w:p w:rsidR="00C65C22" w:rsidRPr="001827A9" w:rsidRDefault="00C91108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4 171,1</w:t>
            </w:r>
            <w:r w:rsidR="00C65C22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2 193,9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1 236,7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740,5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2022 год – 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0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,0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 xml:space="preserve">2023 год – 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0,0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2024 год – </w:t>
            </w:r>
            <w:r w:rsidR="00C91108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0,0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местный бюджет</w:t>
            </w:r>
          </w:p>
          <w:p w:rsidR="00C65C22" w:rsidRPr="001827A9" w:rsidRDefault="00A01846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734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504737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239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,</w:t>
            </w:r>
            <w:r w:rsidR="00504737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</w:t>
            </w:r>
            <w:r w:rsidR="00C65C22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250 111,1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273 225,3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27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7 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0</w:t>
            </w:r>
            <w:r w:rsidR="00FA1021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29,4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2022 год – 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57</w:t>
            </w:r>
            <w:r w:rsidR="00504737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974,5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2023 год – 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28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39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0,7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рублей,</w:t>
            </w:r>
          </w:p>
          <w:p w:rsidR="00C65C22" w:rsidRPr="001827A9" w:rsidRDefault="00C65C22" w:rsidP="00BE3E34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2024 год – 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28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7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 </w:t>
            </w:r>
            <w:r w:rsidR="00BE3E34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50</w:t>
            </w:r>
            <w:r w:rsidR="00A01846"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8,8</w:t>
            </w: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 xml:space="preserve"> тыс. рублей</w:t>
            </w:r>
          </w:p>
        </w:tc>
      </w:tr>
      <w:tr w:rsidR="001676C8" w:rsidRPr="001827A9" w:rsidTr="001827A9">
        <w:trPr>
          <w:trHeight w:val="1050"/>
        </w:trPr>
        <w:tc>
          <w:tcPr>
            <w:tcW w:w="38" w:type="pct"/>
            <w:tcBorders>
              <w:right w:val="single" w:sz="4" w:space="0" w:color="auto"/>
            </w:tcBorders>
          </w:tcPr>
          <w:p w:rsidR="001676C8" w:rsidRPr="001827A9" w:rsidRDefault="001676C8" w:rsidP="001676C8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C8" w:rsidRPr="001827A9" w:rsidRDefault="001676C8" w:rsidP="001676C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t>Справочно</w:t>
            </w:r>
            <w:proofErr w:type="spellEnd"/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t>: объем налоговых расходов городского округа в рамках реализации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C8" w:rsidRPr="001827A9" w:rsidRDefault="001676C8" w:rsidP="001676C8">
            <w:pPr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t>ВСЕГО: 0,0 тыс. рублей</w:t>
            </w:r>
          </w:p>
          <w:p w:rsidR="001676C8" w:rsidRPr="001827A9" w:rsidRDefault="001676C8" w:rsidP="001676C8">
            <w:pPr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1676C8" w:rsidRPr="001827A9" w:rsidRDefault="001676C8" w:rsidP="001676C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t xml:space="preserve">2019 год – 0,0 тыс. рублей, </w:t>
            </w: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2020 год – 0,0 тыс. рублей, </w:t>
            </w: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2021 год – 0,0 тыс. рублей, </w:t>
            </w: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2022 год – 0,0 тыс. рублей, </w:t>
            </w: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2023 год – 0,0 тыс. рублей, </w:t>
            </w:r>
            <w:r w:rsidRPr="001827A9">
              <w:rPr>
                <w:rFonts w:ascii="Liberation Serif" w:hAnsi="Liberation Serif" w:cs="Liberation Serif"/>
                <w:sz w:val="28"/>
                <w:szCs w:val="28"/>
              </w:rPr>
              <w:br/>
              <w:t>2024 год – 0,0 тыс. рублей</w:t>
            </w:r>
          </w:p>
        </w:tc>
      </w:tr>
      <w:tr w:rsidR="00C65C22" w:rsidRPr="001827A9" w:rsidTr="001827A9">
        <w:trPr>
          <w:trHeight w:val="1050"/>
        </w:trPr>
        <w:tc>
          <w:tcPr>
            <w:tcW w:w="38" w:type="pct"/>
          </w:tcPr>
          <w:p w:rsidR="00C65C22" w:rsidRPr="001827A9" w:rsidRDefault="00C65C22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5C22" w:rsidRPr="001827A9" w:rsidRDefault="00C65C22" w:rsidP="00C65C22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Адрес размещения муниципальной программы в сети Интернет</w:t>
            </w:r>
          </w:p>
        </w:tc>
        <w:tc>
          <w:tcPr>
            <w:tcW w:w="3668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65C22" w:rsidRPr="001827A9" w:rsidRDefault="0071299C" w:rsidP="00C65C22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1827A9">
              <w:rPr>
                <w:rFonts w:ascii="Liberation Serif" w:hAnsi="Liberation Serif" w:cs="Liberation Serif"/>
                <w:noProof/>
                <w:color w:val="000000"/>
                <w:sz w:val="28"/>
              </w:rPr>
              <w:t>https://movp.ru/site/section?id=1405</w:t>
            </w:r>
          </w:p>
        </w:tc>
      </w:tr>
      <w:tr w:rsidR="001C2A21" w:rsidRPr="001827A9" w:rsidTr="001827A9">
        <w:trPr>
          <w:gridBefore w:val="2"/>
          <w:wBefore w:w="66" w:type="pct"/>
          <w:trHeight w:hRule="exact" w:val="1440"/>
        </w:trPr>
        <w:tc>
          <w:tcPr>
            <w:tcW w:w="4934" w:type="pct"/>
            <w:gridSpan w:val="2"/>
          </w:tcPr>
          <w:p w:rsidR="001C2A21" w:rsidRPr="001827A9" w:rsidRDefault="001C2A21">
            <w:pPr>
              <w:rPr>
                <w:rFonts w:ascii="Liberation Serif" w:hAnsi="Liberation Serif"/>
                <w:sz w:val="1"/>
              </w:rPr>
            </w:pPr>
          </w:p>
        </w:tc>
      </w:tr>
    </w:tbl>
    <w:p w:rsidR="00610E27" w:rsidRPr="001827A9" w:rsidRDefault="00610E27" w:rsidP="00A01846">
      <w:pPr>
        <w:rPr>
          <w:rFonts w:ascii="Liberation Serif" w:hAnsi="Liberation Serif"/>
        </w:rPr>
      </w:pPr>
    </w:p>
    <w:sectPr w:rsidR="00610E27" w:rsidRPr="001827A9" w:rsidSect="001827A9">
      <w:pgSz w:w="12240" w:h="15840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0EF9"/>
    <w:multiLevelType w:val="hybridMultilevel"/>
    <w:tmpl w:val="112C1144"/>
    <w:lvl w:ilvl="0" w:tplc="48844F5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21"/>
    <w:rsid w:val="001676C8"/>
    <w:rsid w:val="001827A9"/>
    <w:rsid w:val="001C2A21"/>
    <w:rsid w:val="003B1939"/>
    <w:rsid w:val="003D66DA"/>
    <w:rsid w:val="004021DF"/>
    <w:rsid w:val="00421294"/>
    <w:rsid w:val="00504737"/>
    <w:rsid w:val="005655E0"/>
    <w:rsid w:val="00610E27"/>
    <w:rsid w:val="0071299C"/>
    <w:rsid w:val="008224A6"/>
    <w:rsid w:val="008310B2"/>
    <w:rsid w:val="008B06CC"/>
    <w:rsid w:val="00A01846"/>
    <w:rsid w:val="00A850C9"/>
    <w:rsid w:val="00AD68B0"/>
    <w:rsid w:val="00B4693B"/>
    <w:rsid w:val="00B83D6E"/>
    <w:rsid w:val="00B92BA8"/>
    <w:rsid w:val="00BE3E34"/>
    <w:rsid w:val="00C435E3"/>
    <w:rsid w:val="00C43E1D"/>
    <w:rsid w:val="00C51850"/>
    <w:rsid w:val="00C65C22"/>
    <w:rsid w:val="00C91108"/>
    <w:rsid w:val="00DD3E9D"/>
    <w:rsid w:val="00DD5678"/>
    <w:rsid w:val="00E02A86"/>
    <w:rsid w:val="00E264F7"/>
    <w:rsid w:val="00EB777A"/>
    <w:rsid w:val="00FA1021"/>
    <w:rsid w:val="00FC2315"/>
    <w:rsid w:val="00F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655E0"/>
    <w:pPr>
      <w:ind w:left="720"/>
      <w:contextualSpacing/>
    </w:pPr>
  </w:style>
  <w:style w:type="character" w:customStyle="1" w:styleId="CharacterStyle7">
    <w:name w:val="CharacterStyle7"/>
    <w:rsid w:val="00C65C2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655E0"/>
    <w:pPr>
      <w:ind w:left="720"/>
      <w:contextualSpacing/>
    </w:pPr>
  </w:style>
  <w:style w:type="character" w:customStyle="1" w:styleId="CharacterStyle7">
    <w:name w:val="CharacterStyle7"/>
    <w:rsid w:val="00C65C2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Маршалова Анна Сергеевна</dc:creator>
  <cp:lastModifiedBy>Садыкова Дарья Юрьевна</cp:lastModifiedBy>
  <cp:revision>6</cp:revision>
  <cp:lastPrinted>2022-05-20T03:48:00Z</cp:lastPrinted>
  <dcterms:created xsi:type="dcterms:W3CDTF">2022-04-19T09:27:00Z</dcterms:created>
  <dcterms:modified xsi:type="dcterms:W3CDTF">2022-05-20T05:18:00Z</dcterms:modified>
</cp:coreProperties>
</file>